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ind w:left="420" w:firstLineChars="0" w:firstLine="0"/>
        <w:rPr>
          <w:rFonts w:ascii="Times New Roman" w:hAnsi="Times New Roman"/>
        </w:rPr>
      </w:pPr>
    </w:p>
    <w:p>
      <w:pPr>
        <w:ind w:left="420" w:firstLineChars="0" w:firstLine="0"/>
        <w:rPr>
          <w:rFonts w:ascii="Times New Roman" w:hAnsi="Times New Roman"/>
        </w:rPr>
      </w:pPr>
    </w:p>
    <w:p>
      <w:pPr>
        <w:ind w:firstLineChars="0" w:firstLine="0"/>
        <w:rPr>
          <w:ins w:id="2" w:author="孙桂林" w:date="2023-05-26T15:58:00Z"/>
          <w:b/>
          <w:color w:val="FF0000"/>
          <w:w w:val="80"/>
          <w:sz w:val="90"/>
          <w:szCs w:val="90"/>
        </w:rPr>
      </w:pPr>
      <w:ins w:id="0" w:author="孙桂林" w:date="2023-05-26T15:58:00Z">
        <w:r>
          <w:rPr>
            <w:rFonts w:hint="eastAsia"/>
            <w:b/>
            <w:color w:val="FF0000"/>
            <w:w w:val="80"/>
            <w:sz w:val="90"/>
            <w:szCs w:val="90"/>
          </w:rPr>
          <w:t>江苏</w:t>
        </w:r>
      </w:ins>
      <w:ins w:id="1" w:author="孙桂林" w:date="2023-05-26T15:58:00Z">
        <w:r>
          <w:rPr>
            <w:b/>
            <w:color w:val="FF0000"/>
            <w:w w:val="80"/>
            <w:sz w:val="90"/>
            <w:szCs w:val="90"/>
          </w:rPr>
          <w:t>省工业和信息化厅文件</w:t>
        </w:r>
      </w:ins>
    </w:p>
    <w:p>
      <w:pPr>
        <w:spacing w:line="600" w:lineRule="exact"/>
        <w:ind w:firstLineChars="0" w:firstLine="0"/>
        <w:jc w:val="center"/>
        <w:rPr>
          <w:ins w:id="3" w:author="孙桂林" w:date="2023-05-26T15:58:00Z"/>
          <w:rFonts w:ascii="Times New Roman" w:eastAsia="方正仿宋_GBK" w:hAnsi="Times New Roman"/>
          <w:sz w:val="32"/>
          <w:szCs w:val="32"/>
        </w:rPr>
      </w:pPr>
    </w:p>
    <w:p>
      <w:pPr>
        <w:spacing w:line="600" w:lineRule="exact"/>
        <w:ind w:firstLineChars="0" w:firstLine="0"/>
        <w:jc w:val="center"/>
        <w:rPr>
          <w:ins w:id="6" w:author="孙桂林" w:date="2023-05-26T15:58:00Z"/>
          <w:rFonts w:ascii="Times New Roman" w:eastAsia="方正仿宋_GBK" w:hAnsi="Times New Roman"/>
          <w:sz w:val="32"/>
          <w:szCs w:val="32"/>
        </w:rPr>
      </w:pPr>
      <w:ins w:id="4" w:author="孙桂林" w:date="2023-05-26T15:58:00Z">
        <w:r>
          <w:rPr>
            <w:rFonts w:ascii="Times New Roman" w:eastAsia="方正仿宋_GBK" w:hAnsi="Times New Roman" w:hint="eastAsia"/>
            <w:sz w:val="32"/>
            <w:szCs w:val="32"/>
            <w:lang w:eastAsia="zh-CN"/>
          </w:rPr>
          <w:t>苏工信数据〔2023〕</w:t>
        </w:r>
      </w:ins>
      <w:r>
        <w:rPr>
          <w:rFonts w:ascii="Times New Roman" w:eastAsia="方正仿宋_GBK" w:hAnsi="Times New Roman"/>
          <w:sz w:val="32"/>
          <w:szCs w:val="32"/>
          <w:lang w:eastAsia="zh-CN"/>
        </w:rPr>
        <w:t>251</w:t>
      </w:r>
      <w:ins w:id="5" w:author="孙桂林" w:date="2023-05-26T15:58:00Z">
        <w:r>
          <w:rPr>
            <w:rFonts w:ascii="Times New Roman" w:eastAsia="方正仿宋_GBK" w:hAnsi="Times New Roman" w:hint="eastAsia"/>
            <w:sz w:val="32"/>
            <w:szCs w:val="32"/>
            <w:lang w:eastAsia="zh-CN"/>
          </w:rPr>
          <w:t>号</w:t>
        </w:r>
      </w:ins>
    </w:p>
    <w:p>
      <w:pPr>
        <w:spacing w:line="600" w:lineRule="exact"/>
        <w:ind w:firstLineChars="0" w:firstLine="0"/>
        <w:jc w:val="center"/>
        <w:rPr>
          <w:ins w:id="9" w:author="孙桂林" w:date="2023-05-26T15:58:00Z"/>
          <w:rFonts w:ascii="Times New Roman" w:eastAsia="方正仿宋_GBK" w:hAnsi="Times New Roman"/>
          <w:sz w:val="32"/>
          <w:szCs w:val="32"/>
        </w:rPr>
      </w:pPr>
      <w:ins w:id="7" w:author="孙桂林" w:date="2023-05-26T15:58:00Z">
        <w:r>
          <w:rPr>
            <w:rFonts w:hint="eastAsia"/>
            <w:b/>
            <w:color w:val="FF0000"/>
            <w:sz w:val="90"/>
            <w:szCs w:val="90"/>
          </w:rPr>
          <mc:AlternateContent>
            <mc:Choice Requires="wps">
              <w:drawing>
                <wp:anchor distT="0" distB="0" distL="114298" distR="114298" simplePos="0" relativeHeight="24" behindDoc="0" locked="0" layoutInCell="1" hidden="0" allowOverlap="1">
                  <wp:simplePos x="0" y="0"/>
                  <wp:positionH relativeFrom="column">
                    <wp:posOffset>-336550</wp:posOffset>
                  </wp:positionH>
                  <wp:positionV relativeFrom="paragraph">
                    <wp:posOffset>259080</wp:posOffset>
                  </wp:positionV>
                  <wp:extent cx="6172200" cy="952"/>
                  <wp:effectExtent l="0" t="0" r="0" b="0"/>
                  <wp:wrapNone/>
                  <wp:docPr id="1" name="直接连接符 3"/>
                  <wp:cNvGraphicFramePr>
                    <a:graphicFrameLocks noChangeAspect="0"/>
                  </wp:cNvGraphicFramePr>
                  <a:graphic>
                    <a:graphicData uri="http://schemas.microsoft.com/office/word/2010/wordprocessingShape">
                      <wps:wsp>
                        <wps:cNvSpPr/>
                        <wps:spPr>
                          <a:xfrm flipV="1" rot="21600000">
                            <a:off x="0" y="0"/>
                            <a:ext cx="6172200" cy="952"/>
                          </a:xfrm>
                          <a:prstGeom prst="line"/>
                          <a:noFill/>
                          <a:ln w="19050" cmpd="sng" cap="flat">
                            <a:solidFill>
                              <a:srgbClr val="FF0000"/>
                            </a:solidFill>
                            <a:prstDash val="solid"/>
                            <a:round/>
                          </a:ln>
                        </wps:spPr>
                        <wps:bodyPr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</wp:anchor>
              </w:drawing>
            </mc:Choice>
            <mc:Fallback>
              <w:pict>
                <v:line type="#_x0000_t20" id="直接连接符 3 2" o:spid="_x0000_s2" from="-26.499998pt,20.4pt" to="459.5pt,20.474997pt" filled="f" stroked="t" strokeweight="1.5pt" style="position:absolute;flip:y;z-index:24;mso-position-horizontal:absolute;mso-position-vertical:absolute;mso-wrap-distance-left:8.999863pt;mso-wrap-distance-right:8.999863pt;visibility:visible;">
                  <v:stroke color="#FF0000"/>
                </v:line>
              </w:pict>
            </mc:Fallback>
          </mc:AlternateContent>
        </w:r>
      </w:ins>
      <w:ins w:id="8" w:author="孙桂林" w:date="2023-05-26T15:58:00Z">
        <w:r>
          <w:rPr>
            <w:rFonts w:ascii="Times New Roman" w:eastAsia="方正仿宋_GBK" w:hAnsi="Times New Roman"/>
            <w:sz w:val="32"/>
            <w:szCs w:val="32"/>
          </w:rPr>
          <mc:AlternateContent>
            <mc:Choice Requires="wps">
              <w:drawing>
                <wp:anchor distT="0" distB="0" distL="114298" distR="114298" simplePos="0" relativeHeight="22" behindDoc="0" locked="0" layoutInCell="1" hidden="0" allowOverlap="1">
                  <wp:simplePos x="0" y="0"/>
                  <wp:positionH relativeFrom="column">
                    <wp:posOffset>621665</wp:posOffset>
                  </wp:positionH>
                  <wp:positionV relativeFrom="paragraph">
                    <wp:posOffset>8549006</wp:posOffset>
                  </wp:positionV>
                  <wp:extent cx="6172200" cy="951"/>
                  <wp:effectExtent l="0" t="0" r="0" b="0"/>
                  <wp:wrapNone/>
                  <wp:docPr id="3" name="直接连接符 5"/>
                  <wp:cNvGraphicFramePr>
                    <a:graphicFrameLocks noChangeAspect="0"/>
                  </wp:cNvGraphicFramePr>
                  <a:graphic>
                    <a:graphicData uri="http://schemas.microsoft.com/office/word/2010/wordprocessingShape">
                      <wps:wsp>
                        <wps:cNvSpPr/>
                        <wps:spPr>
                          <a:xfrm flipV="1" rot="21600000">
                            <a:off x="0" y="0"/>
                            <a:ext cx="6172200" cy="951"/>
                          </a:xfrm>
                          <a:prstGeom prst="line"/>
                          <a:noFill/>
                          <a:ln w="19050" cmpd="sng" cap="flat">
                            <a:solidFill>
                              <a:srgbClr val="000000"/>
                            </a:solidFill>
                            <a:prstDash val="solid"/>
                            <a:round/>
                          </a:ln>
                        </wps:spPr>
                        <wps:bodyPr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</wp:anchor>
              </w:drawing>
            </mc:Choice>
            <mc:Fallback>
              <w:pict>
                <v:line type="#_x0000_t20" id="直接连接符 5 4" o:spid="_x0000_s4" from="48.95pt,673.15pt" to="534.95pt,673.225pt" filled="f" stroked="t" strokeweight="1.5pt" style="position:absolute;flip:y;z-index:22;mso-position-horizontal:absolute;mso-position-vertical:absolute;mso-wrap-distance-left:8.999863pt;mso-wrap-distance-right:8.999863pt;visibility:visible;">
                  <v:stroke color="#000000"/>
                </v:line>
              </w:pict>
            </mc:Fallback>
          </mc:AlternateContent>
        </w:r>
      </w:ins>
    </w:p>
    <w:p>
      <w:pPr>
        <w:ind w:firstLineChars="0" w:firstLine="0"/>
        <w:jc w:val="left"/>
        <w:rPr>
          <w:del w:id="10" w:author="孙桂林" w:date="2023-05-26T15:58:00Z"/>
          <w:rFonts w:ascii="Times New Roman" w:hAnsi="Times New Roman"/>
        </w:rPr>
      </w:pPr>
    </w:p>
    <w:p>
      <w:pPr>
        <w:ind w:left="420" w:firstLineChars="0" w:firstLine="0"/>
        <w:rPr>
          <w:del w:id="11" w:author="孙桂林" w:date="2023-05-26T15:58:00Z"/>
          <w:rFonts w:ascii="Times New Roman" w:hAnsi="Times New Roman"/>
        </w:rPr>
      </w:pPr>
    </w:p>
    <w:p>
      <w:pPr>
        <w:ind w:left="420" w:firstLineChars="0" w:firstLine="0"/>
        <w:rPr>
          <w:del w:id="12" w:author="孙桂林" w:date="2023-05-26T15:58:00Z"/>
          <w:rFonts w:ascii="Times New Roman" w:hAnsi="Times New Roman"/>
        </w:rPr>
      </w:pPr>
    </w:p>
    <w:p>
      <w:pPr>
        <w:ind w:left="420" w:firstLineChars="0" w:firstLine="0"/>
        <w:rPr>
          <w:del w:id="13" w:author="孙桂林" w:date="2023-05-26T15:58:00Z"/>
          <w:rFonts w:ascii="Times New Roman" w:hAnsi="Times New Roman"/>
        </w:rPr>
      </w:pPr>
    </w:p>
    <w:p>
      <w:pPr>
        <w:spacing w:line="600" w:lineRule="exact"/>
        <w:ind w:firstLineChars="0" w:firstLine="0"/>
        <w:jc w:val="center"/>
        <w:pPrChange w:id="14" w:author="孙桂林" w:date="2023-05-26T15:23:00Z">
          <w:pPr>
            <w:spacing w:line="600" w:lineRule="exact"/>
            <w:ind w:firstLineChars="100" w:firstLine="320"/>
            <w:jc w:val="left"/>
          </w:pPr>
        </w:pPrChange>
        <w:rPr>
          <w:del w:id="20" w:author="孙桂林" w:date="2023-05-26T15:58:00Z"/>
          <w:rFonts w:ascii="Times New Roman" w:eastAsia="仿宋" w:hAnsi="Times New Roman" w:hint="eastAsia"/>
          <w:sz w:val="32"/>
          <w:szCs w:val="32"/>
        </w:rPr>
      </w:pPr>
      <w:del w:id="15" w:author="孙桂林" w:date="2023-05-26T15:58:00Z">
        <w:r>
          <w:rPr>
            <w:rFonts w:ascii="Times New Roman" w:eastAsia="方正仿宋_GBK" w:hAnsi="Times New Roman" w:hint="eastAsia"/>
            <w:sz w:val="32"/>
            <w:szCs w:val="32"/>
            <w:lang w:eastAsia="zh-CN"/>
          </w:rPr>
          <w:delText>苏工信数据〔2023〕190号</w:delText>
        </w:r>
      </w:del>
      <w:del w:id="16" w:author="孙桂林" w:date="2023-05-26T15:58:00Z">
        <w:r>
          <w:rPr>
            <w:rFonts w:ascii="Times New Roman" w:eastAsia="方正仿宋_GBK" w:hAnsi="Times New Roman" w:hint="eastAsia"/>
            <w:sz w:val="32"/>
            <w:szCs w:val="32"/>
          </w:rPr>
          <w:delText xml:space="preserve">    </w:delText>
        </w:r>
      </w:del>
      <w:del w:id="17" w:author="孙桂林" w:date="2023-05-26T15:58:00Z">
        <w:r>
          <w:rPr>
            <w:rFonts w:ascii="Times New Roman" w:eastAsia="方正仿宋_GBK" w:hAnsi="Times New Roman"/>
            <w:sz w:val="32"/>
            <w:szCs w:val="32"/>
          </w:rPr>
          <w:delText xml:space="preserve">      </w:delText>
        </w:r>
      </w:del>
      <w:del w:id="18" w:author="孙桂林" w:date="2023-05-26T15:58:00Z">
        <w:r>
          <w:rPr>
            <w:rFonts w:ascii="Times New Roman" w:eastAsia="方正仿宋_GBK" w:hAnsi="Times New Roman" w:hint="eastAsia"/>
            <w:sz w:val="32"/>
            <w:szCs w:val="32"/>
          </w:rPr>
          <w:delText xml:space="preserve">    签</w:delText>
        </w:r>
      </w:del>
      <w:del w:id="19" w:author="孙桂林" w:date="2023-05-26T15:58:00Z">
        <w:r>
          <w:rPr>
            <w:rFonts w:ascii="Times New Roman" w:eastAsia="方正仿宋_GBK" w:hAnsi="Times New Roman"/>
            <w:sz w:val="32"/>
            <w:szCs w:val="32"/>
          </w:rPr>
          <w:delText>发人：</w:delText>
        </w:r>
      </w:del>
    </w:p>
    <w:p>
      <w:pPr>
        <w:ind w:left="880" w:firstLineChars="0" w:firstLine="0"/>
        <w:rPr>
          <w:del w:id="23" w:author="孙桂林" w:date="2023-05-26T15:58:00Z"/>
        </w:rPr>
      </w:pPr>
      <w:del w:id="21" w:author="孙桂林" w:date="2023-05-26T15:58:00Z">
        <w:r>
          <w:rPr>
            <w:rFonts w:eastAsia="方正小标宋_GBK"/>
            <w:sz w:val="44"/>
            <w:szCs w:val="44"/>
          </w:rPr>
          <w:delText xml:space="preserve"> </w:delText>
        </w:r>
      </w:del>
      <w:del w:id="22" w:author="孙桂林" w:date="2023-05-26T15:58:00Z">
        <w:r>
          <w:delText xml:space="preserve"> </w:delText>
        </w:r>
      </w:del>
    </w:p>
    <w:p>
      <w:pPr>
        <w:ind w:left="420" w:firstLineChars="0" w:firstLine="0"/>
        <w:rPr>
          <w:del w:id="25" w:author="孙桂林" w:date="2023-05-26T15:58:00Z"/>
        </w:rPr>
      </w:pPr>
      <w:del w:id="24" w:author="孙桂林" w:date="2023-05-26T15:58:00Z">
        <w:r>
          <w:delText xml:space="preserve"> </w:delText>
        </w:r>
      </w:del>
    </w:p>
    <w:p>
      <w:pPr>
        <w:spacing w:line="580" w:lineRule="exact"/>
        <w:ind w:firstLineChars="0" w:firstLine="0"/>
        <w:jc w:val="center"/>
        <w:rPr>
          <w:del w:id="27" w:author="孙桂林" w:date="2023-05-26T15:23:00Z"/>
          <w:rFonts w:ascii="方正小标宋_GBK" w:eastAsia="方正小标宋_GBK" w:hint="eastAsia"/>
          <w:sz w:val="44"/>
          <w:szCs w:val="44"/>
          <w:lang w:eastAsia="zh-CN"/>
        </w:rPr>
      </w:pPr>
      <w:del w:id="26" w:author="孙桂林" w:date="2023-05-26T15:23:00Z">
        <w:bookmarkStart w:id="0" w:name="标题"/>
        <w:r>
          <w:rPr>
            <w:rFonts w:ascii="方正小标宋_GBK" w:eastAsia="方正小标宋_GBK" w:hint="eastAsia"/>
            <w:sz w:val="44"/>
            <w:szCs w:val="44"/>
            <w:lang w:eastAsia="zh-CN"/>
          </w:rPr>
          <w:delText>关于举办第八届“i创杯”互联网创新创业大赛的通知</w:delText>
        </w:r>
      </w:del>
    </w:p>
    <w:p>
      <w:pPr>
        <w:spacing w:line="580" w:lineRule="exact"/>
        <w:ind w:firstLineChars="0" w:firstLine="0"/>
        <w:jc w:val="center"/>
        <w:rPr>
          <w:del w:id="28" w:author="孙桂林" w:date="2023-05-26T15:23:00Z"/>
          <w:rFonts w:ascii="方正小标宋_GBK" w:eastAsia="方正小标宋_GBK"/>
          <w:sz w:val="44"/>
          <w:szCs w:val="44"/>
        </w:rPr>
      </w:pPr>
      <w:bookmarkEnd w:id="0"/>
    </w:p>
    <w:p>
      <w:pPr>
        <w:spacing w:line="580" w:lineRule="exact"/>
        <w:rPr>
          <w:del w:id="29" w:author="孙桂林" w:date="2023-05-26T15:23:00Z"/>
          <w:rFonts w:ascii="Times New Roman" w:eastAsia="方正仿宋_GBK" w:hAnsi="Times New Roman"/>
          <w:sz w:val="32"/>
          <w:szCs w:val="32"/>
        </w:rPr>
      </w:pPr>
    </w:p>
    <w:p>
      <w:pPr>
        <w:snapToGrid w:val="0"/>
        <w:spacing w:line="600" w:lineRule="exact"/>
        <w:ind w:firstLineChars="0" w:firstLine="0"/>
        <w:rPr>
          <w:del w:id="33" w:author="孙桂林" w:date="2023-05-26T15:23:00Z"/>
          <w:rFonts w:ascii="Times New Roman" w:eastAsia="方正仿宋_GBK" w:hAnsi="Times New Roman" w:hint="eastAsia"/>
          <w:sz w:val="32"/>
          <w:szCs w:val="32"/>
          <w:lang w:eastAsia="zh-CN"/>
        </w:rPr>
      </w:pPr>
      <w:del w:id="30" w:author="孙桂林" w:date="2023-05-26T15:23:00Z">
        <w:r>
          <w:rPr>
            <w:rFonts w:ascii="Times New Roman" w:eastAsia="方正仿宋_GBK" w:hAnsi="Times New Roman" w:hint="eastAsia"/>
            <w:sz w:val="32"/>
            <w:szCs w:val="32"/>
            <w:lang w:eastAsia="zh-CN"/>
          </w:rPr>
          <w:delText>主送单位</w:delText>
        </w:r>
      </w:del>
      <w:del w:id="31" w:author="孙桂林" w:date="2023-05-26T15:23:00Z">
        <w:r>
          <w:rPr>
            <w:rFonts w:ascii="Times New Roman" w:eastAsia="方正仿宋_GBK" w:hAnsi="Times New Roman"/>
            <w:sz w:val="32"/>
            <w:szCs w:val="32"/>
          </w:rPr>
          <w:delText>：</w:delText>
        </w:r>
      </w:del>
      <w:del w:id="32" w:author="孙桂林" w:date="2023-05-26T15:23:00Z">
        <w:bookmarkStart w:id="1" w:name="主送单位"/>
        <w:r>
          <w:rPr>
            <w:rFonts w:ascii="Times New Roman" w:eastAsia="方正仿宋_GBK" w:hAnsi="Times New Roman" w:hint="eastAsia"/>
            <w:sz w:val="32"/>
            <w:szCs w:val="32"/>
            <w:lang w:eastAsia="zh-CN"/>
          </w:rPr>
          <w:delText>主送单位</w:delText>
        </w:r>
        <w:bookmarkEnd w:id="1"/>
      </w:del>
    </w:p>
    <w:p>
      <w:pPr>
        <w:adjustRightInd w:val="0"/>
        <w:snapToGrid w:val="0"/>
        <w:spacing w:line="590" w:lineRule="exact"/>
        <w:ind w:firstLineChars="0" w:firstLine="0"/>
        <w:jc w:val="center"/>
        <w:outlineLvl w:val="0"/>
        <w:rPr>
          <w:rFonts w:ascii="Times New Roman" w:eastAsia="方正小标宋_GBK" w:cs="Times New Roman" w:hAnsi="Times New Roman"/>
          <w:bCs/>
          <w:sz w:val="44"/>
          <w:szCs w:val="32"/>
          <w:lang w:val="zh-CN"/>
        </w:rPr>
      </w:pPr>
      <w:r>
        <w:rPr>
          <w:rFonts w:ascii="Times New Roman" w:eastAsia="方正小标宋_GBK" w:cs="Times New Roman" w:hAnsi="Times New Roman"/>
          <w:bCs/>
          <w:sz w:val="44"/>
          <w:szCs w:val="32"/>
          <w:lang w:val="zh-CN"/>
        </w:rPr>
        <w:t>关于组织开展2023年度</w:t>
      </w:r>
      <w:r>
        <w:rPr>
          <w:rFonts w:ascii="Times New Roman" w:eastAsia="方正小标宋_GBK" w:cs="Times New Roman" w:hAnsi="Times New Roman" w:hint="eastAsia"/>
          <w:bCs/>
          <w:sz w:val="44"/>
          <w:szCs w:val="32"/>
          <w:lang w:val="zh-CN"/>
        </w:rPr>
        <w:t>江苏</w:t>
      </w:r>
      <w:r>
        <w:rPr>
          <w:rFonts w:ascii="Times New Roman" w:eastAsia="方正小标宋_GBK" w:cs="Times New Roman" w:hAnsi="Times New Roman"/>
          <w:bCs/>
          <w:sz w:val="44"/>
          <w:szCs w:val="32"/>
          <w:lang w:val="zh-CN"/>
        </w:rPr>
        <w:t>省数据中心</w:t>
      </w:r>
    </w:p>
    <w:p>
      <w:pPr>
        <w:adjustRightInd w:val="0"/>
        <w:snapToGrid w:val="0"/>
        <w:spacing w:line="590" w:lineRule="exact"/>
        <w:ind w:firstLineChars="0" w:firstLine="0"/>
        <w:jc w:val="center"/>
        <w:outlineLvl w:val="0"/>
        <w:rPr>
          <w:rFonts w:ascii="Times New Roman" w:eastAsia="方正小标宋_GBK" w:cs="Times New Roman" w:hAnsi="Times New Roman"/>
          <w:bCs/>
          <w:sz w:val="44"/>
          <w:szCs w:val="32"/>
          <w:lang w:val="zh-CN"/>
        </w:rPr>
      </w:pPr>
      <w:bookmarkStart w:id="2" w:name="_GoBack"/>
      <w:bookmarkEnd w:id="2"/>
      <w:r>
        <w:rPr>
          <w:rFonts w:ascii="Times New Roman" w:eastAsia="方正小标宋_GBK" w:cs="Times New Roman" w:hAnsi="Times New Roman"/>
          <w:bCs/>
          <w:sz w:val="44"/>
          <w:szCs w:val="32"/>
          <w:lang w:val="zh-CN"/>
        </w:rPr>
        <w:t>产业示范基地</w:t>
      </w:r>
      <w:r>
        <w:rPr>
          <w:rFonts w:ascii="Times New Roman" w:eastAsia="方正小标宋_GBK" w:cs="Times New Roman" w:hAnsi="Times New Roman" w:hint="eastAsia"/>
          <w:bCs/>
          <w:sz w:val="44"/>
          <w:szCs w:val="32"/>
          <w:lang w:val="zh-CN"/>
        </w:rPr>
        <w:t>评估</w:t>
      </w:r>
      <w:r>
        <w:rPr>
          <w:rFonts w:ascii="Times New Roman" w:eastAsia="方正小标宋_GBK" w:cs="Times New Roman" w:hAnsi="Times New Roman"/>
          <w:bCs/>
          <w:sz w:val="44"/>
          <w:szCs w:val="32"/>
          <w:lang w:val="zh-CN"/>
        </w:rPr>
        <w:t>工作的</w:t>
      </w:r>
      <w:r>
        <w:rPr>
          <w:rFonts w:ascii="Times New Roman" w:eastAsia="方正小标宋_GBK" w:cs="Times New Roman" w:hAnsi="Times New Roman"/>
          <w:bCs/>
          <w:sz w:val="44"/>
          <w:szCs w:val="32"/>
        </w:rPr>
        <w:t>通知</w:t>
      </w:r>
    </w:p>
    <w:p>
      <w:pPr>
        <w:adjustRightInd w:val="0"/>
        <w:snapToGrid w:val="0"/>
        <w:spacing w:line="590" w:lineRule="exact"/>
        <w:ind w:firstLineChars="0" w:firstLine="0"/>
        <w:rPr>
          <w:rFonts w:ascii="Times New Roman" w:eastAsia="方正仿宋_GBK" w:cs="Times New Roman" w:hAnsi="Times New Roman"/>
          <w:sz w:val="32"/>
          <w:lang w:val="zh-CN"/>
        </w:rPr>
      </w:pPr>
    </w:p>
    <w:p>
      <w:pPr>
        <w:adjustRightInd w:val="0"/>
        <w:snapToGrid w:val="0"/>
        <w:spacing w:line="590" w:lineRule="exact"/>
        <w:ind w:firstLineChars="0" w:firstLine="0"/>
        <w:rPr>
          <w:rFonts w:ascii="Times New Roman" w:eastAsia="方正仿宋_GBK" w:cs="Times New Roman" w:hAnsi="Times New Roman"/>
          <w:sz w:val="32"/>
          <w:lang w:val="zh-CN"/>
        </w:rPr>
      </w:pPr>
      <w:r>
        <w:rPr>
          <w:rFonts w:ascii="Times New Roman" w:eastAsia="方正仿宋_GBK" w:cs="Times New Roman" w:hAnsi="Times New Roman"/>
          <w:sz w:val="32"/>
          <w:lang w:val="zh-CN"/>
        </w:rPr>
        <w:t>各设区市工信局</w:t>
      </w:r>
      <w:r>
        <w:rPr>
          <w:rFonts w:ascii="Times New Roman" w:eastAsia="方正仿宋_GBK" w:cs="Times New Roman" w:hAnsi="Times New Roman" w:hint="eastAsia"/>
          <w:sz w:val="32"/>
          <w:lang w:val="zh-CN"/>
        </w:rPr>
        <w:t>（大数据产业主管部门）</w:t>
      </w:r>
      <w:r>
        <w:rPr>
          <w:rFonts w:ascii="Times New Roman" w:eastAsia="方正仿宋_GBK" w:cs="Times New Roman" w:hAnsi="Times New Roman"/>
          <w:sz w:val="32"/>
          <w:lang w:val="zh-CN"/>
        </w:rPr>
        <w:t>，昆山市、泰兴市、沭阳县工信局</w:t>
      </w:r>
      <w:r>
        <w:rPr>
          <w:rFonts w:ascii="Times New Roman" w:eastAsia="方正仿宋_GBK" w:cs="Times New Roman" w:hAnsi="Times New Roman" w:hint="eastAsia"/>
          <w:sz w:val="32"/>
          <w:lang w:val="zh-CN"/>
        </w:rPr>
        <w:t>，各有关单位</w:t>
      </w:r>
      <w:r>
        <w:rPr>
          <w:rFonts w:ascii="Times New Roman" w:eastAsia="方正仿宋_GBK" w:cs="Times New Roman" w:hAnsi="Times New Roman"/>
          <w:sz w:val="32"/>
          <w:lang w:val="zh-CN"/>
        </w:rPr>
        <w:t>：</w:t>
      </w:r>
    </w:p>
    <w:p>
      <w:pPr>
        <w:adjustRightInd w:val="0"/>
        <w:snapToGrid w:val="0"/>
        <w:spacing w:line="590" w:lineRule="exact"/>
        <w:ind w:firstLineChars="200" w:firstLine="640"/>
        <w:rPr>
          <w:rFonts w:ascii="方正仿宋_GBK" w:eastAsia="方正仿宋_GBK" w:cs="Times New Roman (正文 CS 字体)"/>
          <w:sz w:val="32"/>
          <w:lang w:val="zh-CN"/>
        </w:rPr>
      </w:pPr>
      <w:r>
        <w:rPr>
          <w:rFonts w:ascii="Times New Roman" w:eastAsia="方正仿宋_GBK" w:cs="Times New Roman" w:hAnsi="Times New Roman"/>
          <w:sz w:val="32"/>
          <w:lang w:val="zh-CN"/>
        </w:rPr>
        <w:t>为贯彻落实《</w:t>
      </w:r>
      <w:r>
        <w:rPr>
          <w:rFonts w:ascii="Times New Roman" w:eastAsia="方正仿宋_GBK" w:cs="Times New Roman" w:hAnsi="Times New Roman"/>
          <w:sz w:val="32"/>
        </w:rPr>
        <w:t>新型数据中心发展三年行动计划（2021-2023年）</w:t>
      </w:r>
      <w:r>
        <w:rPr>
          <w:rFonts w:ascii="Times New Roman" w:eastAsia="方正仿宋_GBK" w:cs="Times New Roman" w:hAnsi="Times New Roman"/>
          <w:sz w:val="32"/>
          <w:lang w:val="zh-CN"/>
        </w:rPr>
        <w:t>》</w:t>
      </w:r>
      <w:r>
        <w:rPr>
          <w:rFonts w:ascii="Times New Roman" w:eastAsia="方正仿宋_GBK" w:cs="Times New Roman" w:hAnsi="Times New Roman" w:hint="eastAsia"/>
          <w:sz w:val="32"/>
          <w:lang w:val="zh-CN"/>
        </w:rPr>
        <w:t>（</w:t>
      </w:r>
      <w:r>
        <w:rPr>
          <w:rFonts w:ascii="Times New Roman" w:eastAsia="方正仿宋_GBK" w:cs="Times New Roman" w:hAnsi="Times New Roman" w:hint="eastAsia"/>
          <w:bCs/>
          <w:sz w:val="32"/>
        </w:rPr>
        <w:t>工信部通信〔2021〕76号</w:t>
      </w:r>
      <w:r>
        <w:rPr>
          <w:rFonts w:ascii="Times New Roman" w:eastAsia="方正仿宋_GBK" w:cs="Times New Roman" w:hAnsi="Times New Roman" w:hint="eastAsia"/>
          <w:sz w:val="32"/>
          <w:lang w:val="zh-CN"/>
        </w:rPr>
        <w:t>）《江苏</w:t>
      </w:r>
      <w:r>
        <w:rPr>
          <w:rFonts w:ascii="Times New Roman" w:eastAsia="方正仿宋_GBK" w:cs="Times New Roman" w:hAnsi="Times New Roman"/>
          <w:sz w:val="32"/>
          <w:lang w:val="zh-CN"/>
        </w:rPr>
        <w:t>省“</w:t>
      </w:r>
      <w:r>
        <w:rPr>
          <w:rFonts w:ascii="Times New Roman" w:eastAsia="方正仿宋_GBK" w:cs="Times New Roman" w:hAnsi="Times New Roman" w:hint="eastAsia"/>
          <w:sz w:val="32"/>
          <w:lang w:val="zh-CN"/>
        </w:rPr>
        <w:t>十四五</w:t>
      </w:r>
      <w:r>
        <w:rPr>
          <w:rFonts w:ascii="Times New Roman" w:eastAsia="方正仿宋_GBK" w:cs="Times New Roman" w:hAnsi="Times New Roman"/>
          <w:sz w:val="32"/>
          <w:lang w:val="zh-CN"/>
        </w:rPr>
        <w:t>”</w:t>
      </w:r>
      <w:r>
        <w:rPr>
          <w:rFonts w:ascii="Times New Roman" w:eastAsia="方正仿宋_GBK" w:cs="Times New Roman" w:hAnsi="Times New Roman" w:hint="eastAsia"/>
          <w:sz w:val="32"/>
          <w:lang w:val="zh-CN"/>
        </w:rPr>
        <w:t>大数据</w:t>
      </w:r>
      <w:r>
        <w:rPr>
          <w:rFonts w:ascii="Times New Roman" w:eastAsia="方正仿宋_GBK" w:cs="Times New Roman" w:hAnsi="Times New Roman"/>
          <w:sz w:val="32"/>
          <w:lang w:val="zh-CN"/>
        </w:rPr>
        <w:t>产业发展规划》，</w:t>
      </w:r>
      <w:r>
        <w:rPr>
          <w:rFonts w:ascii="Times New Roman" w:eastAsia="方正仿宋_GBK" w:cs="Times New Roman" w:hAnsi="Times New Roman" w:hint="eastAsia"/>
          <w:sz w:val="32"/>
          <w:lang w:val="zh-CN"/>
        </w:rPr>
        <w:t>根据</w:t>
      </w:r>
      <w:r>
        <w:rPr>
          <w:rFonts w:ascii="Times New Roman" w:eastAsia="方正仿宋_GBK" w:cs="Times New Roman" w:hAnsi="Times New Roman" w:hint="eastAsia"/>
          <w:sz w:val="32"/>
        </w:rPr>
        <w:t>《江苏省新型数据中心统筹发展实施意见》</w:t>
      </w:r>
      <w:r>
        <w:rPr>
          <w:rFonts w:ascii="Times New Roman" w:eastAsia="方正仿宋_GBK" w:cs="Times New Roman" w:hAnsi="Times New Roman" w:hint="eastAsia"/>
          <w:sz w:val="32"/>
          <w:lang w:val="zh-CN"/>
        </w:rPr>
        <w:t>（苏工信数据〔2021〕651号）</w:t>
      </w:r>
      <w:r>
        <w:rPr>
          <w:rFonts w:ascii="Times New Roman" w:eastAsia="方正仿宋_GBK" w:cs="Times New Roman" w:hAnsi="Times New Roman"/>
          <w:sz w:val="32"/>
          <w:lang w:val="zh-CN"/>
        </w:rPr>
        <w:t>，</w:t>
      </w:r>
      <w:r>
        <w:rPr>
          <w:rFonts w:ascii="方正仿宋_GBK" w:eastAsia="方正仿宋_GBK" w:cs="Times New Roman (正文 CS 字体)" w:hint="eastAsia"/>
          <w:sz w:val="32"/>
          <w:lang w:val="zh-CN"/>
        </w:rPr>
        <w:t>加快构建我省</w:t>
      </w:r>
      <w:r>
        <w:rPr>
          <w:rFonts w:ascii="Times New Roman" w:eastAsia="方正仿宋_GBK" w:cs="Times New Roman" w:hAnsi="Times New Roman" w:hint="eastAsia"/>
          <w:sz w:val="32"/>
          <w:lang w:val="zh-CN"/>
        </w:rPr>
        <w:t>数据</w:t>
      </w:r>
      <w:r>
        <w:rPr>
          <w:rFonts w:ascii="Times New Roman" w:eastAsia="方正仿宋_GBK" w:cs="Times New Roman" w:hAnsi="Times New Roman"/>
          <w:sz w:val="32"/>
          <w:lang w:val="zh-CN"/>
        </w:rPr>
        <w:t>中心“</w:t>
      </w:r>
      <w:r>
        <w:rPr>
          <w:rFonts w:ascii="Times New Roman" w:eastAsia="方正仿宋_GBK" w:cs="Times New Roman" w:hAnsi="Times New Roman" w:hint="eastAsia"/>
          <w:sz w:val="32"/>
          <w:lang w:val="zh-CN"/>
        </w:rPr>
        <w:t>双核</w:t>
      </w:r>
      <w:r>
        <w:rPr>
          <w:rFonts w:ascii="Times New Roman" w:eastAsia="方正仿宋_GBK" w:cs="Times New Roman" w:hAnsi="Times New Roman"/>
          <w:sz w:val="32"/>
          <w:lang w:val="zh-CN"/>
        </w:rPr>
        <w:t>三区四基地”</w:t>
      </w:r>
      <w:r>
        <w:rPr>
          <w:rFonts w:ascii="Times New Roman" w:eastAsia="方正仿宋_GBK" w:cs="Times New Roman" w:hAnsi="Times New Roman" w:hint="eastAsia"/>
          <w:sz w:val="32"/>
          <w:lang w:val="zh-CN"/>
        </w:rPr>
        <w:t>总体布局</w:t>
      </w:r>
      <w:r>
        <w:rPr>
          <w:rFonts w:ascii="方正仿宋_GBK" w:eastAsia="方正仿宋_GBK" w:cs="Times New Roman (正文 CS 字体)" w:hint="eastAsia"/>
          <w:sz w:val="32"/>
          <w:lang w:val="zh-CN"/>
        </w:rPr>
        <w:t>，</w:t>
      </w:r>
      <w:r>
        <w:rPr>
          <w:rFonts w:ascii="Times New Roman" w:eastAsia="方正仿宋_GBK" w:cs="Times New Roman" w:hAnsi="Times New Roman"/>
          <w:sz w:val="32"/>
          <w:lang w:val="zh-CN"/>
        </w:rPr>
        <w:t>现</w:t>
      </w:r>
      <w:r>
        <w:rPr>
          <w:rFonts w:ascii="Times New Roman" w:eastAsia="方正仿宋_GBK" w:cs="Times New Roman" w:hAnsi="Times New Roman" w:hint="eastAsia"/>
          <w:sz w:val="32"/>
          <w:lang w:val="zh-CN"/>
        </w:rPr>
        <w:t>就</w:t>
      </w:r>
      <w:r>
        <w:rPr>
          <w:rFonts w:ascii="Times New Roman" w:eastAsia="方正仿宋_GBK" w:cs="Times New Roman" w:hAnsi="Times New Roman"/>
          <w:sz w:val="32"/>
          <w:lang w:val="zh-CN"/>
        </w:rPr>
        <w:t>组织开展2023年度江苏省数据中心产业示范基地</w:t>
      </w:r>
      <w:r>
        <w:rPr>
          <w:rFonts w:ascii="Times New Roman" w:eastAsia="方正仿宋_GBK" w:cs="Times New Roman" w:hAnsi="Times New Roman" w:hint="eastAsia"/>
          <w:sz w:val="32"/>
          <w:lang w:val="zh-CN"/>
        </w:rPr>
        <w:t>评估</w:t>
      </w:r>
      <w:r>
        <w:rPr>
          <w:rFonts w:ascii="Times New Roman" w:eastAsia="方正仿宋_GBK" w:cs="Times New Roman" w:hAnsi="Times New Roman"/>
          <w:sz w:val="32"/>
          <w:lang w:val="zh-CN"/>
        </w:rPr>
        <w:t>工作通知如下：</w:t>
      </w:r>
    </w:p>
    <w:p>
      <w:pPr>
        <w:adjustRightInd w:val="0"/>
        <w:snapToGrid w:val="0"/>
        <w:spacing w:line="590" w:lineRule="exact"/>
        <w:ind w:firstLineChars="200" w:firstLine="640"/>
        <w:outlineLvl w:val="0"/>
        <w:rPr>
          <w:rFonts w:ascii="Times New Roman" w:eastAsia="方正黑体_GBK" w:cs="Times New Roman" w:hAnsi="Times New Roman"/>
          <w:bCs/>
          <w:kern w:val="44"/>
          <w:sz w:val="32"/>
          <w:szCs w:val="44"/>
        </w:rPr>
      </w:pPr>
      <w:r>
        <w:rPr>
          <w:rFonts w:ascii="Times New Roman" w:eastAsia="方正黑体_GBK" w:cs="Times New Roman" w:hAnsi="Times New Roman" w:hint="eastAsia"/>
          <w:bCs/>
          <w:kern w:val="44"/>
          <w:sz w:val="32"/>
          <w:szCs w:val="44"/>
        </w:rPr>
        <w:t>一</w:t>
      </w:r>
      <w:r>
        <w:rPr>
          <w:rFonts w:ascii="Times New Roman" w:eastAsia="方正黑体_GBK" w:cs="Times New Roman" w:hAnsi="Times New Roman"/>
          <w:bCs/>
          <w:kern w:val="44"/>
          <w:sz w:val="32"/>
          <w:szCs w:val="44"/>
        </w:rPr>
        <w:t>、</w:t>
      </w:r>
      <w:r>
        <w:rPr>
          <w:rFonts w:ascii="Times New Roman" w:eastAsia="方正黑体_GBK" w:cs="Times New Roman" w:hAnsi="Times New Roman" w:hint="eastAsia"/>
          <w:bCs/>
          <w:kern w:val="44"/>
          <w:sz w:val="32"/>
          <w:szCs w:val="44"/>
        </w:rPr>
        <w:t>评估</w:t>
      </w:r>
      <w:r>
        <w:rPr>
          <w:rFonts w:ascii="Times New Roman" w:eastAsia="方正黑体_GBK" w:cs="Times New Roman" w:hAnsi="Times New Roman"/>
          <w:bCs/>
          <w:kern w:val="44"/>
          <w:sz w:val="32"/>
          <w:szCs w:val="44"/>
        </w:rPr>
        <w:t>对象</w:t>
      </w:r>
    </w:p>
    <w:p>
      <w:pPr>
        <w:adjustRightInd w:val="0"/>
        <w:snapToGrid w:val="0"/>
        <w:spacing w:line="590" w:lineRule="exact"/>
        <w:ind w:firstLineChars="200" w:firstLine="640"/>
        <w:rPr>
          <w:rFonts w:ascii="Times New Roman" w:eastAsia="方正仿宋_GBK" w:cs="Times New Roman" w:hAnsi="Times New Roman"/>
          <w:sz w:val="32"/>
          <w:lang w:val="zh-CN"/>
        </w:rPr>
      </w:pPr>
      <w:r>
        <w:rPr>
          <w:rFonts w:ascii="Times New Roman" w:eastAsia="方正仿宋_GBK" w:cs="Times New Roman" w:hAnsi="Times New Roman"/>
          <w:sz w:val="32"/>
          <w:lang w:val="zh-CN"/>
        </w:rPr>
        <w:t>省内依法设立的各类开发区、园区等产业集聚区</w:t>
      </w:r>
      <w:r>
        <w:rPr>
          <w:rFonts w:ascii="Times New Roman" w:eastAsia="方正仿宋_GBK" w:cs="Times New Roman" w:hAnsi="Times New Roman" w:hint="eastAsia"/>
          <w:sz w:val="32"/>
          <w:lang w:val="zh-CN"/>
        </w:rPr>
        <w:t>，集聚区内布局</w:t>
      </w:r>
      <w:r>
        <w:rPr>
          <w:rFonts w:ascii="Times New Roman" w:eastAsia="方正仿宋_GBK" w:cs="Times New Roman" w:hAnsi="Times New Roman"/>
          <w:sz w:val="32"/>
          <w:lang w:val="zh-CN"/>
        </w:rPr>
        <w:t>有</w:t>
      </w:r>
      <w:r>
        <w:rPr>
          <w:rFonts w:ascii="Times New Roman" w:eastAsia="方正仿宋_GBK" w:cs="Times New Roman" w:hAnsi="Times New Roman" w:hint="eastAsia"/>
          <w:sz w:val="32"/>
          <w:lang w:val="zh-CN"/>
        </w:rPr>
        <w:t>超大型</w:t>
      </w:r>
      <w:r>
        <w:rPr>
          <w:rFonts w:ascii="Times New Roman" w:eastAsia="方正仿宋_GBK" w:cs="Times New Roman" w:hAnsi="Times New Roman"/>
          <w:sz w:val="32"/>
          <w:lang w:val="zh-CN"/>
        </w:rPr>
        <w:t>、</w:t>
      </w:r>
      <w:r>
        <w:rPr>
          <w:rFonts w:ascii="Times New Roman" w:eastAsia="方正仿宋_GBK" w:cs="Times New Roman" w:hAnsi="Times New Roman" w:hint="eastAsia"/>
          <w:sz w:val="32"/>
          <w:lang w:val="zh-CN"/>
        </w:rPr>
        <w:t>大型</w:t>
      </w:r>
      <w:r>
        <w:rPr>
          <w:rFonts w:ascii="Times New Roman" w:eastAsia="方正仿宋_GBK" w:cs="Times New Roman" w:hAnsi="Times New Roman" w:hint="eastAsia"/>
          <w:sz w:val="32"/>
        </w:rPr>
        <w:t>数据</w:t>
      </w:r>
      <w:r>
        <w:rPr>
          <w:rFonts w:ascii="Times New Roman" w:eastAsia="方正仿宋_GBK" w:cs="Times New Roman" w:hAnsi="Times New Roman"/>
          <w:sz w:val="32"/>
        </w:rPr>
        <w:t>中心，</w:t>
      </w:r>
      <w:r>
        <w:rPr>
          <w:rFonts w:ascii="Times New Roman" w:eastAsia="方正仿宋_GBK" w:cs="Times New Roman" w:hAnsi="Times New Roman" w:hint="eastAsia"/>
          <w:sz w:val="32"/>
        </w:rPr>
        <w:t>算力规模</w:t>
      </w:r>
      <w:r>
        <w:rPr>
          <w:rFonts w:ascii="Times New Roman" w:eastAsia="方正仿宋_GBK" w:cs="Times New Roman" w:hAnsi="Times New Roman"/>
          <w:sz w:val="32"/>
        </w:rPr>
        <w:t>省内领先，</w:t>
      </w:r>
      <w:r>
        <w:rPr>
          <w:rFonts w:ascii="Times New Roman" w:eastAsia="方正仿宋_GBK" w:cs="Times New Roman" w:hAnsi="Times New Roman" w:hint="eastAsia"/>
          <w:sz w:val="32"/>
        </w:rPr>
        <w:t>网络基础优异</w:t>
      </w:r>
      <w:r>
        <w:rPr>
          <w:rFonts w:ascii="Times New Roman" w:eastAsia="方正仿宋_GBK" w:cs="Times New Roman" w:hAnsi="Times New Roman"/>
          <w:sz w:val="32"/>
        </w:rPr>
        <w:t>，服务类型多样</w:t>
      </w:r>
      <w:r>
        <w:rPr>
          <w:rFonts w:ascii="Times New Roman" w:eastAsia="方正仿宋_GBK" w:cs="Times New Roman" w:hAnsi="Times New Roman" w:hint="eastAsia"/>
          <w:sz w:val="32"/>
        </w:rPr>
        <w:t>，</w:t>
      </w:r>
      <w:r>
        <w:rPr>
          <w:rFonts w:ascii="Times New Roman" w:eastAsia="方正仿宋_GBK" w:cs="Times New Roman" w:hAnsi="Times New Roman"/>
          <w:sz w:val="32"/>
          <w:lang w:val="zh-CN"/>
        </w:rPr>
        <w:t>数据中心相关产业集聚</w:t>
      </w:r>
      <w:r>
        <w:rPr>
          <w:rFonts w:ascii="Times New Roman" w:eastAsia="方正仿宋_GBK" w:cs="Times New Roman" w:hAnsi="Times New Roman" w:hint="eastAsia"/>
          <w:sz w:val="32"/>
          <w:lang w:val="zh-CN"/>
        </w:rPr>
        <w:t>发展</w:t>
      </w:r>
      <w:r>
        <w:rPr>
          <w:rFonts w:ascii="Times New Roman" w:eastAsia="方正仿宋_GBK" w:cs="Times New Roman" w:hAnsi="Times New Roman"/>
          <w:sz w:val="32"/>
          <w:lang w:val="zh-CN"/>
        </w:rPr>
        <w:t>，在产业生态</w:t>
      </w:r>
      <w:r>
        <w:rPr>
          <w:rFonts w:ascii="Times New Roman" w:eastAsia="方正仿宋_GBK" w:cs="Times New Roman" w:hAnsi="Times New Roman" w:hint="eastAsia"/>
          <w:sz w:val="32"/>
          <w:lang w:val="zh-CN"/>
        </w:rPr>
        <w:t>培育</w:t>
      </w:r>
      <w:r>
        <w:rPr>
          <w:rFonts w:ascii="Times New Roman" w:eastAsia="方正仿宋_GBK" w:cs="Times New Roman" w:hAnsi="Times New Roman"/>
          <w:sz w:val="32"/>
          <w:lang w:val="zh-CN"/>
        </w:rPr>
        <w:t>、应用拓展赋能、算力算效优化、绿色低碳发展等方面具有示范引领作用</w:t>
      </w:r>
      <w:r>
        <w:rPr>
          <w:rFonts w:ascii="Times New Roman" w:eastAsia="方正仿宋_GBK" w:cs="Times New Roman" w:hAnsi="Times New Roman" w:hint="eastAsia"/>
          <w:sz w:val="32"/>
          <w:lang w:val="zh-CN"/>
        </w:rPr>
        <w:t>。</w:t>
      </w:r>
    </w:p>
    <w:p>
      <w:pPr>
        <w:adjustRightInd w:val="0"/>
        <w:snapToGrid w:val="0"/>
        <w:spacing w:line="590" w:lineRule="exact"/>
        <w:ind w:firstLineChars="200" w:firstLine="640"/>
        <w:outlineLvl w:val="0"/>
        <w:rPr>
          <w:rFonts w:ascii="Times New Roman" w:eastAsia="方正黑体_GBK" w:cs="Times New Roman" w:hAnsi="Times New Roman"/>
          <w:bCs/>
          <w:kern w:val="44"/>
          <w:sz w:val="32"/>
          <w:szCs w:val="44"/>
        </w:rPr>
      </w:pPr>
      <w:r>
        <w:rPr>
          <w:rFonts w:ascii="Times New Roman" w:eastAsia="方正黑体_GBK" w:cs="Times New Roman" w:hAnsi="Times New Roman" w:hint="eastAsia"/>
          <w:bCs/>
          <w:kern w:val="44"/>
          <w:sz w:val="32"/>
          <w:szCs w:val="44"/>
        </w:rPr>
        <w:t>二、申报要求</w:t>
      </w:r>
    </w:p>
    <w:p>
      <w:pPr>
        <w:adjustRightInd w:val="0"/>
        <w:snapToGrid w:val="0"/>
        <w:spacing w:line="590" w:lineRule="exact"/>
        <w:ind w:firstLineChars="200" w:firstLine="640"/>
        <w:rPr>
          <w:rFonts w:ascii="Times New Roman" w:eastAsia="方正仿宋_GBK" w:cs="Times New Roman" w:hAnsi="Times New Roman"/>
          <w:sz w:val="32"/>
          <w:lang w:val="zh-CN"/>
        </w:rPr>
      </w:pPr>
      <w:r>
        <w:rPr>
          <w:rFonts w:ascii="Times New Roman" w:eastAsia="方正仿宋_GBK" w:cs="Times New Roman" w:hAnsi="Times New Roman"/>
          <w:sz w:val="32"/>
          <w:lang w:val="zh-CN"/>
        </w:rPr>
        <w:t>（</w:t>
      </w:r>
      <w:r>
        <w:rPr>
          <w:rFonts w:ascii="Times New Roman" w:eastAsia="方正仿宋_GBK" w:cs="Times New Roman" w:hAnsi="Times New Roman"/>
          <w:sz w:val="32"/>
        </w:rPr>
        <w:t>一）</w:t>
      </w:r>
      <w:r>
        <w:rPr>
          <w:rFonts w:ascii="Times New Roman" w:eastAsia="方正仿宋_GBK" w:cs="Times New Roman" w:hAnsi="Times New Roman"/>
          <w:sz w:val="32"/>
          <w:lang w:val="zh-CN"/>
        </w:rPr>
        <w:t>请各设区市</w:t>
      </w:r>
      <w:r>
        <w:rPr>
          <w:rFonts w:ascii="Times New Roman" w:eastAsia="方正仿宋_GBK" w:cs="Times New Roman" w:hAnsi="Times New Roman" w:hint="eastAsia"/>
          <w:sz w:val="32"/>
          <w:lang w:val="zh-CN"/>
        </w:rPr>
        <w:t>、</w:t>
      </w:r>
      <w:r>
        <w:rPr>
          <w:rFonts w:ascii="Times New Roman" w:eastAsia="方正仿宋_GBK" w:cs="Times New Roman" w:hAnsi="Times New Roman"/>
          <w:sz w:val="32"/>
          <w:lang w:val="zh-CN"/>
        </w:rPr>
        <w:t>省管县（</w:t>
      </w:r>
      <w:r>
        <w:rPr>
          <w:rFonts w:ascii="Times New Roman" w:eastAsia="方正仿宋_GBK" w:cs="Times New Roman" w:hAnsi="Times New Roman" w:hint="eastAsia"/>
          <w:sz w:val="32"/>
          <w:lang w:val="zh-CN"/>
        </w:rPr>
        <w:t>市</w:t>
      </w:r>
      <w:r>
        <w:rPr>
          <w:rFonts w:ascii="Times New Roman" w:eastAsia="方正仿宋_GBK" w:cs="Times New Roman" w:hAnsi="Times New Roman"/>
          <w:sz w:val="32"/>
          <w:lang w:val="zh-CN"/>
        </w:rPr>
        <w:t>）</w:t>
      </w:r>
      <w:r>
        <w:rPr>
          <w:rFonts w:ascii="Times New Roman" w:eastAsia="方正仿宋_GBK" w:cs="Times New Roman" w:hAnsi="Times New Roman" w:hint="eastAsia"/>
          <w:sz w:val="32"/>
          <w:lang w:val="zh-CN"/>
        </w:rPr>
        <w:t>主管部门</w:t>
      </w:r>
      <w:r>
        <w:rPr>
          <w:rFonts w:ascii="Times New Roman" w:eastAsia="方正仿宋_GBK" w:cs="Times New Roman" w:hAnsi="Times New Roman"/>
          <w:sz w:val="32"/>
          <w:lang w:val="zh-CN"/>
        </w:rPr>
        <w:t>组织指导本地区</w:t>
      </w:r>
      <w:r>
        <w:rPr>
          <w:rFonts w:ascii="Times New Roman" w:eastAsia="方正仿宋_GBK" w:cs="Times New Roman" w:hAnsi="Times New Roman" w:hint="eastAsia"/>
          <w:sz w:val="32"/>
          <w:lang w:val="zh-CN"/>
        </w:rPr>
        <w:t>数据中心产业示范基地评估</w:t>
      </w:r>
      <w:r>
        <w:rPr>
          <w:rFonts w:ascii="Times New Roman" w:eastAsia="方正仿宋_GBK" w:cs="Times New Roman" w:hAnsi="Times New Roman"/>
          <w:sz w:val="32"/>
          <w:lang w:val="zh-CN"/>
        </w:rPr>
        <w:t>申报工作。</w:t>
      </w:r>
    </w:p>
    <w:p>
      <w:pPr>
        <w:adjustRightInd w:val="0"/>
        <w:snapToGrid w:val="0"/>
        <w:spacing w:line="590" w:lineRule="exact"/>
        <w:ind w:firstLineChars="200" w:firstLine="640"/>
        <w:rPr>
          <w:rFonts w:ascii="Times New Roman" w:eastAsia="方正仿宋_GBK" w:cs="Times New Roman" w:hAnsi="Times New Roman"/>
          <w:sz w:val="32"/>
          <w:lang w:val="zh-CN"/>
        </w:rPr>
      </w:pPr>
      <w:r>
        <w:rPr>
          <w:rFonts w:ascii="Times New Roman" w:eastAsia="方正仿宋_GBK" w:cs="Times New Roman" w:hAnsi="Times New Roman"/>
          <w:sz w:val="32"/>
          <w:lang w:val="zh-CN"/>
        </w:rPr>
        <w:t>（</w:t>
      </w:r>
      <w:r>
        <w:rPr>
          <w:rFonts w:ascii="Times New Roman" w:eastAsia="方正仿宋_GBK" w:cs="Times New Roman" w:hAnsi="Times New Roman"/>
          <w:sz w:val="32"/>
        </w:rPr>
        <w:t>二）</w:t>
      </w:r>
      <w:r>
        <w:rPr>
          <w:rFonts w:ascii="Times New Roman" w:eastAsia="方正仿宋_GBK" w:cs="Times New Roman" w:hAnsi="Times New Roman"/>
          <w:sz w:val="32"/>
          <w:lang w:val="zh-CN"/>
        </w:rPr>
        <w:t>各申报单位依据</w:t>
      </w:r>
      <w:r>
        <w:rPr>
          <w:rFonts w:ascii="Times New Roman" w:eastAsia="方正仿宋_GBK" w:cs="Times New Roman" w:hAnsi="Times New Roman" w:hint="eastAsia"/>
          <w:sz w:val="32"/>
          <w:lang w:val="zh-CN"/>
        </w:rPr>
        <w:t>江苏</w:t>
      </w:r>
      <w:r>
        <w:rPr>
          <w:rFonts w:ascii="Times New Roman" w:eastAsia="方正仿宋_GBK" w:cs="Times New Roman" w:hAnsi="Times New Roman"/>
          <w:sz w:val="32"/>
          <w:lang w:val="zh-CN"/>
        </w:rPr>
        <w:t>省数据中心产业示范基地</w:t>
      </w:r>
      <w:r>
        <w:rPr>
          <w:rFonts w:ascii="Times New Roman" w:eastAsia="方正仿宋_GBK" w:cs="Times New Roman" w:hAnsi="Times New Roman" w:hint="eastAsia"/>
          <w:sz w:val="32"/>
          <w:lang w:val="zh-CN"/>
        </w:rPr>
        <w:t>申报条件（附件1）</w:t>
      </w:r>
      <w:r>
        <w:rPr>
          <w:rFonts w:ascii="Times New Roman" w:eastAsia="方正仿宋_GBK" w:cs="Times New Roman" w:hAnsi="Times New Roman"/>
          <w:sz w:val="32"/>
          <w:lang w:val="zh-CN"/>
        </w:rPr>
        <w:t>，填写《江苏省数据中心产业示范基地申报书》</w:t>
      </w:r>
      <w:r>
        <w:rPr>
          <w:rFonts w:ascii="Times New Roman" w:eastAsia="方正仿宋_GBK" w:cs="Times New Roman" w:hAnsi="Times New Roman" w:hint="eastAsia"/>
          <w:sz w:val="32"/>
          <w:lang w:val="zh-CN"/>
        </w:rPr>
        <w:t>（附件2）</w:t>
      </w:r>
      <w:r>
        <w:rPr>
          <w:rFonts w:ascii="Times New Roman" w:eastAsia="方正仿宋_GBK" w:cs="Times New Roman" w:hAnsi="Times New Roman"/>
          <w:sz w:val="32"/>
          <w:lang w:val="zh-CN"/>
        </w:rPr>
        <w:t>，连同附件材料报送所在设区市、省管县（市）</w:t>
      </w:r>
      <w:r>
        <w:rPr>
          <w:rFonts w:ascii="Times New Roman" w:eastAsia="方正仿宋_GBK" w:cs="Times New Roman" w:hAnsi="Times New Roman" w:hint="eastAsia"/>
          <w:sz w:val="32"/>
          <w:lang w:val="zh-CN"/>
        </w:rPr>
        <w:t>主管部门</w:t>
      </w:r>
      <w:r>
        <w:rPr>
          <w:rFonts w:ascii="Times New Roman" w:eastAsia="方正仿宋_GBK" w:cs="Times New Roman" w:hAnsi="Times New Roman"/>
          <w:sz w:val="32"/>
          <w:lang w:val="zh-CN"/>
        </w:rPr>
        <w:t>（含电子版及纸质材料</w:t>
      </w:r>
      <w:r>
        <w:rPr>
          <w:rFonts w:ascii="Times New Roman" w:eastAsia="方正仿宋_GBK" w:cs="Times New Roman" w:hAnsi="Times New Roman"/>
          <w:sz w:val="32"/>
        </w:rPr>
        <w:t>一式</w:t>
      </w:r>
      <w:r>
        <w:rPr>
          <w:rFonts w:ascii="Times New Roman" w:eastAsia="方正仿宋_GBK" w:cs="Times New Roman" w:hAnsi="Times New Roman" w:hint="eastAsia"/>
          <w:sz w:val="32"/>
        </w:rPr>
        <w:t>两</w:t>
      </w:r>
      <w:r>
        <w:rPr>
          <w:rFonts w:ascii="Times New Roman" w:eastAsia="方正仿宋_GBK" w:cs="Times New Roman" w:hAnsi="Times New Roman"/>
          <w:sz w:val="32"/>
          <w:lang w:val="zh-CN"/>
        </w:rPr>
        <w:t>份）。</w:t>
      </w:r>
    </w:p>
    <w:p>
      <w:pPr>
        <w:adjustRightInd w:val="0"/>
        <w:snapToGrid w:val="0"/>
        <w:spacing w:line="590" w:lineRule="exact"/>
        <w:ind w:firstLineChars="200" w:firstLine="640"/>
        <w:rPr>
          <w:rFonts w:ascii="Times New Roman" w:eastAsia="方正仿宋_GBK" w:cs="Times New Roman" w:hAnsi="Times New Roman"/>
          <w:sz w:val="32"/>
          <w:lang w:val="zh-CN"/>
        </w:rPr>
      </w:pPr>
      <w:r>
        <w:rPr>
          <w:rFonts w:ascii="Times New Roman" w:eastAsia="方正仿宋_GBK" w:cs="Times New Roman" w:hAnsi="Times New Roman"/>
          <w:sz w:val="32"/>
          <w:lang w:val="zh-CN"/>
        </w:rPr>
        <w:t>（</w:t>
      </w:r>
      <w:r>
        <w:rPr>
          <w:rFonts w:ascii="Times New Roman" w:eastAsia="方正仿宋_GBK" w:cs="Times New Roman" w:hAnsi="Times New Roman"/>
          <w:sz w:val="32"/>
        </w:rPr>
        <w:t>三）</w:t>
      </w:r>
      <w:r>
        <w:rPr>
          <w:rFonts w:ascii="Times New Roman" w:eastAsia="方正仿宋_GBK" w:cs="Times New Roman" w:hAnsi="Times New Roman"/>
          <w:sz w:val="32"/>
          <w:lang w:val="zh-CN"/>
        </w:rPr>
        <w:t>各</w:t>
      </w:r>
      <w:r>
        <w:rPr>
          <w:rFonts w:ascii="Times New Roman" w:eastAsia="方正仿宋_GBK" w:cs="Times New Roman" w:hAnsi="Times New Roman"/>
          <w:sz w:val="32"/>
        </w:rPr>
        <w:t>设区</w:t>
      </w:r>
      <w:r>
        <w:rPr>
          <w:rFonts w:ascii="Times New Roman" w:eastAsia="方正仿宋_GBK" w:cs="Times New Roman" w:hAnsi="Times New Roman"/>
          <w:sz w:val="32"/>
          <w:lang w:val="zh-CN"/>
        </w:rPr>
        <w:t>市、省管县（市）</w:t>
      </w:r>
      <w:r>
        <w:rPr>
          <w:rFonts w:ascii="Times New Roman" w:eastAsia="方正仿宋_GBK" w:cs="Times New Roman" w:hAnsi="Times New Roman" w:hint="eastAsia"/>
          <w:sz w:val="32"/>
          <w:lang w:val="zh-CN"/>
        </w:rPr>
        <w:t>主管部门</w:t>
      </w:r>
      <w:r>
        <w:rPr>
          <w:rFonts w:ascii="Times New Roman" w:eastAsia="方正仿宋_GBK" w:cs="Times New Roman" w:hAnsi="Times New Roman"/>
          <w:sz w:val="32"/>
          <w:lang w:val="zh-CN"/>
        </w:rPr>
        <w:t>对申报材料进行初评并出具推荐意见，于</w:t>
      </w:r>
      <w:r>
        <w:rPr>
          <w:rFonts w:ascii="Times New Roman" w:eastAsia="方正仿宋_GBK" w:cs="Times New Roman" w:hAnsi="Times New Roman"/>
          <w:sz w:val="32"/>
        </w:rPr>
        <w:t>7</w:t>
      </w:r>
      <w:r>
        <w:rPr>
          <w:rFonts w:ascii="Times New Roman" w:eastAsia="方正仿宋_GBK" w:cs="Times New Roman" w:hAnsi="Times New Roman"/>
          <w:sz w:val="32"/>
          <w:lang w:val="zh-CN"/>
        </w:rPr>
        <w:t>月</w:t>
      </w:r>
      <w:r>
        <w:rPr>
          <w:rFonts w:ascii="Times New Roman" w:eastAsia="方正仿宋_GBK" w:cs="Times New Roman" w:hAnsi="Times New Roman"/>
          <w:sz w:val="32"/>
        </w:rPr>
        <w:t>28</w:t>
      </w:r>
      <w:r>
        <w:rPr>
          <w:rFonts w:ascii="Times New Roman" w:eastAsia="方正仿宋_GBK" w:cs="Times New Roman" w:hAnsi="Times New Roman"/>
          <w:sz w:val="32"/>
          <w:lang w:val="zh-CN"/>
        </w:rPr>
        <w:t>日前将推荐结果加盖公章后连同申报材料（含电子版及纸质材料</w:t>
      </w:r>
      <w:r>
        <w:rPr>
          <w:rFonts w:ascii="Times New Roman" w:eastAsia="方正仿宋_GBK" w:cs="Times New Roman" w:hAnsi="Times New Roman"/>
          <w:sz w:val="32"/>
        </w:rPr>
        <w:t>一式</w:t>
      </w:r>
      <w:r>
        <w:rPr>
          <w:rFonts w:ascii="Times New Roman" w:eastAsia="方正仿宋_GBK" w:cs="Times New Roman" w:hAnsi="Times New Roman" w:hint="eastAsia"/>
          <w:sz w:val="32"/>
        </w:rPr>
        <w:t>两</w:t>
      </w:r>
      <w:r>
        <w:rPr>
          <w:rFonts w:ascii="Times New Roman" w:eastAsia="方正仿宋_GBK" w:cs="Times New Roman" w:hAnsi="Times New Roman"/>
          <w:sz w:val="32"/>
          <w:lang w:val="zh-CN"/>
        </w:rPr>
        <w:t>份，电子版请发送至指定邮箱）报送省工信厅。    </w:t>
      </w:r>
    </w:p>
    <w:p>
      <w:pPr>
        <w:adjustRightInd w:val="0"/>
        <w:snapToGrid w:val="0"/>
        <w:spacing w:line="590" w:lineRule="exact"/>
        <w:ind w:firstLineChars="200" w:firstLine="640"/>
        <w:rPr>
          <w:rFonts w:ascii="Times New Roman" w:eastAsia="方正仿宋_GBK" w:cs="Times New Roman" w:hAnsi="Times New Roman"/>
          <w:sz w:val="32"/>
          <w:lang w:val="zh-CN"/>
        </w:rPr>
      </w:pPr>
      <w:r>
        <w:rPr>
          <w:rFonts w:ascii="Times New Roman" w:eastAsia="方正仿宋_GBK" w:cs="Times New Roman" w:hAnsi="Times New Roman"/>
          <w:sz w:val="32"/>
          <w:lang w:val="zh-CN"/>
        </w:rPr>
        <w:t>（</w:t>
      </w:r>
      <w:r>
        <w:rPr>
          <w:rFonts w:ascii="Times New Roman" w:eastAsia="方正仿宋_GBK" w:cs="Times New Roman" w:hAnsi="Times New Roman"/>
          <w:sz w:val="32"/>
        </w:rPr>
        <w:t>四）</w:t>
      </w:r>
      <w:r>
        <w:rPr>
          <w:rFonts w:ascii="Times New Roman" w:eastAsia="方正仿宋_GBK" w:cs="Times New Roman" w:hAnsi="Times New Roman"/>
          <w:sz w:val="32"/>
          <w:lang w:val="zh-CN"/>
        </w:rPr>
        <w:t>我厅将组织专家对推荐评估对象的申报材料进行评审</w:t>
      </w:r>
      <w:r>
        <w:rPr>
          <w:rFonts w:ascii="Times New Roman" w:eastAsia="方正仿宋_GBK" w:cs="Times New Roman" w:hAnsi="Times New Roman" w:hint="eastAsia"/>
          <w:sz w:val="32"/>
          <w:lang w:val="zh-CN"/>
        </w:rPr>
        <w:t>并开展</w:t>
      </w:r>
      <w:r>
        <w:rPr>
          <w:rFonts w:ascii="Times New Roman" w:eastAsia="方正仿宋_GBK" w:cs="Times New Roman" w:hAnsi="Times New Roman"/>
          <w:sz w:val="32"/>
          <w:lang w:val="zh-CN"/>
        </w:rPr>
        <w:t>现场评估，对</w:t>
      </w:r>
      <w:r>
        <w:rPr>
          <w:rFonts w:ascii="Times New Roman" w:eastAsia="方正仿宋_GBK" w:cs="Times New Roman" w:hAnsi="Times New Roman" w:hint="eastAsia"/>
          <w:sz w:val="32"/>
          <w:lang w:val="zh-CN"/>
        </w:rPr>
        <w:t>通过</w:t>
      </w:r>
      <w:r>
        <w:rPr>
          <w:rFonts w:ascii="Times New Roman" w:eastAsia="方正仿宋_GBK" w:cs="Times New Roman" w:hAnsi="Times New Roman"/>
          <w:sz w:val="32"/>
          <w:lang w:val="zh-CN"/>
        </w:rPr>
        <w:t>评估的公示</w:t>
      </w:r>
      <w:r>
        <w:rPr>
          <w:rFonts w:ascii="Times New Roman" w:eastAsia="方正仿宋_GBK" w:cs="Times New Roman" w:hAnsi="Times New Roman" w:hint="eastAsia"/>
          <w:sz w:val="32"/>
          <w:lang w:val="zh-CN"/>
        </w:rPr>
        <w:t>后予以</w:t>
      </w:r>
      <w:r>
        <w:rPr>
          <w:rFonts w:ascii="Times New Roman" w:eastAsia="方正仿宋_GBK" w:cs="Times New Roman" w:hAnsi="Times New Roman"/>
          <w:sz w:val="32"/>
          <w:lang w:val="zh-CN"/>
        </w:rPr>
        <w:t>正式发布。</w:t>
      </w:r>
    </w:p>
    <w:p>
      <w:pPr>
        <w:adjustRightInd w:val="0"/>
        <w:snapToGrid w:val="0"/>
        <w:spacing w:line="590" w:lineRule="exact"/>
        <w:ind w:firstLineChars="200" w:firstLine="640"/>
        <w:rPr>
          <w:rFonts w:ascii="Times New Roman" w:eastAsia="方正仿宋_GBK" w:cs="Times New Roman" w:hAnsi="Times New Roman"/>
          <w:spacing w:val="-10"/>
          <w:sz w:val="32"/>
          <w:lang w:val="zh-CN"/>
        </w:rPr>
      </w:pPr>
      <w:r>
        <w:rPr>
          <w:rFonts w:ascii="黑体" w:eastAsia="黑体" w:cs="Times New Roman" w:hint="eastAsia"/>
          <w:sz w:val="32"/>
        </w:rPr>
        <w:t>三、联系方式</w:t>
      </w:r>
    </w:p>
    <w:p>
      <w:pPr>
        <w:adjustRightInd w:val="0"/>
        <w:snapToGrid w:val="0"/>
        <w:spacing w:line="590" w:lineRule="exact"/>
        <w:ind w:firstLineChars="200" w:firstLine="640"/>
        <w:rPr>
          <w:rFonts w:ascii="Times New Roman" w:eastAsia="方正仿宋_GBK" w:cs="Times New Roman" w:hAnsi="Times New Roman"/>
          <w:sz w:val="32"/>
          <w:lang w:val="zh-CN"/>
        </w:rPr>
      </w:pPr>
      <w:r>
        <w:rPr>
          <w:rFonts w:ascii="Times New Roman" w:eastAsia="方正仿宋_GBK" w:cs="Times New Roman" w:hAnsi="Times New Roman"/>
          <w:sz w:val="32"/>
          <w:lang w:val="zh-CN"/>
        </w:rPr>
        <w:t>联</w:t>
      </w:r>
      <w:r>
        <w:rPr>
          <w:rFonts w:ascii="Times New Roman" w:eastAsia="方正仿宋_GBK" w:cs="Times New Roman" w:hAnsi="Times New Roman" w:hint="eastAsia"/>
          <w:sz w:val="32"/>
          <w:lang w:val="zh-CN"/>
        </w:rPr>
        <w:t xml:space="preserve"> </w:t>
      </w:r>
      <w:r>
        <w:rPr>
          <w:rFonts w:ascii="Times New Roman" w:eastAsia="方正仿宋_GBK" w:cs="Times New Roman" w:hAnsi="Times New Roman"/>
          <w:sz w:val="32"/>
          <w:lang w:val="zh-CN"/>
        </w:rPr>
        <w:t>系</w:t>
      </w:r>
      <w:r>
        <w:rPr>
          <w:rFonts w:ascii="Times New Roman" w:eastAsia="方正仿宋_GBK" w:cs="Times New Roman" w:hAnsi="Times New Roman" w:hint="eastAsia"/>
          <w:sz w:val="32"/>
          <w:lang w:val="zh-CN"/>
        </w:rPr>
        <w:t xml:space="preserve"> </w:t>
      </w:r>
      <w:r>
        <w:rPr>
          <w:rFonts w:ascii="Times New Roman" w:eastAsia="方正仿宋_GBK" w:cs="Times New Roman" w:hAnsi="Times New Roman"/>
          <w:sz w:val="32"/>
          <w:lang w:val="zh-CN"/>
        </w:rPr>
        <w:t>人：孙</w:t>
      </w:r>
      <w:r>
        <w:rPr>
          <w:rFonts w:ascii="Times New Roman" w:eastAsia="方正仿宋_GBK" w:cs="Times New Roman" w:hAnsi="Times New Roman" w:hint="eastAsia"/>
          <w:sz w:val="32"/>
          <w:lang w:val="zh-CN"/>
        </w:rPr>
        <w:t xml:space="preserve"> </w:t>
      </w:r>
      <w:r>
        <w:rPr>
          <w:rFonts w:ascii="Times New Roman" w:eastAsia="方正仿宋_GBK" w:cs="Times New Roman" w:hAnsi="Times New Roman"/>
          <w:sz w:val="32"/>
          <w:lang w:val="zh-CN"/>
        </w:rPr>
        <w:t>飞</w:t>
      </w:r>
    </w:p>
    <w:p>
      <w:pPr>
        <w:adjustRightInd w:val="0"/>
        <w:snapToGrid w:val="0"/>
        <w:spacing w:line="590" w:lineRule="exact"/>
        <w:ind w:firstLineChars="200" w:firstLine="640"/>
        <w:rPr>
          <w:rFonts w:ascii="Times New Roman" w:eastAsia="方正仿宋_GBK" w:cs="Times New Roman" w:hAnsi="Times New Roman"/>
          <w:sz w:val="32"/>
        </w:rPr>
      </w:pPr>
      <w:r>
        <w:rPr>
          <w:rFonts w:ascii="Times New Roman" w:eastAsia="方正仿宋_GBK" w:cs="Times New Roman" w:hAnsi="Times New Roman"/>
          <w:sz w:val="32"/>
        </w:rPr>
        <w:t>联系方式：</w:t>
      </w:r>
      <w:r>
        <w:rPr>
          <w:rFonts w:ascii="Times New Roman" w:eastAsia="方正仿宋_GBK" w:cs="Times New Roman" w:hAnsi="Times New Roman"/>
          <w:sz w:val="32"/>
          <w:lang w:val="zh-CN"/>
        </w:rPr>
        <w:t>025-</w:t>
      </w:r>
      <w:r>
        <w:rPr>
          <w:rFonts w:ascii="Times New Roman" w:eastAsia="方正仿宋_GBK" w:cs="Times New Roman" w:hAnsi="Times New Roman"/>
          <w:sz w:val="32"/>
        </w:rPr>
        <w:t>69652663</w:t>
      </w:r>
    </w:p>
    <w:p>
      <w:pPr>
        <w:adjustRightInd w:val="0"/>
        <w:snapToGrid w:val="0"/>
        <w:spacing w:line="590" w:lineRule="exact"/>
        <w:ind w:firstLineChars="200" w:firstLine="640"/>
        <w:rPr>
          <w:rFonts w:ascii="Times New Roman" w:eastAsia="方正仿宋_GBK" w:cs="Times New Roman" w:hAnsi="Times New Roman"/>
          <w:sz w:val="32"/>
        </w:rPr>
      </w:pPr>
      <w:r>
        <w:rPr>
          <w:rFonts w:ascii="Times New Roman" w:eastAsia="方正仿宋_GBK" w:cs="Times New Roman" w:hAnsi="Times New Roman"/>
          <w:sz w:val="32"/>
        </w:rPr>
        <w:t>电子</w:t>
      </w:r>
      <w:r>
        <w:rPr>
          <w:rFonts w:ascii="Times New Roman" w:eastAsia="方正仿宋_GBK" w:cs="Times New Roman" w:hAnsi="Times New Roman"/>
          <w:sz w:val="32"/>
          <w:lang w:val="zh-CN"/>
        </w:rPr>
        <w:t>邮箱</w:t>
      </w:r>
      <w:r>
        <w:rPr>
          <w:rFonts w:ascii="Times New Roman" w:eastAsia="方正仿宋_GBK" w:cs="Times New Roman" w:hAnsi="Times New Roman"/>
          <w:sz w:val="32"/>
        </w:rPr>
        <w:t>：gxt_dsjc@163.com</w:t>
      </w:r>
    </w:p>
    <w:p>
      <w:pPr>
        <w:adjustRightInd w:val="0"/>
        <w:snapToGrid w:val="0"/>
        <w:spacing w:line="590" w:lineRule="exact"/>
        <w:ind w:firstLineChars="200" w:firstLine="640"/>
        <w:rPr>
          <w:rFonts w:ascii="Times New Roman" w:eastAsia="方正仿宋_GBK" w:cs="Times New Roman" w:hAnsi="Times New Roman"/>
          <w:sz w:val="32"/>
          <w:lang w:val="zh-CN"/>
        </w:rPr>
      </w:pPr>
      <w:r>
        <w:rPr>
          <w:rFonts w:ascii="Times New Roman" w:eastAsia="方正仿宋_GBK" w:cs="Times New Roman" w:hAnsi="Times New Roman"/>
          <w:sz w:val="32"/>
          <w:lang w:val="zh-CN"/>
        </w:rPr>
        <w:t>地址</w:t>
      </w:r>
      <w:r>
        <w:rPr>
          <w:rFonts w:ascii="Times New Roman" w:eastAsia="方正仿宋_GBK" w:cs="Times New Roman" w:hAnsi="Times New Roman" w:hint="eastAsia"/>
          <w:sz w:val="32"/>
        </w:rPr>
        <w:t>：</w:t>
      </w:r>
      <w:r>
        <w:rPr>
          <w:rFonts w:ascii="Times New Roman" w:eastAsia="方正仿宋_GBK" w:cs="Times New Roman" w:hAnsi="Times New Roman"/>
          <w:sz w:val="32"/>
          <w:lang w:val="zh-CN"/>
        </w:rPr>
        <w:t>南京市北京西路</w:t>
      </w:r>
      <w:r>
        <w:rPr>
          <w:rFonts w:ascii="Times New Roman" w:eastAsia="方正仿宋_GBK" w:cs="Times New Roman" w:hAnsi="Times New Roman"/>
          <w:sz w:val="32"/>
        </w:rPr>
        <w:t>16</w:t>
      </w:r>
      <w:r>
        <w:rPr>
          <w:rFonts w:ascii="Times New Roman" w:eastAsia="方正仿宋_GBK" w:cs="Times New Roman" w:hAnsi="Times New Roman"/>
          <w:sz w:val="32"/>
          <w:lang w:val="zh-CN"/>
        </w:rPr>
        <w:t>号苏兴大厦</w:t>
      </w:r>
      <w:r>
        <w:rPr>
          <w:rFonts w:ascii="Times New Roman" w:eastAsia="方正仿宋_GBK" w:cs="Times New Roman" w:hAnsi="Times New Roman"/>
          <w:sz w:val="32"/>
        </w:rPr>
        <w:t>1009</w:t>
      </w:r>
      <w:r>
        <w:rPr>
          <w:rFonts w:ascii="Times New Roman" w:eastAsia="方正仿宋_GBK" w:cs="Times New Roman" w:hAnsi="Times New Roman"/>
          <w:sz w:val="32"/>
          <w:lang w:val="zh-CN"/>
        </w:rPr>
        <w:t>室</w:t>
      </w:r>
      <w:r>
        <w:rPr>
          <w:rFonts w:ascii="Times New Roman" w:eastAsia="方正仿宋_GBK" w:cs="Times New Roman" w:hAnsi="Times New Roman" w:hint="eastAsia"/>
          <w:sz w:val="32"/>
          <w:lang w:val="zh-CN"/>
        </w:rPr>
        <w:t>。</w:t>
      </w:r>
      <w:r>
        <w:rPr>
          <w:rFonts w:ascii="Times New Roman" w:eastAsia="方正仿宋_GBK" w:cs="Times New Roman" w:hAnsi="Times New Roman"/>
          <w:sz w:val="32"/>
        </w:rPr>
        <w:br/>
        <w:t xml:space="preserve">     </w:t>
      </w:r>
      <w:r>
        <w:rPr>
          <w:rFonts w:ascii="Times New Roman" w:eastAsia="方正仿宋_GBK" w:cs="Times New Roman" w:hAnsi="Times New Roman"/>
          <w:bCs/>
          <w:kern w:val="44"/>
          <w:sz w:val="32"/>
          <w:szCs w:val="44"/>
          <w:lang w:val="zh-CN"/>
        </w:rPr>
        <w:t>附件：</w:t>
      </w:r>
      <w:r>
        <w:rPr>
          <w:rFonts w:ascii="Times New Roman" w:eastAsia="方正仿宋_GBK" w:cs="Times New Roman" w:hAnsi="Times New Roman" w:hint="eastAsia"/>
          <w:bCs/>
          <w:kern w:val="44"/>
          <w:sz w:val="32"/>
          <w:szCs w:val="44"/>
          <w:lang w:val="zh-CN"/>
        </w:rPr>
        <w:t>1.江苏</w:t>
      </w:r>
      <w:r>
        <w:rPr>
          <w:rFonts w:ascii="Times New Roman" w:eastAsia="方正仿宋_GBK" w:cs="Times New Roman" w:hAnsi="Times New Roman"/>
          <w:bCs/>
          <w:kern w:val="44"/>
          <w:sz w:val="32"/>
          <w:szCs w:val="44"/>
          <w:lang w:val="zh-CN"/>
        </w:rPr>
        <w:t>省</w:t>
      </w:r>
      <w:r>
        <w:rPr>
          <w:rFonts w:ascii="Times New Roman" w:eastAsia="方正仿宋_GBK" w:cs="Times New Roman" w:hAnsi="Times New Roman"/>
          <w:sz w:val="32"/>
          <w:lang w:val="zh-CN"/>
        </w:rPr>
        <w:fldChar w:fldCharType="begin"/>
      </w:r>
      <w:r>
        <w:instrText>HYPERLINK "http://gxt.jiangsu.gov.cn/attach/-1/2108091058338607106.docx"</w:instrText>
      </w:r>
      <w:r>
        <w:rPr>
          <w:rFonts w:ascii="Times New Roman" w:eastAsia="方正仿宋_GBK" w:cs="Times New Roman" w:hAnsi="Times New Roman"/>
          <w:sz w:val="32"/>
          <w:lang w:val="zh-CN"/>
        </w:rPr>
        <w:fldChar w:fldCharType="separate"/>
      </w:r>
      <w:r>
        <w:rPr>
          <w:rFonts w:ascii="Times New Roman" w:eastAsia="方正仿宋_GBK" w:cs="Times New Roman" w:hAnsi="Times New Roman"/>
          <w:sz w:val="32"/>
          <w:lang w:val="zh-CN"/>
        </w:rPr>
        <w:t>数据中心产业示范基地</w:t>
      </w:r>
      <w:r>
        <w:rPr>
          <w:rFonts w:ascii="Times New Roman" w:eastAsia="方正仿宋_GBK" w:cs="Times New Roman" w:hAnsi="Times New Roman" w:hint="eastAsia"/>
          <w:sz w:val="32"/>
          <w:lang w:val="zh-CN"/>
        </w:rPr>
        <w:t>申报条件</w:t>
      </w:r>
      <w:r>
        <w:rPr>
          <w:rFonts w:ascii="Times New Roman" w:eastAsia="方正仿宋_GBK" w:cs="Times New Roman" w:hAnsi="Times New Roman"/>
          <w:sz w:val="32"/>
          <w:lang w:val="zh-CN"/>
        </w:rPr>
        <w:fldChar w:fldCharType="end"/>
      </w:r>
    </w:p>
    <w:p>
      <w:pPr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cs="Times New Roman" w:hAnsi="Times New Roman"/>
          <w:spacing w:val="-10"/>
          <w:sz w:val="32"/>
        </w:rPr>
      </w:pPr>
      <w:r>
        <w:rPr>
          <w:rFonts w:ascii="Times New Roman" w:eastAsia="方正仿宋_GBK" w:cs="Times New Roman" w:hAnsi="Times New Roman"/>
          <w:sz w:val="32"/>
          <w:lang w:val="zh-CN"/>
        </w:rPr>
        <w:t>2.</w:t>
      </w:r>
      <w:r>
        <w:rPr>
          <w:rFonts w:ascii="Times New Roman" w:eastAsia="方正仿宋_GBK" w:cs="Times New Roman" w:hAnsi="Times New Roman" w:hint="eastAsia"/>
          <w:sz w:val="32"/>
          <w:lang w:val="zh-CN"/>
        </w:rPr>
        <w:t>江苏</w:t>
      </w:r>
      <w:r>
        <w:rPr>
          <w:rFonts w:ascii="Times New Roman" w:eastAsia="方正仿宋_GBK" w:cs="Times New Roman" w:hAnsi="Times New Roman"/>
          <w:sz w:val="32"/>
          <w:lang w:val="zh-CN"/>
        </w:rPr>
        <w:t>省数据中心</w:t>
      </w:r>
      <w:r>
        <w:rPr>
          <w:rFonts w:ascii="Times New Roman" w:eastAsia="方正仿宋_GBK" w:cs="Times New Roman" w:hAnsi="Times New Roman" w:hint="eastAsia"/>
          <w:sz w:val="32"/>
          <w:lang w:val="zh-CN"/>
        </w:rPr>
        <w:t>产业</w:t>
      </w:r>
      <w:r>
        <w:rPr>
          <w:rFonts w:ascii="Times New Roman" w:eastAsia="方正仿宋_GBK" w:cs="Times New Roman" w:hAnsi="Times New Roman"/>
          <w:sz w:val="32"/>
          <w:lang w:val="zh-CN"/>
        </w:rPr>
        <w:t>示范基地申报书</w:t>
      </w:r>
    </w:p>
    <w:p>
      <w:pPr>
        <w:overflowPunct w:val="0"/>
        <w:adjustRightInd w:val="0"/>
        <w:snapToGrid w:val="0"/>
        <w:spacing w:line="590" w:lineRule="exact"/>
        <w:ind w:firstLineChars="1700" w:firstLine="5440"/>
        <w:rPr>
          <w:rFonts w:ascii="Times New Roman" w:eastAsia="方正仿宋_GBK" w:cs="Times New Roman" w:hAnsi="Times New Roman"/>
          <w:sz w:val="32"/>
          <w:szCs w:val="32"/>
        </w:rPr>
      </w:pPr>
    </w:p>
    <w:p>
      <w:pPr>
        <w:wordWrap w:val="0"/>
        <w:overflowPunct w:val="0"/>
        <w:adjustRightInd w:val="0"/>
        <w:snapToGrid w:val="0"/>
        <w:spacing w:line="590" w:lineRule="exact"/>
        <w:ind w:left="0" w:firstLineChars="1300" w:firstLine="4160"/>
        <w:rPr>
          <w:rFonts w:ascii="Times New Roman" w:eastAsia="方正仿宋_GBK" w:cs="Times New Roman" w:hAnsi="Times New Roman"/>
          <w:sz w:val="32"/>
          <w:szCs w:val="32"/>
        </w:rPr>
      </w:pPr>
      <w:r>
        <w:rPr>
          <w:rFonts w:ascii="Times New Roman" w:eastAsia="方正仿宋_GBK" w:cs="Times New Roman" w:hAnsi="Times New Roman"/>
          <w:sz w:val="32"/>
          <w:szCs w:val="32"/>
        </w:rPr>
        <w:t> 江苏省工业和信息化厅                                                    2023年6月2</w:t>
      </w:r>
      <w:r>
        <w:rPr>
          <w:rFonts w:ascii="Times New Roman" w:eastAsia="方正仿宋_GBK" w:cs="Times New Roman" w:hAnsi="Times New Roman" w:hint="eastAsia"/>
          <w:sz w:val="32"/>
          <w:szCs w:val="32"/>
        </w:rPr>
        <w:t>7</w:t>
      </w:r>
      <w:r>
        <w:rPr>
          <w:rFonts w:ascii="Times New Roman" w:eastAsia="方正仿宋_GBK" w:cs="Times New Roman" w:hAnsi="Times New Roman"/>
          <w:sz w:val="32"/>
          <w:szCs w:val="32"/>
        </w:rPr>
        <w:t xml:space="preserve">日    </w:t>
      </w:r>
    </w:p>
    <w:p>
      <w:pPr>
        <w:spacing w:line="580" w:lineRule="exact"/>
        <w:ind w:firstLineChars="1461" w:firstLine="4675"/>
        <w:jc w:val="right"/>
        <w:rPr>
          <w:rFonts w:ascii="Times New Roman" w:eastAsia="方正仿宋_GBK" w:hAnsi="Times New Roman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Chars="0" w:firstLine="0"/>
        <w:rPr>
          <w:ins w:id="34" w:author="孙桂林" w:date="2023-05-26T15:24:00Z"/>
          <w:rFonts w:ascii="Times New Roman" w:eastAsia="仿宋" w:hAnsi="Times New Roman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Chars="0" w:firstLine="0"/>
        <w:rPr>
          <w:rFonts w:ascii="Times New Roman" w:eastAsia="仿宋" w:hAnsi="Times New Roman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Chars="104" w:firstLine="291"/>
        <w:outlineLvl w:val="0"/>
        <w:rPr>
          <w:del w:id="36" w:author="孙桂林" w:date="2023-05-26T15:23:00Z"/>
          <w:rFonts w:ascii="Times New Roman" w:eastAsia="方正仿宋_GBK" w:hAnsi="Times New Roman"/>
          <w:sz w:val="28"/>
          <w:szCs w:val="28"/>
        </w:rPr>
      </w:pPr>
      <w:r>
        <w:rPr>
          <w:rFonts w:ascii="Times New Roman" w:eastAsia="方正仿宋_GBK" w:hAnsi="Times New Roman"/>
          <w:sz w:val="28"/>
          <w:szCs w:val="28"/>
        </w:rPr>
        <mc:AlternateContent>
          <mc:Choice Requires="wps">
            <w:drawing>
              <wp:anchor distT="0" distB="0" distL="114298" distR="114298" simplePos="0" relativeHeight="20" behindDoc="0" locked="0" layoutInCell="1" hidden="0" allowOverlap="1">
                <wp:simplePos x="0" y="0"/>
                <wp:positionH relativeFrom="margin">
                  <wp:posOffset>-8255</wp:posOffset>
                </wp:positionH>
                <wp:positionV relativeFrom="paragraph">
                  <wp:posOffset>22860</wp:posOffset>
                </wp:positionV>
                <wp:extent cx="5659120" cy="34290"/>
                <wp:effectExtent l="0" t="0" r="0" b="0"/>
                <wp:wrapNone/>
                <wp:docPr id="5" name="直接连接符 4"/>
                <wp:cNvGraphicFramePr>
                  <a:graphicFrameLocks noChangeAspect="0"/>
                </wp:cNvGraphicFramePr>
                <a:graphic>
                  <a:graphicData uri="http://schemas.microsoft.com/office/word/2010/wordprocessingShape">
                    <wps:wsp>
                      <wps:cNvSpPr/>
                      <wps:spPr>
                        <a:xfrm flipV="1" rot="21600000">
                          <a:off x="0" y="0"/>
                          <a:ext cx="5659120" cy="34290"/>
                        </a:xfrm>
                        <a:prstGeom prst="line"/>
                        <a:noFill/>
                        <a:ln w="12700" cmpd="sng" cap="flat">
                          <a:solidFill>
                            <a:srgbClr val="000000"/>
                          </a:solidFill>
                          <a:prstDash val="solid"/>
                          <a:round/>
                        </a:ln>
                      </wps:spPr>
                      <wps:bodyPr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type="#_x0000_t20" id="直接连接符 4 6" o:spid="_x0000_s6" from="-0.65pt,1.8000001pt" to="444.95pt,4.5pt" filled="f" stroked="t" strokeweight="1.0pt" style="position:absolute;flip:y;z-index:20;mso-position-horizontal:absolute;mso-position-horizontal-relative:margin;mso-position-vertical:absolute;mso-wrap-distance-left:8.999863pt;mso-wrap-distance-right:8.999863pt;visibility:visible;">
                <v:stroke color="#000000"/>
              </v:line>
            </w:pict>
          </mc:Fallback>
        </mc:AlternateContent>
      </w:r>
      <w:del w:id="35" w:author="孙桂林" w:date="2023-05-26T15:23:00Z">
        <w:r>
          <w:rPr>
            <w:rFonts w:ascii="Times New Roman" w:eastAsia="方正仿宋_GBK" w:hAnsi="Times New Roman" w:hint="eastAsia"/>
            <w:sz w:val="28"/>
            <w:szCs w:val="28"/>
            <w:lang w:eastAsia="zh-CN"/>
          </w:rPr>
          <w:delText>抄送：</w:delText>
        </w:r>
        <w:bookmarkStart w:id="3" w:name="抄送单位"/>
        <w:r>
          <w:rPr>
            <w:rFonts w:ascii="Times New Roman" w:eastAsia="方正仿宋_GBK" w:hAnsi="Times New Roman" w:hint="eastAsia"/>
            <w:sz w:val="28"/>
            <w:szCs w:val="28"/>
            <w:lang w:eastAsia="zh-CN"/>
          </w:rPr>
          <w:delText>抄送单位</w:delText>
        </w:r>
      </w:del>
      <w:bookmarkEnd w:id="3"/>
    </w:p>
    <w:p>
      <w:pPr>
        <w:adjustRightInd w:val="0"/>
        <w:snapToGrid w:val="0"/>
        <w:spacing w:line="600" w:lineRule="atLeast"/>
        <w:ind w:firstLineChars="104" w:firstLine="218"/>
        <w:outlineLvl w:val="0"/>
        <w:rPr>
          <w:del w:id="45" w:author="孙桂林" w:date="2023-05-26T15:24:00Z"/>
          <w:rFonts w:ascii="Times New Roman" w:hAnsi="Times New Roman"/>
        </w:rPr>
      </w:pPr>
      <w:del w:id="37" w:author="孙桂林" w:date="2023-05-26T15:23:00Z">
        <w:r>
          <w:rPr>
            <w:rFonts w:ascii="Times New Roman" w:hAnsi="Times New Roman"/>
          </w:rPr>
          <mc:AlternateContent>
            <mc:Choice Requires="wps">
              <w:drawing>
                <wp:anchor distT="0" distB="0" distL="114298" distR="114298" simplePos="0" relativeHeight="16" behindDoc="0" locked="0" layoutInCell="1" hidden="0" allowOverlap="1">
                  <wp:simplePos x="0" y="0"/>
                  <wp:positionH relativeFrom="margin">
                    <wp:posOffset>-8255</wp:posOffset>
                  </wp:positionH>
                  <wp:positionV relativeFrom="paragraph">
                    <wp:posOffset>32385</wp:posOffset>
                  </wp:positionV>
                  <wp:extent cx="5659120" cy="34290"/>
                  <wp:effectExtent l="0" t="0" r="0" b="0"/>
                  <wp:wrapNone/>
                  <wp:docPr id="7" name="直接连接符 1"/>
                  <wp:cNvGraphicFramePr>
                    <a:graphicFrameLocks noChangeAspect="0"/>
                  </wp:cNvGraphicFramePr>
                  <a:graphic>
                    <a:graphicData uri="http://schemas.microsoft.com/office/word/2010/wordprocessingShape">
                      <wps:wsp>
                        <wps:cNvSpPr/>
                        <wps:spPr>
                          <a:xfrm flipV="1" rot="21600000">
                            <a:off x="0" y="0"/>
                            <a:ext cx="5659120" cy="34290"/>
                          </a:xfrm>
                          <a:prstGeom prst="line"/>
                          <a:noFill/>
                          <a:ln w="9525" cmpd="sng" cap="flat">
                            <a:solidFill>
                              <a:srgbClr val="000000"/>
                            </a:solidFill>
                            <a:prstDash val="solid"/>
                            <a:round/>
                          </a:ln>
                        </wps:spPr>
                        <wps:bodyPr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</wp:anchor>
              </w:drawing>
            </mc:Choice>
            <mc:Fallback>
              <w:pict>
                <v:line type="#_x0000_t20" id="直接连接符 1 8" o:spid="_x0000_s8" from="-0.65pt,2.55pt" to="444.95pt,5.25pt" filled="f" stroked="t" style="position:absolute;flip:y;z-index:16;mso-position-horizontal:absolute;mso-position-horizontal-relative:margin;mso-position-vertical:absolute;mso-wrap-distance-left:8.999863pt;mso-wrap-distance-right:8.999863pt;visibility:visible;">
                  <v:stroke color="#000000"/>
                </v:line>
              </w:pict>
            </mc:Fallback>
          </mc:AlternateContent>
        </w:r>
      </w:del>
      <w:r>
        <w:rPr>
          <w:rFonts w:ascii="Times New Roman" w:eastAsia="方正仿宋_GBK" w:hAnsi="Times New Roman"/>
          <w:sz w:val="28"/>
          <w:szCs w:val="28"/>
        </w:rPr>
        <w:t xml:space="preserve">江苏省工信厅办公室             </w:t>
      </w:r>
      <w:ins w:id="38" w:author="孙桂林" w:date="2023-05-26T15:23:00Z">
        <w:r>
          <w:rPr>
            <w:rFonts w:ascii="Times New Roman" w:eastAsia="方正仿宋_GBK" w:hAnsi="Times New Roman" w:hint="eastAsia"/>
            <w:sz w:val="28"/>
            <w:szCs w:val="28"/>
            <w:lang w:val="en-US" w:eastAsia="zh-CN"/>
          </w:rPr>
          <w:t xml:space="preserve"> </w:t>
        </w:r>
      </w:ins>
      <w:r>
        <w:rPr>
          <w:rFonts w:ascii="Times New Roman" w:eastAsia="方正仿宋_GBK" w:hAnsi="Times New Roman"/>
          <w:sz w:val="28"/>
          <w:szCs w:val="28"/>
        </w:rPr>
        <w:t xml:space="preserve">         </w:t>
      </w:r>
      <w:ins w:id="39" w:author="孙桂林" w:date="2023-05-26T15:23:00Z">
        <w:r>
          <w:rPr>
            <w:rFonts w:ascii="Times New Roman" w:eastAsia="方正仿宋_GBK" w:hAnsi="Times New Roman" w:hint="eastAsia"/>
            <w:sz w:val="28"/>
            <w:szCs w:val="28"/>
            <w:lang w:eastAsia="zh-CN"/>
            <w:rPrChange w:id="40" w:author="孙桂林" w:date="2023-05-26T15:23:00Z">
              <w:rPr>
                <w:rFonts w:ascii="Times New Roman" w:eastAsia="方正仿宋_GBK" w:hAnsi="Times New Roman" w:hint="eastAsia"/>
                <w:sz w:val="32"/>
                <w:szCs w:val="32"/>
                <w:lang w:eastAsia="zh-CN"/>
              </w:rPr>
            </w:rPrChange>
          </w:rPr>
          <w:t>2023年</w:t>
        </w:r>
      </w:ins>
      <w:r>
        <w:rPr>
          <w:rFonts w:ascii="Times New Roman" w:eastAsia="方正仿宋_GBK" w:hAnsi="Times New Roman"/>
          <w:sz w:val="28"/>
          <w:szCs w:val="28"/>
          <w:lang w:eastAsia="zh-CN"/>
        </w:rPr>
        <w:t>6</w:t>
      </w:r>
      <w:ins w:id="41" w:author="孙桂林" w:date="2023-05-26T15:23:00Z">
        <w:r>
          <w:rPr>
            <w:rFonts w:ascii="Times New Roman" w:eastAsia="方正仿宋_GBK" w:hAnsi="Times New Roman" w:hint="eastAsia"/>
            <w:sz w:val="28"/>
            <w:szCs w:val="28"/>
            <w:lang w:eastAsia="zh-CN"/>
            <w:rPrChange w:id="42" w:author="孙桂林" w:date="2023-05-26T15:23:00Z">
              <w:rPr>
                <w:rFonts w:ascii="Times New Roman" w:eastAsia="方正仿宋_GBK" w:hAnsi="Times New Roman" w:hint="eastAsia"/>
                <w:sz w:val="32"/>
                <w:szCs w:val="32"/>
                <w:lang w:eastAsia="zh-CN"/>
              </w:rPr>
            </w:rPrChange>
          </w:rPr>
          <w:t>月2</w:t>
        </w:r>
      </w:ins>
      <w:r>
        <w:rPr>
          <w:rFonts w:ascii="Times New Roman" w:eastAsia="方正仿宋_GBK" w:hAnsi="Times New Roman"/>
          <w:sz w:val="28"/>
          <w:szCs w:val="28"/>
          <w:lang w:val="en-US" w:eastAsia="zh-CN"/>
        </w:rPr>
        <w:t>7</w:t>
      </w:r>
      <w:ins w:id="43" w:author="孙桂林" w:date="2023-05-26T15:23:00Z">
        <w:r>
          <w:rPr>
            <w:rFonts w:ascii="Times New Roman" w:eastAsia="方正仿宋_GBK" w:hAnsi="Times New Roman" w:hint="eastAsia"/>
            <w:sz w:val="28"/>
            <w:szCs w:val="28"/>
            <w:lang w:eastAsia="zh-CN"/>
            <w:rPrChange w:id="44" w:author="孙桂林" w:date="2023-05-26T15:23:00Z">
              <w:rPr>
                <w:rFonts w:ascii="Times New Roman" w:eastAsia="方正仿宋_GBK" w:hAnsi="Times New Roman" w:hint="eastAsia"/>
                <w:sz w:val="32"/>
                <w:szCs w:val="32"/>
                <w:lang w:eastAsia="zh-CN"/>
              </w:rPr>
            </w:rPrChange>
          </w:rPr>
          <w:t>日</w:t>
        </w:r>
      </w:ins>
      <w:r>
        <w:rPr>
          <w:rFonts w:ascii="Times New Roman" w:eastAsia="方正仿宋_GBK" w:hAnsi="Times New Roman"/>
          <w:sz w:val="28"/>
          <w:szCs w:val="28"/>
        </w:rPr>
        <w:t>印发</w:t>
      </w:r>
      <w:r>
        <w:rPr>
          <w:rFonts w:ascii="Times New Roman" w:eastAsia="方正仿宋_GBK" w:hAnsi="Times New Roman"/>
          <w:sz w:val="28"/>
          <w:szCs w:val="28"/>
        </w:rPr>
        <mc:AlternateContent>
          <mc:Choice Requires="wps">
            <w:drawing>
              <wp:anchor distT="0" distB="0" distL="114298" distR="114298" simplePos="0" relativeHeight="18" behindDoc="0" locked="0" layoutInCell="1" hidden="0" allowOverlap="1">
                <wp:simplePos x="0" y="0"/>
                <wp:positionH relativeFrom="margin">
                  <wp:posOffset>-7620</wp:posOffset>
                </wp:positionH>
                <wp:positionV relativeFrom="paragraph">
                  <wp:posOffset>432435</wp:posOffset>
                </wp:positionV>
                <wp:extent cx="5660390" cy="26034"/>
                <wp:effectExtent l="0" t="0" r="0" b="0"/>
                <wp:wrapNone/>
                <wp:docPr id="9" name="直接连接符 2"/>
                <wp:cNvGraphicFramePr>
                  <a:graphicFrameLocks noChangeAspect="0"/>
                </wp:cNvGraphicFramePr>
                <a:graphic>
                  <a:graphicData uri="http://schemas.microsoft.com/office/word/2010/wordprocessingShape">
                    <wps:wsp>
                      <wps:cNvSpPr/>
                      <wps:spPr>
                        <a:xfrm flipV="1" rot="21600000">
                          <a:off x="0" y="0"/>
                          <a:ext cx="5660390" cy="26034"/>
                        </a:xfrm>
                        <a:prstGeom prst="line"/>
                        <a:noFill/>
                        <a:ln w="12700" cmpd="sng" cap="flat">
                          <a:solidFill>
                            <a:srgbClr val="000000"/>
                          </a:solidFill>
                          <a:prstDash val="solid"/>
                          <a:round/>
                        </a:ln>
                      </wps:spPr>
                      <wps:bodyPr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type="#_x0000_t20" id="直接连接符 2 10" o:spid="_x0000_s10" from="-0.6pt,34.05pt" to="445.10004pt,36.1pt" filled="f" stroked="t" strokeweight="1.0pt" style="position:absolute;flip:y;z-index:18;mso-position-horizontal:absolute;mso-position-horizontal-relative:margin;mso-position-vertical:absolute;mso-wrap-distance-left:8.999863pt;mso-wrap-distance-right:8.999863pt;visibility:visible;">
                <v:stroke color="#000000"/>
              </v:line>
            </w:pict>
          </mc:Fallback>
        </mc:AlternateContent>
      </w:r>
    </w:p>
    <w:p>
      <w:pPr>
        <w:adjustRightInd w:val="0"/>
        <w:snapToGrid w:val="0"/>
        <w:spacing w:line="600" w:lineRule="atLeast"/>
        <w:ind w:firstLineChars="104" w:firstLine="218"/>
        <w:outlineLvl w:val="0"/>
        <w:pPrChange w:id="46" w:author="孙桂林" w:date="2023-05-26T15:24:00Z">
          <w:pPr/>
        </w:pPrChange>
      </w:pPr>
    </w:p>
    <w:sectPr>
      <w:headerReference w:type="default" r:id="rId2"/>
      <w:headerReference w:type="even" r:id="rId3"/>
      <w:headerReference w:type="first" r:id="rId4"/>
      <w:footerReference w:type="default" r:id="rId5"/>
      <w:footerReference w:type="even" r:id="rId6"/>
      <w:footerReference w:type="first" r:id="rId7"/>
      <w:pgSz w:w="11906" w:h="16838"/>
      <w:pgMar w:top="2001" w:right="1474" w:bottom="1984" w:left="1474" w:header="851" w:footer="1134" w:gutter="0"/>
      <w:rtlGutter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方正仿宋_GBK">
    <w:panose1 w:val="03000509000000000000"/>
    <w:charset w:val="86"/>
    <w:family w:val="script"/>
    <w:pitch w:val="variable"/>
    <w:sig w:usb0="00000001" w:usb1="080E0000" w:usb2="00000000" w:usb3="00000000" w:csb0="00040000" w:csb1="00000000"/>
  </w:font>
  <w:font w:name="仿宋">
    <w:altName w:val="仿宋_GB2312"/>
    <w:panose1 w:val="02010609060101010101"/>
    <w:charset w:val="86"/>
    <w:family w:val="modern"/>
    <w:pitch w:val="variable"/>
    <w:sig w:usb0="00000000" w:usb1="00000000" w:usb2="00000016" w:usb3="00000000" w:csb0="00040001" w:csb1="00000000"/>
  </w:font>
  <w:font w:name="方正小标宋_GBK">
    <w:panose1 w:val="03000509000000000000"/>
    <w:charset w:val="86"/>
    <w:family w:val="script"/>
    <w:pitch w:val="variable"/>
    <w:sig w:usb0="00000001" w:usb1="080E0000" w:usb2="00000000" w:usb3="00000000" w:csb0="00040000" w:csb1="00000000"/>
  </w:font>
  <w:font w:name="Times New Roman (正文 CS 字体)">
    <w:panose1 w:val="00000000000000000000"/>
    <w:charset w:val="00"/>
    <w:family w:val="auto"/>
    <w:pitch w:val="variable"/>
    <w:sig w:usb0="00000000" w:usb1="00000000" w:usb2="00000000" w:usb3="00000000" w:csb0="00000000" w:csb1="00000000"/>
  </w:font>
  <w:font w:name="方正黑体_GBK">
    <w:panose1 w:val="03000509000000000000"/>
    <w:charset w:val="86"/>
    <w:family w:val="script"/>
    <w:pitch w:val="variable"/>
    <w:sig w:usb0="00000001" w:usb1="080E0000" w:usb2="00000000" w:usb3="00000000" w:csb0="00040000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宋体">
    <w:panose1 w:val="02010600030101010101"/>
    <w:charset w:val="86"/>
    <w:family w:val="auto"/>
    <w:pitch w:val="variable"/>
    <w:sig w:usb0="00000003" w:usb1="080E0000" w:usb2="00000000" w:usb3="00000000" w:csb0="00040001" w:csb1="00000000"/>
  </w:font>
  <w:font w:name="Arial">
    <w:altName w:val="Times New Roman"/>
    <w:panose1 w:val="020B0604020202020204"/>
    <w:charset w:val="01"/>
    <w:family w:val="swiss"/>
    <w:pitch w:val="variable"/>
    <w:sig w:usb0="E0002AFF" w:usb1="C0007843" w:usb2="00000009" w:usb3="00000000" w:csb0="400001FF" w:csb1="FFFF0000"/>
  </w:font>
  <w:font w:name="Calibri">
    <w:altName w:val="微软雅黑"/>
    <w:panose1 w:val="020F0502020204030204"/>
    <w:charset w:val="00"/>
    <w:family w:val="swiss"/>
    <w:pitch w:val="variable"/>
    <w:sig w:usb0="00000000" w:usb1="00000000" w:usb2="00000001" w:usb3="00000000" w:csb0="0000019F" w:csb1="00000000"/>
  </w:font>
  <w:font w:name="Calibri Light">
    <w:altName w:val="DejaVu Sans"/>
    <w:panose1 w:val="020F0302020204030204"/>
    <w:charset w:val="00"/>
    <w:family w:val="swiss"/>
    <w:pitch w:val="variable"/>
    <w:sig w:usb0="00000000" w:usb1="00000000" w:usb2="00000000" w:usb3="00000000" w:csb0="0000019F" w:csb1="00000000"/>
  </w:font>
  <w:font w:name="仿宋_GB2312">
    <w:panose1 w:val="02010609030101010101"/>
    <w:charset w:val="86"/>
    <w:family w:val="modern"/>
    <w:pitch w:val="variable"/>
    <w:sig w:usb0="00000001" w:usb1="080E0000" w:usb2="00000000" w:usb3="00000000" w:csb0="00040000" w:csb1="00000000"/>
  </w:font>
</w:fonts>
</file>

<file path=word/footer1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7"/>
      <w:tabs>
        <w:tab w:val="center" w:pos="4153"/>
        <w:tab w:val="right" w:pos="8306"/>
      </w:tabs>
      <w:ind w:rightChars="80" w:right="168"/>
      <w:jc w:val="right"/>
      <w:rPr>
        <w:sz w:val="28"/>
        <w:szCs w:val="28"/>
      </w:rPr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7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 xml:space="preserve">— </w:t>
    </w:r>
  </w:p>
</w:ftr>
</file>

<file path=word/footer2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7"/>
      <w:tabs>
        <w:tab w:val="center" w:pos="4153"/>
        <w:tab w:val="right" w:pos="8306"/>
      </w:tabs>
      <w:spacing w:beforeLines="50" w:before="120"/>
      <w:jc w:val="both"/>
    </w:pPr>
    <w:r>
      <w:rPr>
        <w:rFonts w:hint="eastAsia"/>
        <w:kern w:val="0"/>
        <w:sz w:val="28"/>
        <w:szCs w:val="28"/>
      </w:rPr>
      <w:t xml:space="preserve">  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2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3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7"/>
      <w:tabs>
        <w:tab w:val="center" w:pos="4153"/>
        <w:tab w:val="right" w:pos="8306"/>
      </w:tabs>
      <w:ind w:firstLineChars="150" w:firstLine="420"/>
      <w:jc w:val="right"/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header1.xml><?xml version="1.0" encoding="utf-8"?>
<w:hd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8"/>
      <w:pBdr>
        <w:bottom w:val="none" w:sz="0" w:space="0" w:color="auto"/>
      </w:pBdr>
      <w:tabs>
        <w:tab w:val="center" w:pos="4153"/>
        <w:tab w:val="right" w:pos="8306"/>
      </w:tabs>
    </w:pPr>
  </w:p>
</w:hdr>
</file>

<file path=word/header2.xml><?xml version="1.0" encoding="utf-8"?>
<w:hd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8"/>
      <w:pBdr>
        <w:bottom w:val="none" w:sz="0" w:space="0" w:color="auto"/>
      </w:pBdr>
      <w:tabs>
        <w:tab w:val="center" w:pos="4153"/>
        <w:tab w:val="right" w:pos="8306"/>
      </w:tabs>
    </w:pPr>
  </w:p>
</w:hdr>
</file>

<file path=word/header3.xml><?xml version="1.0" encoding="utf-8"?>
<w:hd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8"/>
      <w:pBdr>
        <w:bottom w:val="none" w:sz="0" w:space="0" w:color="auto"/>
      </w:pBdr>
      <w:tabs>
        <w:tab w:val="center" w:pos="4153"/>
        <w:tab w:val="right" w:pos="8306"/>
      </w:tabs>
    </w:pPr>
  </w:p>
</w:hdr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10"/>
  <w:bordersDoNotSurroundHeader/>
  <w:bordersDoNotSurroundFooter/>
  <w:documentProtection w:edit="readOnly" w:enforcement="0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compatSetting w:name="compatibilityMode" w:uri="http://schemas.microsoft.com/office/word" w:val="14"/>
  </w:compat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style w:type="paragraph" w:default="1" w:styleId="0">
    <w:name w:val="Normal"/>
    <w:pPr>
      <w:widowControl w:val="0"/>
      <w:spacing w:line="360" w:lineRule="auto"/>
      <w:ind w:firstLineChars="200" w:firstLine="200"/>
      <w:jc w:val="both"/>
    </w:pPr>
    <w:rPr>
      <w:rFonts w:ascii="Arial" w:eastAsia="宋体" w:cs="Times New Roman" w:hAnsi="Arial"/>
      <w:kern w:val="2"/>
      <w:sz w:val="21"/>
      <w:szCs w:val="24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widowControl w:val="0"/>
      <w:spacing w:before="340" w:after="330" w:line="578" w:lineRule="auto"/>
      <w:ind w:firstLineChars="0" w:firstLine="0"/>
      <w:outlineLvl w:val="0"/>
    </w:pPr>
    <w:rPr>
      <w:rFonts w:ascii="Calibri" w:cs="Arial" w:hAnsi="Calibri"/>
      <w:b/>
      <w:bCs/>
      <w:kern w:val="44"/>
      <w:sz w:val="44"/>
      <w:szCs w:val="44"/>
    </w:rPr>
  </w:style>
  <w:style w:type="paragraph" w:styleId="2">
    <w:name w:val="heading 2"/>
    <w:basedOn w:val="0"/>
    <w:next w:val="0"/>
    <w:pPr>
      <w:keepNext/>
      <w:keepLines/>
      <w:widowControl w:val="0"/>
      <w:spacing w:before="260" w:after="260" w:line="415" w:lineRule="auto"/>
      <w:ind w:firstLineChars="0" w:firstLine="0"/>
      <w:outlineLvl w:val="1"/>
    </w:pPr>
    <w:rPr>
      <w:rFonts w:ascii="Calibri Light" w:eastAsia="宋体" w:cs="Times New Roman" w:hAnsi="Calibri Light"/>
      <w:b/>
      <w:bCs/>
      <w:sz w:val="32"/>
      <w:szCs w:val="32"/>
    </w:rPr>
  </w:style>
  <w:style w:type="paragraph" w:styleId="3">
    <w:name w:val="heading 3"/>
    <w:basedOn w:val="0"/>
    <w:next w:val="0"/>
    <w:pPr>
      <w:keepNext/>
      <w:keepLines/>
      <w:widowControl w:val="0"/>
      <w:spacing w:before="260" w:after="260" w:line="415" w:lineRule="auto"/>
      <w:ind w:firstLineChars="0" w:firstLine="0"/>
      <w:outlineLvl w:val="2"/>
    </w:pPr>
    <w:rPr>
      <w:rFonts w:ascii="Calibri" w:cs="Arial" w:hAnsi="Calibri"/>
      <w:b/>
      <w:bCs/>
      <w:sz w:val="32"/>
      <w:szCs w:val="32"/>
    </w:rPr>
  </w:style>
  <w:style w:type="paragraph" w:styleId="4">
    <w:name w:val="heading 4"/>
    <w:basedOn w:val="0"/>
    <w:next w:val="0"/>
    <w:pPr>
      <w:keepNext/>
      <w:keepLines/>
      <w:widowControl w:val="0"/>
      <w:spacing w:before="280" w:after="290" w:line="377" w:lineRule="auto"/>
      <w:ind w:firstLineChars="0" w:firstLine="0"/>
      <w:outlineLvl w:val="3"/>
    </w:pPr>
    <w:rPr>
      <w:rFonts w:ascii="Calibri Light" w:eastAsia="宋体" w:cs="Times New Roman" w:hAnsi="Calibri Light"/>
      <w:b/>
      <w:bCs/>
      <w:sz w:val="28"/>
      <w:szCs w:val="28"/>
    </w:rPr>
  </w:style>
  <w:style w:type="paragraph" w:styleId="5">
    <w:name w:val="heading 5"/>
    <w:basedOn w:val="0"/>
    <w:next w:val="0"/>
    <w:pPr>
      <w:keepNext/>
      <w:keepLines/>
      <w:widowControl w:val="0"/>
      <w:spacing w:before="280" w:after="290" w:line="377" w:lineRule="auto"/>
      <w:ind w:firstLineChars="0" w:firstLine="0"/>
      <w:outlineLvl w:val="4"/>
    </w:pPr>
    <w:rPr>
      <w:rFonts w:ascii="Calibri" w:cs="Arial" w:hAnsi="Calibri"/>
      <w:b/>
      <w:bCs/>
      <w:sz w:val="28"/>
      <w:szCs w:val="28"/>
    </w:rPr>
  </w:style>
  <w:style w:type="paragraph" w:styleId="6">
    <w:name w:val="heading 6"/>
    <w:basedOn w:val="0"/>
    <w:next w:val="0"/>
    <w:pPr>
      <w:keepNext/>
      <w:keepLines/>
      <w:widowControl w:val="0"/>
      <w:spacing w:before="240" w:after="64" w:line="319" w:lineRule="auto"/>
      <w:ind w:firstLineChars="0" w:firstLine="0"/>
      <w:outlineLvl w:val="5"/>
    </w:pPr>
    <w:rPr>
      <w:rFonts w:ascii="Calibri Light" w:eastAsia="宋体" w:cs="Times New Roman" w:hAnsi="Calibri Light"/>
      <w:b/>
      <w:bCs/>
      <w:sz w:val="24"/>
      <w:szCs w:val="24"/>
    </w:rPr>
  </w:style>
  <w:style w:type="paragraph" w:styleId="7">
    <w:name w:val="heading 7"/>
    <w:basedOn w:val="0"/>
    <w:next w:val="0"/>
    <w:pPr>
      <w:keepNext/>
      <w:keepLines/>
      <w:widowControl w:val="0"/>
      <w:spacing w:before="240" w:after="64" w:line="319" w:lineRule="auto"/>
      <w:ind w:firstLineChars="0" w:firstLine="0"/>
      <w:outlineLvl w:val="6"/>
    </w:pPr>
    <w:rPr>
      <w:rFonts w:ascii="Calibri" w:cs="Arial" w:hAnsi="Calibri"/>
      <w:b/>
      <w:bCs/>
      <w:sz w:val="24"/>
      <w:szCs w:val="24"/>
    </w:rPr>
  </w:style>
  <w:style w:type="paragraph" w:styleId="8">
    <w:name w:val="heading 8"/>
    <w:basedOn w:val="0"/>
    <w:next w:val="0"/>
    <w:pPr>
      <w:keepNext/>
      <w:keepLines/>
      <w:widowControl w:val="0"/>
      <w:spacing w:before="240" w:after="64" w:line="319" w:lineRule="auto"/>
      <w:ind w:firstLineChars="0" w:firstLine="0"/>
      <w:outlineLvl w:val="7"/>
    </w:pPr>
    <w:rPr>
      <w:rFonts w:ascii="Calibri Light" w:eastAsia="宋体" w:cs="Times New Roman" w:hAnsi="Calibri Light"/>
      <w:sz w:val="24"/>
      <w:szCs w:val="24"/>
    </w:rPr>
  </w:style>
  <w:style w:type="paragraph" w:styleId="9">
    <w:name w:val="heading 9"/>
    <w:basedOn w:val="0"/>
    <w:next w:val="0"/>
    <w:pPr>
      <w:keepNext/>
      <w:keepLines/>
      <w:widowControl w:val="0"/>
      <w:spacing w:before="240" w:after="64" w:line="319" w:lineRule="auto"/>
      <w:ind w:firstLineChars="0" w:firstLine="0"/>
      <w:outlineLvl w:val="8"/>
    </w:pPr>
    <w:rPr>
      <w:rFonts w:ascii="Calibri Light" w:eastAsia="宋体" w:cs="Times New Roman" w:hAnsi="Calibri Light"/>
      <w:szCs w:val="21"/>
    </w:rPr>
  </w:style>
  <w:style w:type="character" w:default="1" w:styleId="10">
    <w:name w:val="Default Paragraph Font"/>
  </w:style>
  <w:style w:type="paragraph" w:styleId="15">
    <w:name w:val="caption"/>
    <w:basedOn w:val="0"/>
    <w:next w:val="0"/>
    <w:pPr>
      <w:spacing w:line="240" w:lineRule="auto"/>
      <w:ind w:firstLineChars="0" w:firstLine="0"/>
    </w:pPr>
    <w:rPr>
      <w:rFonts w:ascii="Calibri Light" w:eastAsia="黑体" w:cs="Times New Roman" w:hAnsi="Calibri Light"/>
      <w:sz w:val="20"/>
      <w:szCs w:val="20"/>
    </w:rPr>
  </w:style>
  <w:style w:type="paragraph" w:styleId="16">
    <w:name w:val="Balloon Text"/>
    <w:basedOn w:val="0"/>
    <w:pPr>
      <w:spacing w:line="240" w:lineRule="auto"/>
      <w:ind w:firstLineChars="0" w:firstLine="0"/>
    </w:pPr>
    <w:rPr>
      <w:rFonts w:ascii="Calibri" w:cs="Arial" w:hAnsi="Calibri"/>
      <w:sz w:val="18"/>
      <w:szCs w:val="18"/>
    </w:rPr>
  </w:style>
  <w:style w:type="paragraph" w:styleId="17">
    <w:name w:val="footer"/>
    <w:basedOn w:val="0"/>
    <w:pPr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="Times New Roman" w:eastAsia="仿宋_GB2312" w:hAnsi="Times New Roman"/>
      <w:sz w:val="18"/>
      <w:szCs w:val="18"/>
    </w:rPr>
  </w:style>
  <w:style w:type="paragraph" w:styleId="18">
    <w:name w:val="header"/>
    <w:basedOn w:val="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cs="Arial"/>
      <w:sz w:val="18"/>
      <w:szCs w:val="18"/>
    </w:rPr>
  </w:style>
  <w:style w:type="paragraph" w:styleId="19">
    <w:name w:val="Subtitle"/>
    <w:basedOn w:val="0"/>
    <w:next w:val="0"/>
    <w:pPr>
      <w:spacing w:before="240" w:after="60" w:line="312" w:lineRule="auto"/>
      <w:ind w:firstLineChars="0" w:firstLine="0"/>
      <w:jc w:val="center"/>
      <w:outlineLvl w:val="1"/>
    </w:pPr>
    <w:rPr>
      <w:rFonts w:ascii="Calibri Light" w:cs="Times New Roman" w:hAnsi="Calibri Light"/>
      <w:b/>
      <w:bCs/>
      <w:kern w:val="28"/>
      <w:sz w:val="32"/>
      <w:szCs w:val="32"/>
    </w:rPr>
  </w:style>
  <w:style w:type="paragraph" w:styleId="20">
    <w:name w:val="Title"/>
    <w:basedOn w:val="0"/>
    <w:next w:val="0"/>
    <w:pPr>
      <w:spacing w:before="240" w:after="60" w:line="240" w:lineRule="auto"/>
      <w:ind w:firstLineChars="0" w:firstLine="0"/>
      <w:jc w:val="center"/>
      <w:outlineLvl w:val="0"/>
    </w:pPr>
    <w:rPr>
      <w:rFonts w:ascii="Calibri Light" w:cs="Times New Roman" w:hAnsi="Calibri Light"/>
      <w:b/>
      <w:bCs/>
      <w:sz w:val="32"/>
      <w:szCs w:val="32"/>
    </w:rPr>
  </w:style>
  <w:style w:type="character" w:styleId="21">
    <w:name w:val="Strong"/>
    <w:basedOn w:val="10"/>
    <w:rPr>
      <w:rFonts w:ascii="Times New Roman" w:eastAsia="方正仿宋_GBK" w:cs="Times New Roman" w:hAnsi="Times New Roman"/>
      <w:b/>
      <w:bCs/>
    </w:rPr>
  </w:style>
  <w:style w:type="character" w:styleId="22">
    <w:name w:val="page number"/>
    <w:rPr>
      <w:rFonts w:ascii="Times New Roman" w:eastAsia="方正仿宋_GBK" w:cs="Times New Roman" w:hAnsi="Times New Roman"/>
      <w:lang w:val="en-US"/>
    </w:rPr>
  </w:style>
  <w:style w:type="character" w:styleId="23">
    <w:name w:val="Emphasis"/>
    <w:basedOn w:val="10"/>
    <w:rPr>
      <w:rFonts w:ascii="Times New Roman" w:eastAsia="方正仿宋_GBK" w:cs="Times New Roman" w:hAnsi="Times New Roman"/>
      <w:i/>
      <w:iCs/>
    </w:rPr>
  </w:style>
  <w:style w:type="character" w:styleId="24">
    <w:name w:val="Hyperlink"/>
    <w:basedOn w:val="10"/>
    <w:rPr>
      <w:rFonts w:ascii="Times New Roman" w:eastAsia="方正仿宋_GBK" w:cs="Times New Roman" w:hAnsi="Times New Roman"/>
      <w:color w:val="0563C1"/>
      <w:u w:val="single"/>
    </w:rPr>
  </w:style>
  <w:style w:type="paragraph" w:styleId="25">
    <w:name w:val="No Spacing"/>
    <w:pPr>
      <w:widowControl w:val="0"/>
      <w:jc w:val="both"/>
    </w:pPr>
    <w:rPr>
      <w:rFonts w:ascii="Calibri" w:eastAsia="宋体" w:cs="Arial" w:hAnsi="Calibri"/>
      <w:kern w:val="2"/>
      <w:sz w:val="21"/>
      <w:szCs w:val="22"/>
      <w:lang w:val="en-US" w:eastAsia="zh-CN" w:bidi="ar-SA"/>
    </w:rPr>
  </w:style>
  <w:style w:type="paragraph" w:styleId="26">
    <w:name w:val="Quote"/>
    <w:basedOn w:val="0"/>
    <w:next w:val="0"/>
    <w:pPr>
      <w:spacing w:before="200" w:after="160" w:line="240" w:lineRule="auto"/>
      <w:ind w:left="864" w:right="864" w:firstLineChars="0" w:firstLine="0"/>
      <w:jc w:val="center"/>
    </w:pPr>
    <w:rPr>
      <w:rFonts w:ascii="Calibri" w:cs="Arial" w:hAnsi="Calibri"/>
      <w:i/>
      <w:iCs/>
      <w:color w:val="404040"/>
      <w:szCs w:val="22"/>
    </w:rPr>
  </w:style>
  <w:style w:type="paragraph" w:styleId="27">
    <w:name w:val="Intense Quote"/>
    <w:basedOn w:val="0"/>
    <w:next w:val="0"/>
    <w:pPr>
      <w:pBdr>
        <w:top w:val="single" w:sz="4" w:space="10" w:color="5B9BD5"/>
        <w:bottom w:val="single" w:sz="4" w:space="10" w:color="5B9BD5"/>
      </w:pBdr>
      <w:spacing w:before="360" w:after="360" w:line="240" w:lineRule="auto"/>
      <w:ind w:left="864" w:right="864" w:firstLineChars="0" w:firstLine="0"/>
      <w:jc w:val="center"/>
    </w:pPr>
    <w:rPr>
      <w:rFonts w:ascii="Calibri" w:cs="Arial" w:hAnsi="Calibri"/>
      <w:i/>
      <w:iCs/>
      <w:color w:val="5B9BD5"/>
      <w:szCs w:val="22"/>
    </w:rPr>
  </w:style>
  <w:style w:type="character" w:customStyle="1" w:styleId="28">
    <w:name w:val="Subtle Emphasis"/>
    <w:basedOn w:val="10"/>
    <w:rPr>
      <w:rFonts w:ascii="Times New Roman" w:eastAsia="方正仿宋_GBK" w:cs="Times New Roman" w:hAnsi="Times New Roman"/>
      <w:i/>
      <w:iCs/>
      <w:color w:val="404040"/>
    </w:rPr>
  </w:style>
  <w:style w:type="character" w:customStyle="1" w:styleId="29">
    <w:name w:val="Intense Emphasis"/>
    <w:basedOn w:val="10"/>
    <w:rPr>
      <w:rFonts w:ascii="Times New Roman" w:eastAsia="方正仿宋_GBK" w:cs="Times New Roman" w:hAnsi="Times New Roman"/>
      <w:i/>
      <w:iCs/>
      <w:color w:val="5B9BD5"/>
    </w:rPr>
  </w:style>
  <w:style w:type="character" w:customStyle="1" w:styleId="30">
    <w:name w:val="Subtle Reference"/>
    <w:basedOn w:val="10"/>
    <w:rPr>
      <w:rFonts w:ascii="Times New Roman" w:eastAsia="方正仿宋_GBK" w:cs="Times New Roman" w:hAnsi="Times New Roman"/>
      <w:caps w:val="0"/>
      <w:smallCaps/>
      <w:color w:val="595959"/>
    </w:rPr>
  </w:style>
  <w:style w:type="character" w:customStyle="1" w:styleId="31">
    <w:name w:val="Intense Reference"/>
    <w:basedOn w:val="10"/>
    <w:rPr>
      <w:rFonts w:ascii="Times New Roman" w:eastAsia="方正仿宋_GBK" w:cs="Times New Roman" w:hAnsi="Times New Roman"/>
      <w:b/>
      <w:bCs/>
      <w:caps w:val="0"/>
      <w:smallCaps/>
      <w:color w:val="5B9BD5"/>
      <w:spacing w:val="5"/>
    </w:rPr>
  </w:style>
  <w:style w:type="character" w:customStyle="1" w:styleId="32">
    <w:name w:val="Book Title"/>
    <w:basedOn w:val="10"/>
    <w:rPr>
      <w:rFonts w:ascii="Times New Roman" w:eastAsia="方正仿宋_GBK" w:cs="Times New Roman" w:hAnsi="Times New Roman"/>
      <w:b/>
      <w:bCs/>
      <w:i/>
      <w:iCs/>
      <w:spacing w:val="5"/>
    </w:rPr>
  </w:style>
  <w:style w:type="paragraph" w:customStyle="1" w:styleId="33">
    <w:name w:val="TOC Heading"/>
    <w:basedOn w:val="1"/>
    <w:next w:val="0"/>
    <w:pPr>
      <w:outlineLvl w:val="9"/>
    </w:pPr>
  </w:style>
  <w:style w:type="paragraph" w:styleId="34">
    <w:name w:val="List Paragraph"/>
    <w:basedOn w:val="0"/>
    <w:pPr>
      <w:spacing w:line="240" w:lineRule="auto"/>
      <w:ind w:firstLineChars="200" w:firstLine="200"/>
    </w:pPr>
    <w:rPr>
      <w:rFonts w:ascii="Calibri" w:cs="Arial" w:hAnsi="Calibri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styles" Target="styles.xml"/><Relationship Id="rId9" Type="http://schemas.openxmlformats.org/officeDocument/2006/relationships/fontTable" Target="fontTable.xml"/></Relationships>
</file>

<file path=docProps/app.xml><?xml version="1.0" encoding="utf-8"?>
<Properties xmlns="http://schemas.openxmlformats.org/officeDocument/2006/extended-properties">
  <Template>Normal.eit</Template>
  <TotalTime>7</TotalTime>
  <Application>Yozo_Office27021597764231179</Application>
  <Pages>3</Pages>
  <Words>762</Words>
  <Characters>831</Characters>
  <Lines>61</Lines>
  <Paragraphs>21</Paragraphs>
  <CharactersWithSpaces>924</CharactersWithSpaces>
  <Company>Microsoft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title>苏工信〔2022〕号              签发人：</dc:title>
  <dc:creator>lenovo</dc:creator>
  <cp:lastModifiedBy>uos</cp:lastModifiedBy>
  <cp:revision>1</cp:revision>
  <cp:lastPrinted>2023-05-26T23:24:00Z</cp:lastPrinted>
  <dcterms:created xsi:type="dcterms:W3CDTF">2023-05-17T19:07:00Z</dcterms:created>
  <dcterms:modified xsi:type="dcterms:W3CDTF">2023-07-03T07:41:01Z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2052-11.8.2.9958</vt:lpwstr>
  </property>
</Properties>
</file>