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B934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</w:p>
    <w:p w14:paraId="55B1D5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ascii="Times New Roman" w:hAnsi="Times New Roman" w:eastAsia="方正小标宋_GBK" w:cs="Times New Roman"/>
          <w:sz w:val="32"/>
          <w:szCs w:val="32"/>
        </w:rPr>
      </w:pPr>
    </w:p>
    <w:p w14:paraId="75B336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11"/>
          <w:szCs w:val="11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江苏</w:t>
      </w:r>
      <w:r>
        <w:rPr>
          <w:rFonts w:ascii="Times New Roman" w:hAnsi="Times New Roman" w:eastAsia="方正小标宋_GBK" w:cs="Times New Roman"/>
          <w:sz w:val="44"/>
          <w:szCs w:val="44"/>
        </w:rPr>
        <w:t>省中小企业数字化转型县（市、区）试点工作会计师事务所</w:t>
      </w: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、</w:t>
      </w:r>
      <w:r>
        <w:rPr>
          <w:rFonts w:ascii="Times New Roman" w:hAnsi="Times New Roman" w:eastAsia="方正小标宋_GBK" w:cs="Times New Roman"/>
          <w:sz w:val="44"/>
          <w:szCs w:val="44"/>
        </w:rPr>
        <w:t>监理机构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资源池名单</w:t>
      </w:r>
    </w:p>
    <w:p w14:paraId="69CED5A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</w:pPr>
    </w:p>
    <w:tbl>
      <w:tblPr>
        <w:tblStyle w:val="8"/>
        <w:tblW w:w="491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1051"/>
        <w:gridCol w:w="1128"/>
        <w:gridCol w:w="5865"/>
      </w:tblGrid>
      <w:tr w14:paraId="183D4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6B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9B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省（市）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C9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地市（区）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DB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申报主体</w:t>
            </w:r>
          </w:p>
        </w:tc>
      </w:tr>
      <w:tr w14:paraId="6E32A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8A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第一批会计师事务所、监理机构资源池名单</w:t>
            </w:r>
          </w:p>
        </w:tc>
      </w:tr>
      <w:tr w14:paraId="0615A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2F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一、会计师事务所名单</w:t>
            </w:r>
          </w:p>
        </w:tc>
      </w:tr>
      <w:tr w14:paraId="2E3BC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BF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02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66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南京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EC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江苏苏港会计师事务所（特殊普通合伙）</w:t>
            </w:r>
          </w:p>
        </w:tc>
      </w:tr>
      <w:tr w14:paraId="7923E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CB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CF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07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苏州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64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江苏华星会计师事务所有限公司</w:t>
            </w:r>
          </w:p>
        </w:tc>
      </w:tr>
      <w:tr w14:paraId="775E6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A3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CF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A4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东城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CE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北京东审会计师事务所（特殊普通合伙）</w:t>
            </w:r>
          </w:p>
        </w:tc>
      </w:tr>
      <w:tr w14:paraId="1FB5B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CE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5E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E3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丰台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F3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北京兴昌华会计师事务所（特殊普通合伙）</w:t>
            </w:r>
          </w:p>
        </w:tc>
      </w:tr>
      <w:tr w14:paraId="1487E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39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99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90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南京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57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江苏益诚会计师事务所（普通合伙）</w:t>
            </w:r>
          </w:p>
        </w:tc>
      </w:tr>
      <w:tr w14:paraId="43083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A1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AF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ED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苏州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A7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苏州立信会计师事务所有限公司</w:t>
            </w:r>
          </w:p>
        </w:tc>
      </w:tr>
      <w:tr w14:paraId="71616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FD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55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DD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深圳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DB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鹏盛会计师事务所（特殊普通合伙）</w:t>
            </w:r>
          </w:p>
        </w:tc>
      </w:tr>
      <w:tr w14:paraId="488D4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48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DD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59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海淀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C7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北京中天恒会计师事务所（特殊普通合伙）</w:t>
            </w:r>
          </w:p>
        </w:tc>
      </w:tr>
      <w:tr w14:paraId="6287F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0A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55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D9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南京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F5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南京天正会计师事务所有限公司</w:t>
            </w:r>
          </w:p>
        </w:tc>
      </w:tr>
      <w:tr w14:paraId="6EB49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3A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2F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EA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南京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9D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江苏鼎玺会计师事务所有限公司</w:t>
            </w:r>
          </w:p>
        </w:tc>
      </w:tr>
      <w:tr w14:paraId="6CCCB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4D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DA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E8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无锡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34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无锡方盛会计师事务所有限公司</w:t>
            </w:r>
          </w:p>
        </w:tc>
      </w:tr>
      <w:tr w14:paraId="51629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CD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32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7F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广州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BD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广东中职信会计师事务所（特殊普通合伙）</w:t>
            </w:r>
          </w:p>
        </w:tc>
      </w:tr>
      <w:tr w14:paraId="0A18D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BA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CB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FF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南京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38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江苏天宏华信会计师事务所有限公司</w:t>
            </w:r>
          </w:p>
        </w:tc>
      </w:tr>
      <w:tr w14:paraId="1A427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07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63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29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南京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D5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南京华生会计师事务所（普通合伙）</w:t>
            </w:r>
          </w:p>
        </w:tc>
      </w:tr>
      <w:tr w14:paraId="1CEAE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7F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83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91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徐州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5A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江苏富邦会计师事务所有限公司</w:t>
            </w:r>
          </w:p>
        </w:tc>
      </w:tr>
      <w:tr w14:paraId="12499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0F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95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53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东城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F1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北京中名国成会计师事务所（特殊普通合伙）</w:t>
            </w:r>
          </w:p>
        </w:tc>
      </w:tr>
      <w:tr w14:paraId="768BE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01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二、监理机构名单</w:t>
            </w:r>
          </w:p>
        </w:tc>
      </w:tr>
      <w:tr w14:paraId="79DD8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06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45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7E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南京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71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中邮通建设咨询有限公司</w:t>
            </w:r>
          </w:p>
        </w:tc>
      </w:tr>
      <w:tr w14:paraId="270DD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67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C6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浙江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B5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杭州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8C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浙江省图灵互联网研究院</w:t>
            </w:r>
          </w:p>
        </w:tc>
      </w:tr>
      <w:tr w14:paraId="1FA01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88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40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A8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无锡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B2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江苏欣业企业服务有限公司</w:t>
            </w:r>
          </w:p>
        </w:tc>
      </w:tr>
      <w:tr w14:paraId="5F4D1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21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27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92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南京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C2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赛昇信息技术研究院江苏有限公司</w:t>
            </w:r>
          </w:p>
        </w:tc>
      </w:tr>
      <w:tr w14:paraId="0D3FB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D9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BE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74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朝阳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71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中国工业互联网研究院（工业和信息化部密码应用研究中心）</w:t>
            </w:r>
          </w:p>
        </w:tc>
      </w:tr>
      <w:tr w14:paraId="05910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46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52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3A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丰台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71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中国质量认证中心有限公司</w:t>
            </w:r>
          </w:p>
        </w:tc>
      </w:tr>
      <w:tr w14:paraId="1B70F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FC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C6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FE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南京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39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江苏经信智库咨询有限公司</w:t>
            </w:r>
          </w:p>
        </w:tc>
      </w:tr>
      <w:tr w14:paraId="08BB8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B6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7A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B9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苏州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8B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工业和信息化部电子第五研究所华东分所（中国赛宝（华东）实验室）</w:t>
            </w:r>
          </w:p>
        </w:tc>
      </w:tr>
      <w:tr w14:paraId="3127E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24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6E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FD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苏州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E4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赛迪工业和信息化研究院集团（苏州）有限公司</w:t>
            </w:r>
          </w:p>
        </w:tc>
      </w:tr>
      <w:tr w14:paraId="7DE80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76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A5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4A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67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国家工业信息安全发展研究中心</w:t>
            </w:r>
          </w:p>
        </w:tc>
      </w:tr>
      <w:tr w14:paraId="18C8A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21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46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湖南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4B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长沙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4C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湖南省工业互联网发展研究中心</w:t>
            </w:r>
          </w:p>
        </w:tc>
      </w:tr>
      <w:tr w14:paraId="696D8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B8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C0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AD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南京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C8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江苏省企业信息化协会</w:t>
            </w:r>
          </w:p>
        </w:tc>
      </w:tr>
      <w:tr w14:paraId="0070B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34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D6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9F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常州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1C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中认国创检测技术（江苏）有限公司</w:t>
            </w:r>
          </w:p>
        </w:tc>
      </w:tr>
      <w:tr w14:paraId="12FA4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17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C1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1C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苏州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9A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中国电子技术标准化研究院华东分院</w:t>
            </w:r>
          </w:p>
        </w:tc>
      </w:tr>
      <w:tr w14:paraId="28B51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7A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FB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62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济南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53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山东正中信息技术股份有限公司</w:t>
            </w:r>
          </w:p>
        </w:tc>
      </w:tr>
      <w:tr w14:paraId="2A978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B9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93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4D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苏州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14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赛昇数智科技（苏州）有限公司</w:t>
            </w:r>
          </w:p>
        </w:tc>
      </w:tr>
      <w:tr w14:paraId="62781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47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17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46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苏州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8B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信通院（江苏）科技创新研究院有限公司</w:t>
            </w:r>
          </w:p>
        </w:tc>
      </w:tr>
      <w:tr w14:paraId="74250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AE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BD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C5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泰州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FF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江苏优特力科技有限公司</w:t>
            </w:r>
          </w:p>
        </w:tc>
      </w:tr>
      <w:tr w14:paraId="002B5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5F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0F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BC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3B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山东中检校准技术有限公司</w:t>
            </w:r>
          </w:p>
        </w:tc>
      </w:tr>
      <w:tr w14:paraId="3E499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0B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07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浙江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2E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杭州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ED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杭州企信图灵信息技术有限公司</w:t>
            </w:r>
          </w:p>
        </w:tc>
      </w:tr>
      <w:tr w14:paraId="607E4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83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53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68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南京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85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江苏省软件产品检测中心</w:t>
            </w:r>
          </w:p>
        </w:tc>
      </w:tr>
      <w:tr w14:paraId="74E02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15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A0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FC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盐城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B1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云电守卫科技（盐城）有限公司</w:t>
            </w:r>
          </w:p>
        </w:tc>
      </w:tr>
      <w:tr w14:paraId="76B5F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81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E7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50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苏州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83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江苏省工业互联网发展研究中心</w:t>
            </w:r>
          </w:p>
        </w:tc>
      </w:tr>
      <w:tr w14:paraId="47A2E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AA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D3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浙江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E5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宁波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E8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浙江思浩信息技术有限公司</w:t>
            </w:r>
          </w:p>
        </w:tc>
      </w:tr>
      <w:tr w14:paraId="73E63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C6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第二批会计师事务所资源池名单</w:t>
            </w:r>
          </w:p>
        </w:tc>
      </w:tr>
      <w:tr w14:paraId="2ED6C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54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80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F6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黄埔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9C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立信会计师事务所（特殊普通合伙）</w:t>
            </w:r>
          </w:p>
        </w:tc>
      </w:tr>
      <w:tr w14:paraId="6643E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44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0D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7C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海淀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85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天职国际会计师事务所（特殊普通合伙）</w:t>
            </w:r>
          </w:p>
        </w:tc>
      </w:tr>
      <w:tr w14:paraId="4F457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2C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36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44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丰台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55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中兴华会计师事务所（特殊普通合伙）</w:t>
            </w:r>
          </w:p>
        </w:tc>
      </w:tr>
      <w:tr w14:paraId="6090A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64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5C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11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无锡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7C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江苏公勤会计师事务所有限公司</w:t>
            </w:r>
          </w:p>
        </w:tc>
      </w:tr>
      <w:tr w14:paraId="75AB7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97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36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1"/>
                <w:sz w:val="32"/>
                <w:szCs w:val="32"/>
                <w:lang w:val="en-US" w:eastAsia="zh-CN" w:bidi="ar"/>
              </w:rPr>
              <w:t>江苏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4A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1"/>
                <w:sz w:val="32"/>
                <w:szCs w:val="32"/>
                <w:lang w:val="en-US" w:eastAsia="zh-CN" w:bidi="ar"/>
              </w:rPr>
              <w:t>南京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05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公证天业会计师事务所（特殊普通合伙）南京分所</w:t>
            </w:r>
          </w:p>
        </w:tc>
      </w:tr>
      <w:tr w14:paraId="49E5E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00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56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95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海淀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22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中证天通会计师事务所（特殊普通合伙）</w:t>
            </w:r>
          </w:p>
        </w:tc>
      </w:tr>
      <w:tr w14:paraId="44809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3B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66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39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济南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99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新联谊会计师事务所（特殊普通合伙）</w:t>
            </w:r>
          </w:p>
        </w:tc>
      </w:tr>
      <w:tr w14:paraId="7A646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AD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27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BB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扬州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54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中兴华会计师事务所（特殊普通合伙）扬州分所</w:t>
            </w:r>
          </w:p>
        </w:tc>
      </w:tr>
      <w:tr w14:paraId="78FFF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5F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BB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81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徐州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F8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徐州方正会计师事务所有限公司</w:t>
            </w:r>
          </w:p>
        </w:tc>
      </w:tr>
      <w:tr w14:paraId="0C97A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C1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FC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1"/>
                <w:sz w:val="32"/>
                <w:szCs w:val="32"/>
                <w:lang w:val="en-US" w:eastAsia="zh-CN" w:bidi="ar"/>
              </w:rPr>
              <w:t>江苏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69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1"/>
                <w:sz w:val="32"/>
                <w:szCs w:val="32"/>
                <w:lang w:val="en-US" w:eastAsia="zh-CN" w:bidi="ar"/>
              </w:rPr>
              <w:t>无锡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1D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江苏润华会计师事务所有限公司</w:t>
            </w:r>
          </w:p>
        </w:tc>
      </w:tr>
      <w:tr w14:paraId="3672F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3C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44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19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南京</w:t>
            </w:r>
          </w:p>
        </w:tc>
        <w:tc>
          <w:tcPr>
            <w:tcW w:w="3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0B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北京中名国成会计师事务所（特殊普通合伙）江苏分所</w:t>
            </w:r>
          </w:p>
        </w:tc>
      </w:tr>
    </w:tbl>
    <w:p w14:paraId="3A829F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 w14:paraId="2E4BBD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814" w:right="1531" w:bottom="1984" w:left="1531" w:header="851" w:footer="992" w:gutter="0"/>
      <w:cols w:space="0" w:num="1"/>
      <w:docGrid w:type="linesAndChars" w:linePitch="592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超粗黑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gutterAtTop/>
  <w:documentProtection w:enforcement="0"/>
  <w:defaultTabStop w:val="420"/>
  <w:drawingGridHorizontalSpacing w:val="158"/>
  <w:drawingGridVerticalSpacing w:val="29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0748B4"/>
    <w:rsid w:val="00065B6F"/>
    <w:rsid w:val="0023368B"/>
    <w:rsid w:val="003F0A0E"/>
    <w:rsid w:val="005E2028"/>
    <w:rsid w:val="005E6CE2"/>
    <w:rsid w:val="006315AE"/>
    <w:rsid w:val="00692F1C"/>
    <w:rsid w:val="00730F4A"/>
    <w:rsid w:val="00741BB3"/>
    <w:rsid w:val="007A51B4"/>
    <w:rsid w:val="0084643E"/>
    <w:rsid w:val="008E5846"/>
    <w:rsid w:val="009208E7"/>
    <w:rsid w:val="00946DC7"/>
    <w:rsid w:val="00982236"/>
    <w:rsid w:val="009E227D"/>
    <w:rsid w:val="00BD6900"/>
    <w:rsid w:val="00F53E32"/>
    <w:rsid w:val="013C25FE"/>
    <w:rsid w:val="018D05C8"/>
    <w:rsid w:val="01AD392B"/>
    <w:rsid w:val="029A7E8F"/>
    <w:rsid w:val="03202E1E"/>
    <w:rsid w:val="036D2DAF"/>
    <w:rsid w:val="03A15AE5"/>
    <w:rsid w:val="03A65526"/>
    <w:rsid w:val="047A60C6"/>
    <w:rsid w:val="06D32BA9"/>
    <w:rsid w:val="0773185E"/>
    <w:rsid w:val="085714EB"/>
    <w:rsid w:val="08AA4743"/>
    <w:rsid w:val="0A31482E"/>
    <w:rsid w:val="0A522CFE"/>
    <w:rsid w:val="0A56209E"/>
    <w:rsid w:val="0B316021"/>
    <w:rsid w:val="0C6F5DE9"/>
    <w:rsid w:val="0D1F15BD"/>
    <w:rsid w:val="0D336E17"/>
    <w:rsid w:val="0DF26B0B"/>
    <w:rsid w:val="0E0F3273"/>
    <w:rsid w:val="0E5942C4"/>
    <w:rsid w:val="0E8D2557"/>
    <w:rsid w:val="0EA233DC"/>
    <w:rsid w:val="0FC14BAE"/>
    <w:rsid w:val="10EB6188"/>
    <w:rsid w:val="13147B5B"/>
    <w:rsid w:val="131F5FD2"/>
    <w:rsid w:val="138C102F"/>
    <w:rsid w:val="142602DA"/>
    <w:rsid w:val="143A4F2F"/>
    <w:rsid w:val="158E193F"/>
    <w:rsid w:val="166444E5"/>
    <w:rsid w:val="16840FA1"/>
    <w:rsid w:val="16C70091"/>
    <w:rsid w:val="16FD076C"/>
    <w:rsid w:val="177B1FB8"/>
    <w:rsid w:val="17D07906"/>
    <w:rsid w:val="17F93D68"/>
    <w:rsid w:val="19754C8C"/>
    <w:rsid w:val="19973D98"/>
    <w:rsid w:val="19A03A86"/>
    <w:rsid w:val="1A301B30"/>
    <w:rsid w:val="1CD31A7D"/>
    <w:rsid w:val="1D347E3A"/>
    <w:rsid w:val="1E004AF3"/>
    <w:rsid w:val="201B4CE7"/>
    <w:rsid w:val="209677A6"/>
    <w:rsid w:val="2210133D"/>
    <w:rsid w:val="2267320D"/>
    <w:rsid w:val="228C104B"/>
    <w:rsid w:val="22F83FEB"/>
    <w:rsid w:val="25161906"/>
    <w:rsid w:val="254A6253"/>
    <w:rsid w:val="25A246E2"/>
    <w:rsid w:val="261C6242"/>
    <w:rsid w:val="26B26BA7"/>
    <w:rsid w:val="26D05957"/>
    <w:rsid w:val="27131AA3"/>
    <w:rsid w:val="27363675"/>
    <w:rsid w:val="27750D08"/>
    <w:rsid w:val="291418CC"/>
    <w:rsid w:val="292673D8"/>
    <w:rsid w:val="29DA08EE"/>
    <w:rsid w:val="29EB4790"/>
    <w:rsid w:val="2A16744D"/>
    <w:rsid w:val="2ACF3AE3"/>
    <w:rsid w:val="2C66741A"/>
    <w:rsid w:val="2CDE06F5"/>
    <w:rsid w:val="2D053335"/>
    <w:rsid w:val="2D270A9D"/>
    <w:rsid w:val="2D28334F"/>
    <w:rsid w:val="2DBE739B"/>
    <w:rsid w:val="2DC01BA9"/>
    <w:rsid w:val="2E2018CF"/>
    <w:rsid w:val="2E2E745B"/>
    <w:rsid w:val="30FC2308"/>
    <w:rsid w:val="31653712"/>
    <w:rsid w:val="32154C79"/>
    <w:rsid w:val="32165937"/>
    <w:rsid w:val="3251196A"/>
    <w:rsid w:val="32F742BF"/>
    <w:rsid w:val="33FC1031"/>
    <w:rsid w:val="34086A2A"/>
    <w:rsid w:val="34095A55"/>
    <w:rsid w:val="34655258"/>
    <w:rsid w:val="34737602"/>
    <w:rsid w:val="34826E7C"/>
    <w:rsid w:val="35235F34"/>
    <w:rsid w:val="353D7F83"/>
    <w:rsid w:val="35CA18BA"/>
    <w:rsid w:val="3667350A"/>
    <w:rsid w:val="373C06F3"/>
    <w:rsid w:val="37447C88"/>
    <w:rsid w:val="37531757"/>
    <w:rsid w:val="38E05E92"/>
    <w:rsid w:val="392A071A"/>
    <w:rsid w:val="3AF17846"/>
    <w:rsid w:val="3C067044"/>
    <w:rsid w:val="3C597BED"/>
    <w:rsid w:val="3CE55188"/>
    <w:rsid w:val="3D540B55"/>
    <w:rsid w:val="3D6C76C2"/>
    <w:rsid w:val="3D8A30EE"/>
    <w:rsid w:val="3DF77869"/>
    <w:rsid w:val="3E1F46CA"/>
    <w:rsid w:val="3F0B2E81"/>
    <w:rsid w:val="3F4F2939"/>
    <w:rsid w:val="3FA569F7"/>
    <w:rsid w:val="3FC76631"/>
    <w:rsid w:val="3FD87226"/>
    <w:rsid w:val="416829D0"/>
    <w:rsid w:val="41782D0B"/>
    <w:rsid w:val="426F608B"/>
    <w:rsid w:val="432215E0"/>
    <w:rsid w:val="44627A06"/>
    <w:rsid w:val="44F86981"/>
    <w:rsid w:val="4686245E"/>
    <w:rsid w:val="47532DA2"/>
    <w:rsid w:val="47A143A2"/>
    <w:rsid w:val="47FE1EBF"/>
    <w:rsid w:val="48AD7515"/>
    <w:rsid w:val="4A0E3EA2"/>
    <w:rsid w:val="4B773D97"/>
    <w:rsid w:val="4C0E208E"/>
    <w:rsid w:val="4D0748B4"/>
    <w:rsid w:val="4D245C91"/>
    <w:rsid w:val="4D4E0B28"/>
    <w:rsid w:val="4E30022D"/>
    <w:rsid w:val="51E1640E"/>
    <w:rsid w:val="52344B41"/>
    <w:rsid w:val="53253DC0"/>
    <w:rsid w:val="53917366"/>
    <w:rsid w:val="53A2229D"/>
    <w:rsid w:val="53C41B44"/>
    <w:rsid w:val="53DC55FB"/>
    <w:rsid w:val="548E2EBA"/>
    <w:rsid w:val="54CD3E28"/>
    <w:rsid w:val="54CF6C51"/>
    <w:rsid w:val="555F5529"/>
    <w:rsid w:val="56B63BAD"/>
    <w:rsid w:val="56E87086"/>
    <w:rsid w:val="577B3F55"/>
    <w:rsid w:val="57DE0CFA"/>
    <w:rsid w:val="58ED7447"/>
    <w:rsid w:val="590824D3"/>
    <w:rsid w:val="5BF91DC2"/>
    <w:rsid w:val="5C3C6733"/>
    <w:rsid w:val="5C403B60"/>
    <w:rsid w:val="5D064C64"/>
    <w:rsid w:val="5E2C068E"/>
    <w:rsid w:val="5E641DD0"/>
    <w:rsid w:val="5EBA426F"/>
    <w:rsid w:val="5EC62C14"/>
    <w:rsid w:val="5FA97E40"/>
    <w:rsid w:val="5FD01870"/>
    <w:rsid w:val="607E3253"/>
    <w:rsid w:val="612E2CF2"/>
    <w:rsid w:val="624D53FA"/>
    <w:rsid w:val="626A71AF"/>
    <w:rsid w:val="64812950"/>
    <w:rsid w:val="64C96DD9"/>
    <w:rsid w:val="65DC2D1D"/>
    <w:rsid w:val="66204DC1"/>
    <w:rsid w:val="68234F05"/>
    <w:rsid w:val="68CA3301"/>
    <w:rsid w:val="68D51CA5"/>
    <w:rsid w:val="69652F1D"/>
    <w:rsid w:val="6A3F387A"/>
    <w:rsid w:val="6A694D9B"/>
    <w:rsid w:val="6B3B2294"/>
    <w:rsid w:val="6B9F6D46"/>
    <w:rsid w:val="6E63685A"/>
    <w:rsid w:val="6F6C53DE"/>
    <w:rsid w:val="7047792D"/>
    <w:rsid w:val="71347EB0"/>
    <w:rsid w:val="716777EA"/>
    <w:rsid w:val="71821E5B"/>
    <w:rsid w:val="721750DD"/>
    <w:rsid w:val="73AE7437"/>
    <w:rsid w:val="73F73418"/>
    <w:rsid w:val="76320614"/>
    <w:rsid w:val="770711D4"/>
    <w:rsid w:val="786077DD"/>
    <w:rsid w:val="787D5C6C"/>
    <w:rsid w:val="78C75C86"/>
    <w:rsid w:val="78D17B63"/>
    <w:rsid w:val="79A67472"/>
    <w:rsid w:val="79C36276"/>
    <w:rsid w:val="7B0073B9"/>
    <w:rsid w:val="7B2F6EED"/>
    <w:rsid w:val="7B790393"/>
    <w:rsid w:val="7CF95B0B"/>
    <w:rsid w:val="7EA43064"/>
    <w:rsid w:val="7F15031C"/>
    <w:rsid w:val="7FB3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方正仿宋_GBK" w:asciiTheme="minorHAnsi" w:hAnsiTheme="minorHAnsi" w:cstheme="minorBidi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adjustRightInd w:val="0"/>
      <w:snapToGrid w:val="0"/>
      <w:spacing w:line="520" w:lineRule="exact"/>
      <w:jc w:val="center"/>
      <w:outlineLvl w:val="0"/>
    </w:pPr>
    <w:rPr>
      <w:rFonts w:hint="eastAsia" w:ascii="宋体" w:hAnsi="宋体" w:eastAsia="方正黑体_GBK" w:cs="Times New Roman"/>
      <w:bCs/>
      <w:kern w:val="44"/>
      <w:sz w:val="28"/>
      <w:szCs w:val="48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napToGrid w:val="0"/>
      <w:spacing w:line="520" w:lineRule="exact"/>
      <w:jc w:val="center"/>
      <w:outlineLvl w:val="1"/>
    </w:pPr>
    <w:rPr>
      <w:rFonts w:ascii="Arial" w:hAnsi="Arial" w:eastAsia="方正楷体_GBK"/>
      <w:sz w:val="28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napToGrid w:val="0"/>
      <w:spacing w:line="520" w:lineRule="exact"/>
      <w:jc w:val="center"/>
      <w:outlineLvl w:val="2"/>
    </w:pPr>
    <w:rPr>
      <w:b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字符"/>
    <w:basedOn w:val="9"/>
    <w:link w:val="7"/>
    <w:qFormat/>
    <w:uiPriority w:val="0"/>
    <w:rPr>
      <w:rFonts w:eastAsia="方正仿宋_GBK"/>
      <w:kern w:val="2"/>
      <w:sz w:val="18"/>
      <w:szCs w:val="18"/>
    </w:rPr>
  </w:style>
  <w:style w:type="character" w:customStyle="1" w:styleId="11">
    <w:name w:val="font41"/>
    <w:basedOn w:val="9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1353</Words>
  <Characters>1412</Characters>
  <Lines>20</Lines>
  <Paragraphs>5</Paragraphs>
  <TotalTime>5</TotalTime>
  <ScaleCrop>false</ScaleCrop>
  <LinksUpToDate>false</LinksUpToDate>
  <CharactersWithSpaces>1415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2025-12-15T01:58:00Z</dcterms:created>
  <dc:creator>lenovo</dc:creator>
  <cp:lastModifiedBy>xfc</cp:lastModifiedBy>
  <cp:lastPrinted>2026-07-05T11:40:00Z</cp:lastPrinted>
  <dcterms:modified xsi:type="dcterms:W3CDTF">2026-07-22T02:41:14Z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7AB0ADDFF155426892F4D007816D18F8_13</vt:lpwstr>
  </property>
  <property fmtid="{D5CDD505-2E9C-101B-9397-08002B2CF9AE}" pid="4" name="KSOTemplateDocerSaveRecord">
    <vt:lpwstr>eyJoZGlkIjoiMTViOTAzZDkzNjg5NmQ3NTdmNWExNjI4MWVjYjU5ZjYiLCJ1c2VySWQiOiI2NDg2OTMwMTUifQ==</vt:lpwstr>
  </property>
</Properties>
</file>