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8B3" w:rsidRDefault="007A38B3" w:rsidP="007A38B3">
      <w:pPr>
        <w:spacing w:line="590" w:lineRule="exact"/>
        <w:ind w:firstLine="442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7A38B3" w:rsidRDefault="007A38B3" w:rsidP="007A38B3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r w:rsidRPr="008D5AA0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202</w:t>
      </w:r>
      <w:r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  <w:t>3</w:t>
      </w:r>
      <w:r w:rsidRPr="008D5AA0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年江苏省大数据产业发展试点示范</w:t>
      </w:r>
    </w:p>
    <w:p w:rsidR="007A38B3" w:rsidRDefault="007A38B3" w:rsidP="007A38B3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  <w:bookmarkStart w:id="0" w:name="_GoBack"/>
      <w:bookmarkEnd w:id="0"/>
      <w:r w:rsidRPr="008D5AA0">
        <w:rPr>
          <w:rFonts w:ascii="方正小标宋_GBK" w:eastAsia="方正小标宋_GBK" w:hAnsi="Times New Roman" w:cs="Times New Roman" w:hint="eastAsia"/>
          <w:color w:val="070707"/>
          <w:spacing w:val="-8"/>
          <w:kern w:val="0"/>
          <w:sz w:val="44"/>
          <w:szCs w:val="44"/>
        </w:rPr>
        <w:t>项目名单</w:t>
      </w:r>
    </w:p>
    <w:p w:rsidR="007A38B3" w:rsidRPr="008D5AA0" w:rsidRDefault="007A38B3" w:rsidP="007A38B3">
      <w:pPr>
        <w:widowControl/>
        <w:spacing w:line="590" w:lineRule="exact"/>
        <w:jc w:val="center"/>
        <w:rPr>
          <w:rFonts w:ascii="方正小标宋_GBK" w:eastAsia="方正小标宋_GBK" w:hAnsi="Times New Roman" w:cs="Times New Roman"/>
          <w:color w:val="070707"/>
          <w:spacing w:val="-8"/>
          <w:kern w:val="0"/>
          <w:sz w:val="44"/>
          <w:szCs w:val="44"/>
        </w:rPr>
      </w:pPr>
    </w:p>
    <w:tbl>
      <w:tblPr>
        <w:tblStyle w:val="20"/>
        <w:tblW w:w="8931" w:type="dxa"/>
        <w:tblInd w:w="-431" w:type="dxa"/>
        <w:tblLook w:val="04A0" w:firstRow="1" w:lastRow="0" w:firstColumn="1" w:lastColumn="0" w:noHBand="0" w:noVBand="1"/>
      </w:tblPr>
      <w:tblGrid>
        <w:gridCol w:w="852"/>
        <w:gridCol w:w="3827"/>
        <w:gridCol w:w="3402"/>
        <w:gridCol w:w="850"/>
      </w:tblGrid>
      <w:tr w:rsidR="007A38B3" w:rsidRPr="008D5AA0" w:rsidTr="007A38B3">
        <w:trPr>
          <w:trHeight w:hRule="exact" w:val="624"/>
        </w:trPr>
        <w:tc>
          <w:tcPr>
            <w:tcW w:w="852" w:type="dxa"/>
            <w:vAlign w:val="center"/>
            <w:hideMark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827" w:type="dxa"/>
            <w:vAlign w:val="center"/>
            <w:hideMark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3402" w:type="dxa"/>
            <w:vAlign w:val="center"/>
            <w:hideMark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850" w:type="dxa"/>
            <w:vAlign w:val="center"/>
          </w:tcPr>
          <w:p w:rsidR="007A38B3" w:rsidRPr="008D5AA0" w:rsidRDefault="007A38B3" w:rsidP="00835DA8">
            <w:pPr>
              <w:widowControl/>
              <w:jc w:val="center"/>
              <w:rPr>
                <w:rFonts w:ascii="方正黑体_GBK" w:eastAsia="方正黑体_GBK" w:hAnsi="方正黑体_GBK" w:cs="宋体"/>
                <w:bCs/>
                <w:kern w:val="0"/>
                <w:sz w:val="28"/>
                <w:szCs w:val="28"/>
              </w:rPr>
            </w:pPr>
            <w:r w:rsidRPr="008D5AA0">
              <w:rPr>
                <w:rFonts w:ascii="方正黑体_GBK" w:eastAsia="方正黑体_GBK" w:hAnsi="方正黑体_GBK" w:cs="宋体" w:hint="eastAsia"/>
                <w:bCs/>
                <w:kern w:val="0"/>
                <w:sz w:val="28"/>
                <w:szCs w:val="28"/>
              </w:rPr>
              <w:t>地区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苏州数据资产运营有限公司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数据要素价值共创平台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国泰新点软件股份有限公司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新点政务智能办平台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浪潮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卓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数大数据产业发展有限公司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浪潮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数智金融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南京烽火星空通信发展有限公司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通感算一体化城市治理管控平台研发及应用示范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企查查科技股份有限公司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一站式企业信用信息大数据服务平台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苏州真趣信息科技有限公司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基于时空大数据的安全生产智能预警管控平台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江苏电力信息技术有限公司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江苏省能源大数据中心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南京钢铁股份有限公司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基于高质量工业大数据的钢铁企业智慧运营系统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苏州慧工云信息科技有限公司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基于人工智能算法的工业大数据制造运营平台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数字苏州建设有限公司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以数字技术创新城市驾驶舱运行管理服务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</w:t>
            </w:r>
            <w:proofErr w:type="gramStart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亿丰数字</w:t>
            </w:r>
            <w:proofErr w:type="gramEnd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科技集团有限公司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proofErr w:type="spellStart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DTCloud</w:t>
            </w:r>
            <w:proofErr w:type="spellEnd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工业互联网平台的大数据应用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同程网络科技股份有限公司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同程旅行大数据一站式出行平台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江苏省联合征信有限公司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面向企业征信服务的数据管理能力提升项目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  <w:hideMark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江苏达科信息科技有限公司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石化行业数据治理解决方案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波司登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羽绒服装有限公司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数字赋能品牌服装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产销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全价值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链协同项目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南京江北新区生物医药公共服务</w:t>
            </w:r>
          </w:p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平台有限公司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多模态科学数据转化公共服务平台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南京医科大学第一附属医院</w:t>
            </w:r>
          </w:p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江苏省人民医院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基于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DCMM</w:t>
            </w: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的医疗数据管理综合能力提升工程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焦点科技股份有限公司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面向跨境的流量生态大数据平台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江苏风云科技服务有限公司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基于湖仓一体</w:t>
            </w:r>
            <w:proofErr w:type="gramEnd"/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架构用数据赋能业务的城市经济大脑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602FCD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602FCD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东集技术股份有限公司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面向用户的全流程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IOT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设备数字化管理与应用平台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常州健康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医疗大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数据运营有限公司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江苏省医学影像数字化公共服务平台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常州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南京擎天科技有限公司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工业园区风险管控多维大数据应用平台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杰锐思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智能科技股份有限公司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JRS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智能制造工业互联网平台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扬州万方科技股份有限公司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基于数据网格架构的数据管理平台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扬州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南京领行科技股份有限公司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基于车联网架构的大数据智能出行平台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安佑生物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科技集团股份有限公司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安佑智慧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养殖产业链协同管理服务平台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江苏网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进科技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"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数字城市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"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公共智慧底座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数据湖平台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产业化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上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电智联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科技（江苏）有限公司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工业元数产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供协同平台研发及其产业化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盐城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江苏省苏力环境科技有限责任公司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江苏省生态环境智慧监测创新应用集成项目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江苏实达迪美数据处理有限公司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保险业大数据处理服务应用示范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镇江软通智慧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镇江市大数据共享交换平台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镇江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华科技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(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中国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)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华工业云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WISE-BI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精益数字化决策中心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江苏天之捷信息技术服务有限公司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天马运动产业互联网大数据平台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34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江苏京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世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大数据管理有限公司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宿迁新型智慧城市建设项目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宿迁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35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江苏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濠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汉信息技术有限公司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基于机器视觉的输配电智慧安全监测系统研发及产业化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  <w:lang w:bidi="ar"/>
              </w:rPr>
              <w:t>南通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南京南自华</w:t>
            </w:r>
            <w:proofErr w:type="gramStart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盾数字</w:t>
            </w:r>
            <w:proofErr w:type="gramEnd"/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技术有限公司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赋能工业数字化转型的一站式数字化平台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7570FB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  <w:r w:rsidRPr="007570FB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lastRenderedPageBreak/>
              <w:t>37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江苏昆仑互联科技有限公司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基于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INECO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平台的智慧运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维综合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解决方案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盐城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38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江苏通付盾科技有限公司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基于大数据的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金融风控平台</w:t>
            </w:r>
            <w:proofErr w:type="gramEnd"/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39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科大讯飞（苏州）科技有限公司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端云结合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的智慧安检大数据平台的研发和产业化应用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南京聚铭网络科技有限公司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聚铭下一代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智慧安全运营中心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南京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大全集团有限公司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面向中低压输配电行业智能制造大数据应用示范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镇江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昆山联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滔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电子有限公司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智能移动终端核心模组发展示范项目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</w:p>
        </w:tc>
      </w:tr>
      <w:tr w:rsidR="007A38B3" w:rsidRPr="008D5AA0" w:rsidTr="007A38B3">
        <w:trPr>
          <w:trHeight w:hRule="exact" w:val="624"/>
        </w:trPr>
        <w:tc>
          <w:tcPr>
            <w:tcW w:w="852" w:type="dxa"/>
            <w:noWrap/>
            <w:vAlign w:val="center"/>
          </w:tcPr>
          <w:p w:rsidR="007A38B3" w:rsidRPr="008D5AA0" w:rsidRDefault="007A38B3" w:rsidP="00835DA8">
            <w:pPr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8D5AA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赢胜节能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一体化数字供应</w:t>
            </w:r>
            <w:proofErr w:type="gramStart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链工业</w:t>
            </w:r>
            <w:proofErr w:type="gramEnd"/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互联网平台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A38B3" w:rsidRPr="00362CD5" w:rsidRDefault="007A38B3" w:rsidP="00835DA8">
            <w:pPr>
              <w:widowControl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362CD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泰州</w:t>
            </w:r>
          </w:p>
        </w:tc>
      </w:tr>
    </w:tbl>
    <w:p w:rsidR="00B40542" w:rsidRDefault="007A38B3">
      <w:pPr>
        <w:ind w:firstLine="440"/>
      </w:pPr>
    </w:p>
    <w:sectPr w:rsidR="00B40542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8B3"/>
    <w:rsid w:val="00036107"/>
    <w:rsid w:val="00464753"/>
    <w:rsid w:val="004F32DB"/>
    <w:rsid w:val="00526C17"/>
    <w:rsid w:val="006D3763"/>
    <w:rsid w:val="006F6289"/>
    <w:rsid w:val="007A38B3"/>
    <w:rsid w:val="00A062D2"/>
    <w:rsid w:val="00BE6338"/>
    <w:rsid w:val="00DB7B09"/>
    <w:rsid w:val="00E40AE3"/>
    <w:rsid w:val="00F40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019B55B-2BC4-4922-98D2-76A2528CC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38B3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table" w:customStyle="1" w:styleId="20">
    <w:name w:val="网格型2"/>
    <w:basedOn w:val="a1"/>
    <w:next w:val="a8"/>
    <w:uiPriority w:val="39"/>
    <w:rsid w:val="007A38B3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253</Words>
  <Characters>1444</Characters>
  <Application>Microsoft Office Word</Application>
  <DocSecurity>0</DocSecurity>
  <Lines>12</Lines>
  <Paragraphs>3</Paragraphs>
  <ScaleCrop>false</ScaleCrop>
  <Company>Microsoft</Company>
  <LinksUpToDate>false</LinksUpToDate>
  <CharactersWithSpaces>1694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2023-11-10T09:49:00Z</dcterms:created>
  <dcterms:modified xsi:type="dcterms:W3CDTF">2023-11-10T09:51:00Z</dcterms:modified>
</cp:coreProperties>
</file>