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90" w:lineRule="exact"/>
        <w:rPr>
          <w:rFonts w:ascii="Times New Roman" w:hAnsi="Times New Roman" w:eastAsia="方正黑体_GBK" w:cs="Times New Roman"/>
          <w:sz w:val="32"/>
          <w:szCs w:val="32"/>
        </w:rPr>
      </w:pPr>
      <w:r>
        <w:rPr>
          <w:rFonts w:hint="eastAsia" w:ascii="方正黑体_GBK" w:hAnsi="Times New Roman" w:eastAsia="方正黑体_GBK" w:cs="Times New Roman"/>
          <w:sz w:val="32"/>
          <w:szCs w:val="32"/>
        </w:rPr>
        <w:t>附</w:t>
      </w:r>
      <w:r>
        <w:rPr>
          <w:rFonts w:hint="eastAsia" w:ascii="Times New Roman" w:hAnsi="Times New Roman" w:eastAsia="方正黑体_GBK" w:cs="Times New Roman"/>
          <w:sz w:val="32"/>
          <w:szCs w:val="32"/>
        </w:rPr>
        <w:t>件：</w:t>
      </w:r>
    </w:p>
    <w:p>
      <w:pPr>
        <w:spacing w:line="590" w:lineRule="exact"/>
        <w:rPr>
          <w:rFonts w:ascii="方正黑体_GBK" w:hAnsi="Times New Roman" w:eastAsia="方正黑体_GBK" w:cs="Times New Roman"/>
          <w:sz w:val="32"/>
          <w:szCs w:val="44"/>
        </w:rPr>
      </w:pPr>
    </w:p>
    <w:p>
      <w:pPr>
        <w:spacing w:line="590" w:lineRule="exact"/>
        <w:rPr>
          <w:rFonts w:ascii="Times New Roman" w:hAnsi="Times New Roman" w:eastAsia="方正小标宋_GBK" w:cs="Times New Roman"/>
          <w:sz w:val="56"/>
          <w:szCs w:val="44"/>
        </w:rPr>
      </w:pPr>
      <w:bookmarkStart w:id="17" w:name="_GoBack"/>
      <w:bookmarkEnd w:id="17"/>
    </w:p>
    <w:p>
      <w:pPr>
        <w:spacing w:line="590" w:lineRule="exact"/>
        <w:jc w:val="center"/>
        <w:rPr>
          <w:rFonts w:ascii="Times New Roman" w:hAnsi="Times New Roman" w:eastAsia="方正小标宋_GBK" w:cs="Times New Roman"/>
          <w:sz w:val="44"/>
          <w:szCs w:val="44"/>
        </w:rPr>
      </w:pPr>
      <w:r>
        <w:rPr>
          <w:rFonts w:hint="eastAsia" w:ascii="Times New Roman" w:hAnsi="Times New Roman" w:eastAsia="方正小标宋_GBK" w:cs="Times New Roman"/>
          <w:sz w:val="44"/>
          <w:szCs w:val="44"/>
        </w:rPr>
        <w:t>江苏省化工园区管理办法</w:t>
      </w:r>
    </w:p>
    <w:p>
      <w:pPr>
        <w:spacing w:line="590" w:lineRule="exact"/>
        <w:jc w:val="center"/>
        <w:rPr>
          <w:rFonts w:ascii="Times New Roman" w:hAnsi="Times New Roman" w:eastAsia="方正楷体_GBK" w:cs="Times New Roman"/>
          <w:sz w:val="32"/>
          <w:szCs w:val="32"/>
        </w:rPr>
      </w:pPr>
      <w:r>
        <w:rPr>
          <w:rFonts w:hint="eastAsia" w:ascii="Times New Roman" w:hAnsi="Times New Roman" w:eastAsia="方正楷体_GBK" w:cs="Times New Roman"/>
          <w:sz w:val="32"/>
          <w:szCs w:val="32"/>
        </w:rPr>
        <w:t>（</w:t>
      </w:r>
      <w:r>
        <w:rPr>
          <w:rFonts w:hint="eastAsia" w:ascii="Times New Roman" w:hAnsi="Times New Roman" w:eastAsia="方正楷体_GBK" w:cs="Times New Roman"/>
          <w:sz w:val="32"/>
          <w:szCs w:val="32"/>
          <w:lang w:val="en-US" w:eastAsia="zh-CN"/>
        </w:rPr>
        <w:t>征求意见</w:t>
      </w:r>
      <w:r>
        <w:rPr>
          <w:rFonts w:ascii="Times New Roman" w:hAnsi="Times New Roman" w:eastAsia="方正楷体_GBK" w:cs="Times New Roman"/>
          <w:sz w:val="32"/>
          <w:szCs w:val="32"/>
        </w:rPr>
        <w:t>稿</w:t>
      </w:r>
      <w:r>
        <w:rPr>
          <w:rFonts w:hint="eastAsia" w:ascii="Times New Roman" w:hAnsi="Times New Roman" w:eastAsia="方正楷体_GBK" w:cs="Times New Roman"/>
          <w:sz w:val="32"/>
          <w:szCs w:val="32"/>
        </w:rPr>
        <w:t>）</w:t>
      </w:r>
    </w:p>
    <w:p>
      <w:pPr>
        <w:spacing w:line="590" w:lineRule="exact"/>
        <w:rPr>
          <w:rFonts w:ascii="Times New Roman" w:hAnsi="Times New Roman" w:eastAsia="方正小标宋_GBK" w:cs="Times New Roman"/>
          <w:sz w:val="56"/>
          <w:szCs w:val="44"/>
        </w:rPr>
      </w:pPr>
    </w:p>
    <w:sdt>
      <w:sdtPr>
        <w:rPr>
          <w:lang w:val="zh-CN"/>
        </w:rPr>
        <w:id w:val="-1182039961"/>
        <w:docPartObj>
          <w:docPartGallery w:val="Table of Contents"/>
          <w:docPartUnique/>
        </w:docPartObj>
      </w:sdtPr>
      <w:sdtEndPr>
        <w:rPr>
          <w:b/>
          <w:bCs/>
          <w:lang w:val="zh-CN"/>
        </w:rPr>
      </w:sdtEndPr>
      <w:sdtContent>
        <w:p>
          <w:pPr>
            <w:spacing w:line="590" w:lineRule="exact"/>
            <w:jc w:val="center"/>
            <w:rPr>
              <w:rFonts w:ascii="Times New Roman" w:hAnsi="Times New Roman" w:eastAsia="方正小标宋_GBK" w:cs="Times New Roman"/>
              <w:sz w:val="32"/>
              <w:szCs w:val="44"/>
            </w:rPr>
          </w:pPr>
          <w:r>
            <w:rPr>
              <w:rFonts w:ascii="Times New Roman" w:hAnsi="Times New Roman" w:eastAsia="方正小标宋_GBK" w:cs="Times New Roman"/>
              <w:sz w:val="32"/>
              <w:szCs w:val="44"/>
            </w:rPr>
            <w:t>目</w:t>
          </w:r>
          <w:r>
            <w:rPr>
              <w:rFonts w:hint="eastAsia" w:ascii="Times New Roman" w:hAnsi="Times New Roman" w:eastAsia="方正小标宋_GBK" w:cs="Times New Roman"/>
              <w:sz w:val="32"/>
              <w:szCs w:val="44"/>
            </w:rPr>
            <w:t xml:space="preserve"> </w:t>
          </w:r>
          <w:r>
            <w:rPr>
              <w:rFonts w:ascii="Times New Roman" w:hAnsi="Times New Roman" w:eastAsia="方正小标宋_GBK" w:cs="Times New Roman"/>
              <w:sz w:val="32"/>
              <w:szCs w:val="44"/>
            </w:rPr>
            <w:t xml:space="preserve"> 录</w:t>
          </w:r>
        </w:p>
        <w:p>
          <w:pPr>
            <w:spacing w:line="590" w:lineRule="exact"/>
            <w:jc w:val="center"/>
            <w:rPr>
              <w:rFonts w:ascii="Times New Roman" w:hAnsi="Times New Roman" w:eastAsia="方正仿宋_GBK" w:cs="Times New Roman"/>
              <w:sz w:val="32"/>
              <w:szCs w:val="32"/>
            </w:rPr>
          </w:pPr>
        </w:p>
        <w:p>
          <w:pPr>
            <w:pStyle w:val="8"/>
            <w:tabs>
              <w:tab w:val="right" w:leader="dot" w:pos="8834"/>
            </w:tabs>
            <w:spacing w:after="0" w:line="590" w:lineRule="exact"/>
            <w:rPr>
              <w:rFonts w:ascii="Times New Roman" w:hAnsi="Times New Roman" w:eastAsia="方正仿宋_GBK"/>
              <w:bCs w:val="0"/>
              <w:kern w:val="2"/>
              <w:sz w:val="16"/>
              <w:szCs w:val="22"/>
              <w:lang w:val="en-US"/>
            </w:rPr>
          </w:pPr>
          <w:r>
            <w:rPr>
              <w:rFonts w:ascii="Times New Roman" w:hAnsi="Times New Roman" w:eastAsia="方正仿宋_GBK"/>
              <w:sz w:val="32"/>
              <w:szCs w:val="32"/>
            </w:rPr>
            <w:fldChar w:fldCharType="begin"/>
          </w:r>
          <w:r>
            <w:rPr>
              <w:rFonts w:ascii="Times New Roman" w:hAnsi="Times New Roman" w:eastAsia="方正仿宋_GBK"/>
              <w:sz w:val="32"/>
              <w:szCs w:val="32"/>
            </w:rPr>
            <w:instrText xml:space="preserve"> TOC \o "1-3" \h \z \u </w:instrText>
          </w:r>
          <w:r>
            <w:rPr>
              <w:rFonts w:ascii="Times New Roman" w:hAnsi="Times New Roman" w:eastAsia="方正仿宋_GBK"/>
              <w:sz w:val="32"/>
              <w:szCs w:val="32"/>
            </w:rPr>
            <w:fldChar w:fldCharType="separate"/>
          </w:r>
          <w:r>
            <w:fldChar w:fldCharType="begin"/>
          </w:r>
          <w:r>
            <w:instrText xml:space="preserve"> HYPERLINK \l "_Toc143863783" </w:instrText>
          </w:r>
          <w:r>
            <w:fldChar w:fldCharType="separate"/>
          </w:r>
          <w:r>
            <w:rPr>
              <w:rStyle w:val="13"/>
              <w:rFonts w:ascii="Times New Roman" w:hAnsi="Times New Roman" w:eastAsia="方正仿宋_GBK"/>
              <w:sz w:val="32"/>
            </w:rPr>
            <w:t>第一章  总则</w:t>
          </w:r>
          <w:r>
            <w:rPr>
              <w:rFonts w:ascii="Times New Roman" w:hAnsi="Times New Roman" w:eastAsia="方正仿宋_GBK"/>
              <w:sz w:val="32"/>
            </w:rPr>
            <w:tab/>
          </w:r>
          <w:r>
            <w:rPr>
              <w:rFonts w:ascii="Times New Roman" w:hAnsi="Times New Roman" w:eastAsia="方正仿宋_GBK"/>
              <w:sz w:val="32"/>
            </w:rPr>
            <w:fldChar w:fldCharType="begin"/>
          </w:r>
          <w:r>
            <w:rPr>
              <w:rFonts w:ascii="Times New Roman" w:hAnsi="Times New Roman" w:eastAsia="方正仿宋_GBK"/>
              <w:sz w:val="32"/>
            </w:rPr>
            <w:instrText xml:space="preserve"> PAGEREF _Toc143863783 \h </w:instrText>
          </w:r>
          <w:r>
            <w:rPr>
              <w:rFonts w:ascii="Times New Roman" w:hAnsi="Times New Roman" w:eastAsia="方正仿宋_GBK"/>
              <w:sz w:val="32"/>
            </w:rPr>
            <w:fldChar w:fldCharType="separate"/>
          </w:r>
          <w:r>
            <w:rPr>
              <w:rFonts w:ascii="Times New Roman" w:hAnsi="Times New Roman" w:eastAsia="方正仿宋_GBK"/>
              <w:sz w:val="32"/>
            </w:rPr>
            <w:t>1</w:t>
          </w:r>
          <w:r>
            <w:rPr>
              <w:rFonts w:ascii="Times New Roman" w:hAnsi="Times New Roman" w:eastAsia="方正仿宋_GBK"/>
              <w:sz w:val="32"/>
            </w:rPr>
            <w:fldChar w:fldCharType="end"/>
          </w:r>
          <w:r>
            <w:rPr>
              <w:rFonts w:ascii="Times New Roman" w:hAnsi="Times New Roman" w:eastAsia="方正仿宋_GBK"/>
              <w:sz w:val="32"/>
            </w:rPr>
            <w:fldChar w:fldCharType="end"/>
          </w:r>
        </w:p>
        <w:p>
          <w:pPr>
            <w:pStyle w:val="8"/>
            <w:tabs>
              <w:tab w:val="right" w:leader="dot" w:pos="8834"/>
            </w:tabs>
            <w:spacing w:after="0" w:line="590" w:lineRule="exact"/>
            <w:rPr>
              <w:rFonts w:ascii="Times New Roman" w:hAnsi="Times New Roman" w:eastAsia="方正仿宋_GBK"/>
              <w:bCs w:val="0"/>
              <w:kern w:val="2"/>
              <w:sz w:val="16"/>
              <w:szCs w:val="22"/>
              <w:lang w:val="en-US"/>
            </w:rPr>
          </w:pPr>
          <w:r>
            <w:fldChar w:fldCharType="begin"/>
          </w:r>
          <w:r>
            <w:instrText xml:space="preserve"> HYPERLINK \l "_Toc143863784" </w:instrText>
          </w:r>
          <w:r>
            <w:fldChar w:fldCharType="separate"/>
          </w:r>
          <w:r>
            <w:rPr>
              <w:rStyle w:val="13"/>
              <w:rFonts w:ascii="Times New Roman" w:hAnsi="Times New Roman" w:eastAsia="方正仿宋_GBK"/>
              <w:sz w:val="32"/>
            </w:rPr>
            <w:t>第二章  规划布局</w:t>
          </w:r>
          <w:r>
            <w:rPr>
              <w:rFonts w:ascii="Times New Roman" w:hAnsi="Times New Roman" w:eastAsia="方正仿宋_GBK"/>
              <w:sz w:val="32"/>
            </w:rPr>
            <w:tab/>
          </w:r>
          <w:r>
            <w:rPr>
              <w:rFonts w:ascii="Times New Roman" w:hAnsi="Times New Roman" w:eastAsia="方正仿宋_GBK"/>
              <w:sz w:val="32"/>
            </w:rPr>
            <w:fldChar w:fldCharType="begin"/>
          </w:r>
          <w:r>
            <w:rPr>
              <w:rFonts w:ascii="Times New Roman" w:hAnsi="Times New Roman" w:eastAsia="方正仿宋_GBK"/>
              <w:sz w:val="32"/>
            </w:rPr>
            <w:instrText xml:space="preserve"> PAGEREF _Toc143863784 \h </w:instrText>
          </w:r>
          <w:r>
            <w:rPr>
              <w:rFonts w:ascii="Times New Roman" w:hAnsi="Times New Roman" w:eastAsia="方正仿宋_GBK"/>
              <w:sz w:val="32"/>
            </w:rPr>
            <w:fldChar w:fldCharType="separate"/>
          </w:r>
          <w:r>
            <w:rPr>
              <w:rFonts w:ascii="Times New Roman" w:hAnsi="Times New Roman" w:eastAsia="方正仿宋_GBK"/>
              <w:sz w:val="32"/>
            </w:rPr>
            <w:t>2</w:t>
          </w:r>
          <w:r>
            <w:rPr>
              <w:rFonts w:ascii="Times New Roman" w:hAnsi="Times New Roman" w:eastAsia="方正仿宋_GBK"/>
              <w:sz w:val="32"/>
            </w:rPr>
            <w:fldChar w:fldCharType="end"/>
          </w:r>
          <w:r>
            <w:rPr>
              <w:rFonts w:ascii="Times New Roman" w:hAnsi="Times New Roman" w:eastAsia="方正仿宋_GBK"/>
              <w:sz w:val="32"/>
            </w:rPr>
            <w:fldChar w:fldCharType="end"/>
          </w:r>
        </w:p>
        <w:p>
          <w:pPr>
            <w:pStyle w:val="8"/>
            <w:tabs>
              <w:tab w:val="right" w:leader="dot" w:pos="8834"/>
            </w:tabs>
            <w:spacing w:after="0" w:line="590" w:lineRule="exact"/>
            <w:rPr>
              <w:rFonts w:ascii="Times New Roman" w:hAnsi="Times New Roman" w:eastAsia="方正仿宋_GBK"/>
              <w:bCs w:val="0"/>
              <w:kern w:val="2"/>
              <w:sz w:val="16"/>
              <w:szCs w:val="22"/>
              <w:lang w:val="en-US"/>
            </w:rPr>
          </w:pPr>
          <w:r>
            <w:fldChar w:fldCharType="begin"/>
          </w:r>
          <w:r>
            <w:instrText xml:space="preserve"> HYPERLINK \l "_Toc143863785" </w:instrText>
          </w:r>
          <w:r>
            <w:fldChar w:fldCharType="separate"/>
          </w:r>
          <w:r>
            <w:rPr>
              <w:rStyle w:val="13"/>
              <w:rFonts w:ascii="Times New Roman" w:hAnsi="Times New Roman" w:eastAsia="方正仿宋_GBK"/>
              <w:sz w:val="32"/>
            </w:rPr>
            <w:t>第三章  基础设施建设</w:t>
          </w:r>
          <w:r>
            <w:rPr>
              <w:rFonts w:ascii="Times New Roman" w:hAnsi="Times New Roman" w:eastAsia="方正仿宋_GBK"/>
              <w:sz w:val="32"/>
            </w:rPr>
            <w:tab/>
          </w:r>
          <w:r>
            <w:rPr>
              <w:rFonts w:ascii="Times New Roman" w:hAnsi="Times New Roman" w:eastAsia="方正仿宋_GBK"/>
              <w:sz w:val="32"/>
            </w:rPr>
            <w:fldChar w:fldCharType="begin"/>
          </w:r>
          <w:r>
            <w:rPr>
              <w:rFonts w:ascii="Times New Roman" w:hAnsi="Times New Roman" w:eastAsia="方正仿宋_GBK"/>
              <w:sz w:val="32"/>
            </w:rPr>
            <w:instrText xml:space="preserve"> PAGEREF _Toc143863785 \h </w:instrText>
          </w:r>
          <w:r>
            <w:rPr>
              <w:rFonts w:ascii="Times New Roman" w:hAnsi="Times New Roman" w:eastAsia="方正仿宋_GBK"/>
              <w:sz w:val="32"/>
            </w:rPr>
            <w:fldChar w:fldCharType="separate"/>
          </w:r>
          <w:r>
            <w:rPr>
              <w:rFonts w:ascii="Times New Roman" w:hAnsi="Times New Roman" w:eastAsia="方正仿宋_GBK"/>
              <w:sz w:val="32"/>
            </w:rPr>
            <w:t>4</w:t>
          </w:r>
          <w:r>
            <w:rPr>
              <w:rFonts w:ascii="Times New Roman" w:hAnsi="Times New Roman" w:eastAsia="方正仿宋_GBK"/>
              <w:sz w:val="32"/>
            </w:rPr>
            <w:fldChar w:fldCharType="end"/>
          </w:r>
          <w:r>
            <w:rPr>
              <w:rFonts w:ascii="Times New Roman" w:hAnsi="Times New Roman" w:eastAsia="方正仿宋_GBK"/>
              <w:sz w:val="32"/>
            </w:rPr>
            <w:fldChar w:fldCharType="end"/>
          </w:r>
        </w:p>
        <w:p>
          <w:pPr>
            <w:pStyle w:val="8"/>
            <w:tabs>
              <w:tab w:val="right" w:leader="dot" w:pos="8834"/>
            </w:tabs>
            <w:spacing w:after="0" w:line="590" w:lineRule="exact"/>
            <w:rPr>
              <w:rFonts w:ascii="Times New Roman" w:hAnsi="Times New Roman" w:eastAsia="方正仿宋_GBK"/>
              <w:bCs w:val="0"/>
              <w:kern w:val="2"/>
              <w:sz w:val="16"/>
              <w:szCs w:val="22"/>
              <w:lang w:val="en-US"/>
            </w:rPr>
          </w:pPr>
          <w:r>
            <w:fldChar w:fldCharType="begin"/>
          </w:r>
          <w:r>
            <w:instrText xml:space="preserve"> HYPERLINK \l "_Toc143863786" </w:instrText>
          </w:r>
          <w:r>
            <w:fldChar w:fldCharType="separate"/>
          </w:r>
          <w:r>
            <w:rPr>
              <w:rStyle w:val="13"/>
              <w:rFonts w:ascii="Times New Roman" w:hAnsi="Times New Roman" w:eastAsia="方正仿宋_GBK"/>
              <w:sz w:val="32"/>
            </w:rPr>
            <w:t>第四章  园区设立管理</w:t>
          </w:r>
          <w:r>
            <w:rPr>
              <w:rFonts w:ascii="Times New Roman" w:hAnsi="Times New Roman" w:eastAsia="方正仿宋_GBK"/>
              <w:sz w:val="32"/>
            </w:rPr>
            <w:tab/>
          </w:r>
          <w:r>
            <w:rPr>
              <w:rFonts w:ascii="Times New Roman" w:hAnsi="Times New Roman" w:eastAsia="方正仿宋_GBK"/>
              <w:sz w:val="32"/>
            </w:rPr>
            <w:fldChar w:fldCharType="begin"/>
          </w:r>
          <w:r>
            <w:rPr>
              <w:rFonts w:ascii="Times New Roman" w:hAnsi="Times New Roman" w:eastAsia="方正仿宋_GBK"/>
              <w:sz w:val="32"/>
            </w:rPr>
            <w:instrText xml:space="preserve"> PAGEREF _Toc143863786 \h </w:instrText>
          </w:r>
          <w:r>
            <w:rPr>
              <w:rFonts w:ascii="Times New Roman" w:hAnsi="Times New Roman" w:eastAsia="方正仿宋_GBK"/>
              <w:sz w:val="32"/>
            </w:rPr>
            <w:fldChar w:fldCharType="separate"/>
          </w:r>
          <w:r>
            <w:rPr>
              <w:rFonts w:ascii="Times New Roman" w:hAnsi="Times New Roman" w:eastAsia="方正仿宋_GBK"/>
              <w:sz w:val="32"/>
            </w:rPr>
            <w:t>6</w:t>
          </w:r>
          <w:r>
            <w:rPr>
              <w:rFonts w:ascii="Times New Roman" w:hAnsi="Times New Roman" w:eastAsia="方正仿宋_GBK"/>
              <w:sz w:val="32"/>
            </w:rPr>
            <w:fldChar w:fldCharType="end"/>
          </w:r>
          <w:r>
            <w:rPr>
              <w:rFonts w:ascii="Times New Roman" w:hAnsi="Times New Roman" w:eastAsia="方正仿宋_GBK"/>
              <w:sz w:val="32"/>
            </w:rPr>
            <w:fldChar w:fldCharType="end"/>
          </w:r>
        </w:p>
        <w:p>
          <w:pPr>
            <w:pStyle w:val="8"/>
            <w:tabs>
              <w:tab w:val="right" w:leader="dot" w:pos="8834"/>
            </w:tabs>
            <w:spacing w:after="0" w:line="590" w:lineRule="exact"/>
            <w:rPr>
              <w:rFonts w:ascii="Times New Roman" w:hAnsi="Times New Roman" w:eastAsia="方正仿宋_GBK"/>
              <w:bCs w:val="0"/>
              <w:kern w:val="2"/>
              <w:sz w:val="16"/>
              <w:szCs w:val="22"/>
              <w:lang w:val="en-US"/>
            </w:rPr>
          </w:pPr>
          <w:r>
            <w:fldChar w:fldCharType="begin"/>
          </w:r>
          <w:r>
            <w:instrText xml:space="preserve"> HYPERLINK \l "_Toc143863787" </w:instrText>
          </w:r>
          <w:r>
            <w:fldChar w:fldCharType="separate"/>
          </w:r>
          <w:r>
            <w:rPr>
              <w:rStyle w:val="13"/>
              <w:rFonts w:ascii="Times New Roman" w:hAnsi="Times New Roman" w:eastAsia="方正仿宋_GBK"/>
              <w:sz w:val="32"/>
            </w:rPr>
            <w:t>第五章  园区扩区管理</w:t>
          </w:r>
          <w:r>
            <w:rPr>
              <w:rFonts w:ascii="Times New Roman" w:hAnsi="Times New Roman" w:eastAsia="方正仿宋_GBK"/>
              <w:sz w:val="32"/>
            </w:rPr>
            <w:tab/>
          </w:r>
          <w:r>
            <w:rPr>
              <w:rFonts w:ascii="Times New Roman" w:hAnsi="Times New Roman" w:eastAsia="方正仿宋_GBK"/>
              <w:sz w:val="32"/>
            </w:rPr>
            <w:fldChar w:fldCharType="begin"/>
          </w:r>
          <w:r>
            <w:rPr>
              <w:rFonts w:ascii="Times New Roman" w:hAnsi="Times New Roman" w:eastAsia="方正仿宋_GBK"/>
              <w:sz w:val="32"/>
            </w:rPr>
            <w:instrText xml:space="preserve"> PAGEREF _Toc143863787 \h </w:instrText>
          </w:r>
          <w:r>
            <w:rPr>
              <w:rFonts w:ascii="Times New Roman" w:hAnsi="Times New Roman" w:eastAsia="方正仿宋_GBK"/>
              <w:sz w:val="32"/>
            </w:rPr>
            <w:fldChar w:fldCharType="separate"/>
          </w:r>
          <w:r>
            <w:rPr>
              <w:rFonts w:ascii="Times New Roman" w:hAnsi="Times New Roman" w:eastAsia="方正仿宋_GBK"/>
              <w:sz w:val="32"/>
            </w:rPr>
            <w:t>8</w:t>
          </w:r>
          <w:r>
            <w:rPr>
              <w:rFonts w:ascii="Times New Roman" w:hAnsi="Times New Roman" w:eastAsia="方正仿宋_GBK"/>
              <w:sz w:val="32"/>
            </w:rPr>
            <w:fldChar w:fldCharType="end"/>
          </w:r>
          <w:r>
            <w:rPr>
              <w:rFonts w:ascii="Times New Roman" w:hAnsi="Times New Roman" w:eastAsia="方正仿宋_GBK"/>
              <w:sz w:val="32"/>
            </w:rPr>
            <w:fldChar w:fldCharType="end"/>
          </w:r>
        </w:p>
        <w:p>
          <w:pPr>
            <w:pStyle w:val="8"/>
            <w:tabs>
              <w:tab w:val="right" w:leader="dot" w:pos="8834"/>
            </w:tabs>
            <w:spacing w:after="0" w:line="590" w:lineRule="exact"/>
            <w:rPr>
              <w:rFonts w:ascii="Times New Roman" w:hAnsi="Times New Roman" w:eastAsia="方正仿宋_GBK"/>
              <w:bCs w:val="0"/>
              <w:kern w:val="2"/>
              <w:sz w:val="16"/>
              <w:szCs w:val="22"/>
              <w:lang w:val="en-US"/>
            </w:rPr>
          </w:pPr>
          <w:r>
            <w:fldChar w:fldCharType="begin"/>
          </w:r>
          <w:r>
            <w:instrText xml:space="preserve"> HYPERLINK \l "_Toc143863788" </w:instrText>
          </w:r>
          <w:r>
            <w:fldChar w:fldCharType="separate"/>
          </w:r>
          <w:r>
            <w:rPr>
              <w:rStyle w:val="13"/>
              <w:rFonts w:ascii="Times New Roman" w:hAnsi="Times New Roman" w:eastAsia="方正仿宋_GBK"/>
              <w:sz w:val="32"/>
            </w:rPr>
            <w:t>第六章  园区四至范围调整管理</w:t>
          </w:r>
          <w:r>
            <w:rPr>
              <w:rFonts w:ascii="Times New Roman" w:hAnsi="Times New Roman" w:eastAsia="方正仿宋_GBK"/>
              <w:sz w:val="32"/>
            </w:rPr>
            <w:tab/>
          </w:r>
          <w:r>
            <w:rPr>
              <w:rFonts w:ascii="Times New Roman" w:hAnsi="Times New Roman" w:eastAsia="方正仿宋_GBK"/>
              <w:sz w:val="32"/>
            </w:rPr>
            <w:fldChar w:fldCharType="begin"/>
          </w:r>
          <w:r>
            <w:rPr>
              <w:rFonts w:ascii="Times New Roman" w:hAnsi="Times New Roman" w:eastAsia="方正仿宋_GBK"/>
              <w:sz w:val="32"/>
            </w:rPr>
            <w:instrText xml:space="preserve"> PAGEREF _Toc143863788 \h </w:instrText>
          </w:r>
          <w:r>
            <w:rPr>
              <w:rFonts w:ascii="Times New Roman" w:hAnsi="Times New Roman" w:eastAsia="方正仿宋_GBK"/>
              <w:sz w:val="32"/>
            </w:rPr>
            <w:fldChar w:fldCharType="separate"/>
          </w:r>
          <w:r>
            <w:rPr>
              <w:rFonts w:ascii="Times New Roman" w:hAnsi="Times New Roman" w:eastAsia="方正仿宋_GBK"/>
              <w:sz w:val="32"/>
            </w:rPr>
            <w:t>11</w:t>
          </w:r>
          <w:r>
            <w:rPr>
              <w:rFonts w:ascii="Times New Roman" w:hAnsi="Times New Roman" w:eastAsia="方正仿宋_GBK"/>
              <w:sz w:val="32"/>
            </w:rPr>
            <w:fldChar w:fldCharType="end"/>
          </w:r>
          <w:r>
            <w:rPr>
              <w:rFonts w:ascii="Times New Roman" w:hAnsi="Times New Roman" w:eastAsia="方正仿宋_GBK"/>
              <w:sz w:val="32"/>
            </w:rPr>
            <w:fldChar w:fldCharType="end"/>
          </w:r>
        </w:p>
        <w:p>
          <w:pPr>
            <w:pStyle w:val="8"/>
            <w:tabs>
              <w:tab w:val="right" w:leader="dot" w:pos="8834"/>
            </w:tabs>
            <w:spacing w:after="0" w:line="590" w:lineRule="exact"/>
            <w:rPr>
              <w:rFonts w:ascii="Times New Roman" w:hAnsi="Times New Roman" w:eastAsia="方正仿宋_GBK"/>
              <w:bCs w:val="0"/>
              <w:kern w:val="2"/>
              <w:sz w:val="16"/>
              <w:szCs w:val="22"/>
              <w:lang w:val="en-US"/>
            </w:rPr>
          </w:pPr>
          <w:r>
            <w:fldChar w:fldCharType="begin"/>
          </w:r>
          <w:r>
            <w:instrText xml:space="preserve"> HYPERLINK \l "_Toc143863789" </w:instrText>
          </w:r>
          <w:r>
            <w:fldChar w:fldCharType="separate"/>
          </w:r>
          <w:r>
            <w:rPr>
              <w:rStyle w:val="13"/>
              <w:rFonts w:ascii="Times New Roman" w:hAnsi="Times New Roman" w:eastAsia="方正仿宋_GBK"/>
              <w:sz w:val="32"/>
            </w:rPr>
            <w:t>第七章  园区认定管理</w:t>
          </w:r>
          <w:r>
            <w:rPr>
              <w:rFonts w:ascii="Times New Roman" w:hAnsi="Times New Roman" w:eastAsia="方正仿宋_GBK"/>
              <w:sz w:val="32"/>
            </w:rPr>
            <w:tab/>
          </w:r>
          <w:r>
            <w:rPr>
              <w:rFonts w:ascii="Times New Roman" w:hAnsi="Times New Roman" w:eastAsia="方正仿宋_GBK"/>
              <w:sz w:val="32"/>
            </w:rPr>
            <w:fldChar w:fldCharType="begin"/>
          </w:r>
          <w:r>
            <w:rPr>
              <w:rFonts w:ascii="Times New Roman" w:hAnsi="Times New Roman" w:eastAsia="方正仿宋_GBK"/>
              <w:sz w:val="32"/>
            </w:rPr>
            <w:instrText xml:space="preserve"> PAGEREF _Toc143863789 \h </w:instrText>
          </w:r>
          <w:r>
            <w:rPr>
              <w:rFonts w:ascii="Times New Roman" w:hAnsi="Times New Roman" w:eastAsia="方正仿宋_GBK"/>
              <w:sz w:val="32"/>
            </w:rPr>
            <w:fldChar w:fldCharType="separate"/>
          </w:r>
          <w:r>
            <w:rPr>
              <w:rFonts w:ascii="Times New Roman" w:hAnsi="Times New Roman" w:eastAsia="方正仿宋_GBK"/>
              <w:sz w:val="32"/>
            </w:rPr>
            <w:t>13</w:t>
          </w:r>
          <w:r>
            <w:rPr>
              <w:rFonts w:ascii="Times New Roman" w:hAnsi="Times New Roman" w:eastAsia="方正仿宋_GBK"/>
              <w:sz w:val="32"/>
            </w:rPr>
            <w:fldChar w:fldCharType="end"/>
          </w:r>
          <w:r>
            <w:rPr>
              <w:rFonts w:ascii="Times New Roman" w:hAnsi="Times New Roman" w:eastAsia="方正仿宋_GBK"/>
              <w:sz w:val="32"/>
            </w:rPr>
            <w:fldChar w:fldCharType="end"/>
          </w:r>
        </w:p>
        <w:p>
          <w:pPr>
            <w:pStyle w:val="8"/>
            <w:tabs>
              <w:tab w:val="right" w:leader="dot" w:pos="8834"/>
            </w:tabs>
            <w:spacing w:after="0" w:line="590" w:lineRule="exact"/>
            <w:rPr>
              <w:rFonts w:ascii="Times New Roman" w:hAnsi="Times New Roman" w:eastAsia="方正仿宋_GBK"/>
              <w:bCs w:val="0"/>
              <w:kern w:val="2"/>
              <w:sz w:val="16"/>
              <w:szCs w:val="22"/>
              <w:lang w:val="en-US"/>
            </w:rPr>
          </w:pPr>
          <w:r>
            <w:fldChar w:fldCharType="begin"/>
          </w:r>
          <w:r>
            <w:instrText xml:space="preserve"> HYPERLINK \l "_Toc143863790" </w:instrText>
          </w:r>
          <w:r>
            <w:fldChar w:fldCharType="separate"/>
          </w:r>
          <w:r>
            <w:rPr>
              <w:rStyle w:val="13"/>
              <w:rFonts w:ascii="Times New Roman" w:hAnsi="Times New Roman" w:eastAsia="方正仿宋_GBK"/>
              <w:sz w:val="32"/>
            </w:rPr>
            <w:t>第八章  园区退出管理</w:t>
          </w:r>
          <w:r>
            <w:rPr>
              <w:rFonts w:ascii="Times New Roman" w:hAnsi="Times New Roman" w:eastAsia="方正仿宋_GBK"/>
              <w:sz w:val="32"/>
            </w:rPr>
            <w:tab/>
          </w:r>
          <w:r>
            <w:rPr>
              <w:rFonts w:ascii="Times New Roman" w:hAnsi="Times New Roman" w:eastAsia="方正仿宋_GBK"/>
              <w:sz w:val="32"/>
            </w:rPr>
            <w:fldChar w:fldCharType="begin"/>
          </w:r>
          <w:r>
            <w:rPr>
              <w:rFonts w:ascii="Times New Roman" w:hAnsi="Times New Roman" w:eastAsia="方正仿宋_GBK"/>
              <w:sz w:val="32"/>
            </w:rPr>
            <w:instrText xml:space="preserve"> PAGEREF _Toc143863790 \h </w:instrText>
          </w:r>
          <w:r>
            <w:rPr>
              <w:rFonts w:ascii="Times New Roman" w:hAnsi="Times New Roman" w:eastAsia="方正仿宋_GBK"/>
              <w:sz w:val="32"/>
            </w:rPr>
            <w:fldChar w:fldCharType="separate"/>
          </w:r>
          <w:r>
            <w:rPr>
              <w:rFonts w:ascii="Times New Roman" w:hAnsi="Times New Roman" w:eastAsia="方正仿宋_GBK"/>
              <w:sz w:val="32"/>
            </w:rPr>
            <w:t>14</w:t>
          </w:r>
          <w:r>
            <w:rPr>
              <w:rFonts w:ascii="Times New Roman" w:hAnsi="Times New Roman" w:eastAsia="方正仿宋_GBK"/>
              <w:sz w:val="32"/>
            </w:rPr>
            <w:fldChar w:fldCharType="end"/>
          </w:r>
          <w:r>
            <w:rPr>
              <w:rFonts w:ascii="Times New Roman" w:hAnsi="Times New Roman" w:eastAsia="方正仿宋_GBK"/>
              <w:sz w:val="32"/>
            </w:rPr>
            <w:fldChar w:fldCharType="end"/>
          </w:r>
        </w:p>
        <w:p>
          <w:pPr>
            <w:pStyle w:val="8"/>
            <w:tabs>
              <w:tab w:val="right" w:leader="dot" w:pos="8834"/>
            </w:tabs>
            <w:spacing w:after="0" w:line="590" w:lineRule="exact"/>
            <w:rPr>
              <w:rFonts w:ascii="Times New Roman" w:hAnsi="Times New Roman" w:eastAsia="方正仿宋_GBK"/>
              <w:bCs w:val="0"/>
              <w:kern w:val="2"/>
              <w:sz w:val="16"/>
              <w:szCs w:val="22"/>
              <w:lang w:val="en-US"/>
            </w:rPr>
          </w:pPr>
          <w:r>
            <w:fldChar w:fldCharType="begin"/>
          </w:r>
          <w:r>
            <w:instrText xml:space="preserve"> HYPERLINK \l "_Toc143863791" </w:instrText>
          </w:r>
          <w:r>
            <w:fldChar w:fldCharType="separate"/>
          </w:r>
          <w:r>
            <w:rPr>
              <w:rStyle w:val="13"/>
              <w:rFonts w:ascii="Times New Roman" w:hAnsi="Times New Roman" w:eastAsia="方正仿宋_GBK"/>
              <w:sz w:val="32"/>
            </w:rPr>
            <w:t>第九章  化工项目入园管理</w:t>
          </w:r>
          <w:r>
            <w:rPr>
              <w:rFonts w:ascii="Times New Roman" w:hAnsi="Times New Roman" w:eastAsia="方正仿宋_GBK"/>
              <w:sz w:val="32"/>
            </w:rPr>
            <w:tab/>
          </w:r>
          <w:r>
            <w:rPr>
              <w:rFonts w:ascii="Times New Roman" w:hAnsi="Times New Roman" w:eastAsia="方正仿宋_GBK"/>
              <w:sz w:val="32"/>
            </w:rPr>
            <w:fldChar w:fldCharType="begin"/>
          </w:r>
          <w:r>
            <w:rPr>
              <w:rFonts w:ascii="Times New Roman" w:hAnsi="Times New Roman" w:eastAsia="方正仿宋_GBK"/>
              <w:sz w:val="32"/>
            </w:rPr>
            <w:instrText xml:space="preserve"> PAGEREF _Toc143863791 \h </w:instrText>
          </w:r>
          <w:r>
            <w:rPr>
              <w:rFonts w:ascii="Times New Roman" w:hAnsi="Times New Roman" w:eastAsia="方正仿宋_GBK"/>
              <w:sz w:val="32"/>
            </w:rPr>
            <w:fldChar w:fldCharType="separate"/>
          </w:r>
          <w:r>
            <w:rPr>
              <w:rFonts w:ascii="Times New Roman" w:hAnsi="Times New Roman" w:eastAsia="方正仿宋_GBK"/>
              <w:sz w:val="32"/>
            </w:rPr>
            <w:t>14</w:t>
          </w:r>
          <w:r>
            <w:rPr>
              <w:rFonts w:ascii="Times New Roman" w:hAnsi="Times New Roman" w:eastAsia="方正仿宋_GBK"/>
              <w:sz w:val="32"/>
            </w:rPr>
            <w:fldChar w:fldCharType="end"/>
          </w:r>
          <w:r>
            <w:rPr>
              <w:rFonts w:ascii="Times New Roman" w:hAnsi="Times New Roman" w:eastAsia="方正仿宋_GBK"/>
              <w:sz w:val="32"/>
            </w:rPr>
            <w:fldChar w:fldCharType="end"/>
          </w:r>
        </w:p>
        <w:p>
          <w:pPr>
            <w:pStyle w:val="8"/>
            <w:tabs>
              <w:tab w:val="right" w:leader="dot" w:pos="8834"/>
            </w:tabs>
            <w:spacing w:after="0" w:line="590" w:lineRule="exact"/>
            <w:rPr>
              <w:rFonts w:ascii="Times New Roman" w:hAnsi="Times New Roman" w:eastAsia="方正仿宋_GBK"/>
              <w:bCs w:val="0"/>
              <w:kern w:val="2"/>
              <w:sz w:val="16"/>
              <w:szCs w:val="22"/>
              <w:lang w:val="en-US"/>
            </w:rPr>
          </w:pPr>
          <w:r>
            <w:fldChar w:fldCharType="begin"/>
          </w:r>
          <w:r>
            <w:instrText xml:space="preserve"> HYPERLINK \l "_Toc143863792" </w:instrText>
          </w:r>
          <w:r>
            <w:fldChar w:fldCharType="separate"/>
          </w:r>
          <w:r>
            <w:rPr>
              <w:rStyle w:val="13"/>
              <w:rFonts w:ascii="Times New Roman" w:hAnsi="Times New Roman" w:eastAsia="方正仿宋_GBK"/>
              <w:sz w:val="32"/>
            </w:rPr>
            <w:t>第十章  园区信息化管理</w:t>
          </w:r>
          <w:r>
            <w:rPr>
              <w:rFonts w:ascii="Times New Roman" w:hAnsi="Times New Roman" w:eastAsia="方正仿宋_GBK"/>
              <w:sz w:val="32"/>
            </w:rPr>
            <w:tab/>
          </w:r>
          <w:r>
            <w:rPr>
              <w:rFonts w:ascii="Times New Roman" w:hAnsi="Times New Roman" w:eastAsia="方正仿宋_GBK"/>
              <w:sz w:val="32"/>
            </w:rPr>
            <w:fldChar w:fldCharType="begin"/>
          </w:r>
          <w:r>
            <w:rPr>
              <w:rFonts w:ascii="Times New Roman" w:hAnsi="Times New Roman" w:eastAsia="方正仿宋_GBK"/>
              <w:sz w:val="32"/>
            </w:rPr>
            <w:instrText xml:space="preserve"> PAGEREF _Toc143863792 \h </w:instrText>
          </w:r>
          <w:r>
            <w:rPr>
              <w:rFonts w:ascii="Times New Roman" w:hAnsi="Times New Roman" w:eastAsia="方正仿宋_GBK"/>
              <w:sz w:val="32"/>
            </w:rPr>
            <w:fldChar w:fldCharType="separate"/>
          </w:r>
          <w:r>
            <w:rPr>
              <w:rFonts w:ascii="Times New Roman" w:hAnsi="Times New Roman" w:eastAsia="方正仿宋_GBK"/>
              <w:sz w:val="32"/>
            </w:rPr>
            <w:t>16</w:t>
          </w:r>
          <w:r>
            <w:rPr>
              <w:rFonts w:ascii="Times New Roman" w:hAnsi="Times New Roman" w:eastAsia="方正仿宋_GBK"/>
              <w:sz w:val="32"/>
            </w:rPr>
            <w:fldChar w:fldCharType="end"/>
          </w:r>
          <w:r>
            <w:rPr>
              <w:rFonts w:ascii="Times New Roman" w:hAnsi="Times New Roman" w:eastAsia="方正仿宋_GBK"/>
              <w:sz w:val="32"/>
            </w:rPr>
            <w:fldChar w:fldCharType="end"/>
          </w:r>
        </w:p>
        <w:p>
          <w:pPr>
            <w:pStyle w:val="8"/>
            <w:tabs>
              <w:tab w:val="right" w:leader="dot" w:pos="8834"/>
            </w:tabs>
            <w:spacing w:after="0" w:line="590" w:lineRule="exact"/>
            <w:rPr>
              <w:rFonts w:ascii="Times New Roman" w:hAnsi="Times New Roman" w:eastAsia="方正仿宋_GBK"/>
              <w:bCs w:val="0"/>
              <w:kern w:val="2"/>
              <w:sz w:val="16"/>
              <w:szCs w:val="22"/>
              <w:lang w:val="en-US"/>
            </w:rPr>
          </w:pPr>
          <w:r>
            <w:fldChar w:fldCharType="begin"/>
          </w:r>
          <w:r>
            <w:instrText xml:space="preserve"> HYPERLINK \l "_Toc143863793" </w:instrText>
          </w:r>
          <w:r>
            <w:fldChar w:fldCharType="separate"/>
          </w:r>
          <w:r>
            <w:rPr>
              <w:rStyle w:val="13"/>
              <w:rFonts w:ascii="Times New Roman" w:hAnsi="Times New Roman" w:eastAsia="方正仿宋_GBK"/>
              <w:sz w:val="32"/>
            </w:rPr>
            <w:t>第十一章  园区日常监督管理</w:t>
          </w:r>
          <w:r>
            <w:rPr>
              <w:rFonts w:ascii="Times New Roman" w:hAnsi="Times New Roman" w:eastAsia="方正仿宋_GBK"/>
              <w:sz w:val="32"/>
            </w:rPr>
            <w:tab/>
          </w:r>
          <w:r>
            <w:rPr>
              <w:rFonts w:ascii="Times New Roman" w:hAnsi="Times New Roman" w:eastAsia="方正仿宋_GBK"/>
              <w:sz w:val="32"/>
            </w:rPr>
            <w:fldChar w:fldCharType="begin"/>
          </w:r>
          <w:r>
            <w:rPr>
              <w:rFonts w:ascii="Times New Roman" w:hAnsi="Times New Roman" w:eastAsia="方正仿宋_GBK"/>
              <w:sz w:val="32"/>
            </w:rPr>
            <w:instrText xml:space="preserve"> PAGEREF _Toc143863793 \h </w:instrText>
          </w:r>
          <w:r>
            <w:rPr>
              <w:rFonts w:ascii="Times New Roman" w:hAnsi="Times New Roman" w:eastAsia="方正仿宋_GBK"/>
              <w:sz w:val="32"/>
            </w:rPr>
            <w:fldChar w:fldCharType="separate"/>
          </w:r>
          <w:r>
            <w:rPr>
              <w:rFonts w:ascii="Times New Roman" w:hAnsi="Times New Roman" w:eastAsia="方正仿宋_GBK"/>
              <w:sz w:val="32"/>
            </w:rPr>
            <w:t>17</w:t>
          </w:r>
          <w:r>
            <w:rPr>
              <w:rFonts w:ascii="Times New Roman" w:hAnsi="Times New Roman" w:eastAsia="方正仿宋_GBK"/>
              <w:sz w:val="32"/>
            </w:rPr>
            <w:fldChar w:fldCharType="end"/>
          </w:r>
          <w:r>
            <w:rPr>
              <w:rFonts w:ascii="Times New Roman" w:hAnsi="Times New Roman" w:eastAsia="方正仿宋_GBK"/>
              <w:sz w:val="32"/>
            </w:rPr>
            <w:fldChar w:fldCharType="end"/>
          </w:r>
        </w:p>
        <w:p>
          <w:pPr>
            <w:pStyle w:val="8"/>
            <w:tabs>
              <w:tab w:val="right" w:leader="dot" w:pos="8834"/>
            </w:tabs>
            <w:spacing w:after="0" w:line="590" w:lineRule="exact"/>
            <w:rPr>
              <w:rFonts w:ascii="Times New Roman" w:hAnsi="Times New Roman" w:eastAsia="方正仿宋_GBK"/>
              <w:bCs w:val="0"/>
              <w:kern w:val="2"/>
              <w:sz w:val="16"/>
              <w:szCs w:val="22"/>
              <w:lang w:val="en-US"/>
            </w:rPr>
          </w:pPr>
          <w:r>
            <w:fldChar w:fldCharType="begin"/>
          </w:r>
          <w:r>
            <w:instrText xml:space="preserve"> HYPERLINK \l "_Toc143863794" </w:instrText>
          </w:r>
          <w:r>
            <w:fldChar w:fldCharType="separate"/>
          </w:r>
          <w:r>
            <w:rPr>
              <w:rStyle w:val="13"/>
              <w:rFonts w:ascii="Times New Roman" w:hAnsi="Times New Roman" w:eastAsia="方正仿宋_GBK"/>
              <w:sz w:val="32"/>
            </w:rPr>
            <w:t>第十二章  附则</w:t>
          </w:r>
          <w:r>
            <w:rPr>
              <w:rFonts w:ascii="Times New Roman" w:hAnsi="Times New Roman" w:eastAsia="方正仿宋_GBK"/>
              <w:sz w:val="32"/>
            </w:rPr>
            <w:tab/>
          </w:r>
          <w:r>
            <w:rPr>
              <w:rFonts w:ascii="Times New Roman" w:hAnsi="Times New Roman" w:eastAsia="方正仿宋_GBK"/>
              <w:sz w:val="32"/>
            </w:rPr>
            <w:fldChar w:fldCharType="begin"/>
          </w:r>
          <w:r>
            <w:rPr>
              <w:rFonts w:ascii="Times New Roman" w:hAnsi="Times New Roman" w:eastAsia="方正仿宋_GBK"/>
              <w:sz w:val="32"/>
            </w:rPr>
            <w:instrText xml:space="preserve"> PAGEREF _Toc143863794 \h </w:instrText>
          </w:r>
          <w:r>
            <w:rPr>
              <w:rFonts w:ascii="Times New Roman" w:hAnsi="Times New Roman" w:eastAsia="方正仿宋_GBK"/>
              <w:sz w:val="32"/>
            </w:rPr>
            <w:fldChar w:fldCharType="separate"/>
          </w:r>
          <w:r>
            <w:rPr>
              <w:rFonts w:ascii="Times New Roman" w:hAnsi="Times New Roman" w:eastAsia="方正仿宋_GBK"/>
              <w:sz w:val="32"/>
            </w:rPr>
            <w:t>20</w:t>
          </w:r>
          <w:r>
            <w:rPr>
              <w:rFonts w:ascii="Times New Roman" w:hAnsi="Times New Roman" w:eastAsia="方正仿宋_GBK"/>
              <w:sz w:val="32"/>
            </w:rPr>
            <w:fldChar w:fldCharType="end"/>
          </w:r>
          <w:r>
            <w:rPr>
              <w:rFonts w:ascii="Times New Roman" w:hAnsi="Times New Roman" w:eastAsia="方正仿宋_GBK"/>
              <w:sz w:val="32"/>
            </w:rPr>
            <w:fldChar w:fldCharType="end"/>
          </w:r>
        </w:p>
        <w:p>
          <w:pPr>
            <w:spacing w:line="590" w:lineRule="exact"/>
            <w:sectPr>
              <w:headerReference r:id="rId3" w:type="default"/>
              <w:footerReference r:id="rId4" w:type="default"/>
              <w:pgSz w:w="11906" w:h="16838"/>
              <w:pgMar w:top="1814" w:right="1531" w:bottom="1985" w:left="1531" w:header="851" w:footer="992" w:gutter="0"/>
              <w:cols w:space="425" w:num="1"/>
              <w:docGrid w:type="lines" w:linePitch="312" w:charSpace="0"/>
            </w:sectPr>
          </w:pPr>
          <w:r>
            <w:rPr>
              <w:rFonts w:ascii="Times New Roman" w:hAnsi="Times New Roman" w:eastAsia="方正仿宋_GBK" w:cs="Times New Roman"/>
              <w:b/>
              <w:bCs/>
              <w:sz w:val="32"/>
              <w:szCs w:val="32"/>
              <w:lang w:val="zh-CN"/>
            </w:rPr>
            <w:fldChar w:fldCharType="end"/>
          </w:r>
        </w:p>
      </w:sdtContent>
    </w:sdt>
    <w:p>
      <w:pPr>
        <w:spacing w:line="590" w:lineRule="exact"/>
        <w:jc w:val="center"/>
        <w:outlineLvl w:val="0"/>
        <w:rPr>
          <w:rFonts w:ascii="Times New Roman" w:hAnsi="Times New Roman" w:eastAsia="方正黑体_GBK" w:cs="Times New Roman"/>
          <w:sz w:val="32"/>
          <w:szCs w:val="32"/>
        </w:rPr>
      </w:pPr>
      <w:bookmarkStart w:id="0" w:name="_Toc143863783"/>
      <w:r>
        <w:rPr>
          <w:rFonts w:hint="eastAsia" w:ascii="Times New Roman" w:hAnsi="Times New Roman" w:eastAsia="方正黑体_GBK" w:cs="Times New Roman"/>
          <w:sz w:val="32"/>
          <w:szCs w:val="32"/>
        </w:rPr>
        <w:t>第一章  总则</w:t>
      </w:r>
      <w:bookmarkEnd w:id="0"/>
    </w:p>
    <w:p>
      <w:pPr>
        <w:tabs>
          <w:tab w:val="left" w:pos="1985"/>
          <w:tab w:val="left" w:pos="2127"/>
        </w:tabs>
        <w:spacing w:line="59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 xml:space="preserve">第一条  </w:t>
      </w:r>
      <w:r>
        <w:rPr>
          <w:rFonts w:hint="eastAsia" w:ascii="Times New Roman" w:hAnsi="Times New Roman" w:eastAsia="方正仿宋_GBK" w:cs="Times New Roman"/>
          <w:sz w:val="32"/>
          <w:szCs w:val="32"/>
        </w:rPr>
        <w:t>为全面贯彻落实新发展理念，统筹发展与安全，统筹生态环境保护和经济社会发展，为进一步巩固全省化工产业安全环保整治提升工作成效，规范化工园区管理，优化产业布局，推动产业转型升级、提质增效，实现安全绿色高质量发展，支撑“</w:t>
      </w:r>
      <w:r>
        <w:rPr>
          <w:rFonts w:ascii="Times New Roman" w:hAnsi="Times New Roman" w:eastAsia="方正仿宋_GBK" w:cs="Times New Roman"/>
          <w:sz w:val="32"/>
          <w:szCs w:val="32"/>
        </w:rPr>
        <w:t>1650</w:t>
      </w:r>
      <w:r>
        <w:rPr>
          <w:rFonts w:hint="eastAsia" w:ascii="Times New Roman" w:hAnsi="Times New Roman" w:eastAsia="方正仿宋_GBK" w:cs="Times New Roman"/>
          <w:sz w:val="32"/>
          <w:szCs w:val="32"/>
        </w:rPr>
        <w:t>”</w:t>
      </w:r>
      <w:r>
        <w:rPr>
          <w:rFonts w:ascii="Times New Roman" w:hAnsi="Times New Roman" w:eastAsia="方正仿宋_GBK" w:cs="Times New Roman"/>
          <w:sz w:val="32"/>
          <w:szCs w:val="32"/>
        </w:rPr>
        <w:t>现代产业体系建设，根据工业和信息化部等六部门联合印发的《化工园区建设标准和认定管理办法（试行）》（工信部联原〔2021〕220号）和《关于</w:t>
      </w:r>
      <w:r>
        <w:rPr>
          <w:rFonts w:hint="eastAsia" w:ascii="Times New Roman" w:hAnsi="Times New Roman" w:eastAsia="方正仿宋_GBK" w:cs="Times New Roman"/>
          <w:sz w:val="32"/>
          <w:szCs w:val="32"/>
        </w:rPr>
        <w:t>“</w:t>
      </w:r>
      <w:r>
        <w:rPr>
          <w:rFonts w:ascii="Times New Roman" w:hAnsi="Times New Roman" w:eastAsia="方正仿宋_GBK" w:cs="Times New Roman"/>
          <w:sz w:val="32"/>
          <w:szCs w:val="32"/>
        </w:rPr>
        <w:t>十四五</w:t>
      </w:r>
      <w:r>
        <w:rPr>
          <w:rFonts w:hint="eastAsia" w:ascii="Times New Roman" w:hAnsi="Times New Roman" w:eastAsia="方正仿宋_GBK" w:cs="Times New Roman"/>
          <w:sz w:val="32"/>
          <w:szCs w:val="32"/>
        </w:rPr>
        <w:t>”</w:t>
      </w:r>
      <w:r>
        <w:rPr>
          <w:rFonts w:ascii="Times New Roman" w:hAnsi="Times New Roman" w:eastAsia="方正仿宋_GBK" w:cs="Times New Roman"/>
          <w:sz w:val="32"/>
          <w:szCs w:val="32"/>
        </w:rPr>
        <w:t>推动石化化工行业高质量发展的指导意见》（工信部联原〔2022〕34号）有关规定，制定本办法。</w:t>
      </w:r>
    </w:p>
    <w:p>
      <w:pPr>
        <w:spacing w:line="59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第</w:t>
      </w:r>
      <w:r>
        <w:rPr>
          <w:rFonts w:hint="eastAsia" w:ascii="Times New Roman" w:hAnsi="Times New Roman" w:eastAsia="方正仿宋_GBK" w:cs="Times New Roman"/>
          <w:sz w:val="32"/>
          <w:szCs w:val="32"/>
        </w:rPr>
        <w:t>二</w:t>
      </w:r>
      <w:r>
        <w:rPr>
          <w:rFonts w:ascii="Times New Roman" w:hAnsi="Times New Roman" w:eastAsia="方正仿宋_GBK" w:cs="Times New Roman"/>
          <w:sz w:val="32"/>
          <w:szCs w:val="32"/>
        </w:rPr>
        <w:t>条</w:t>
      </w:r>
      <w:r>
        <w:rPr>
          <w:rFonts w:hint="eastAsia" w:ascii="Times New Roman" w:hAnsi="Times New Roman" w:eastAsia="方正仿宋_GBK" w:cs="Times New Roman"/>
          <w:sz w:val="32"/>
          <w:szCs w:val="32"/>
        </w:rPr>
        <w:t xml:space="preserve"> </w:t>
      </w:r>
      <w:r>
        <w:rPr>
          <w:rFonts w:ascii="Times New Roman" w:hAnsi="Times New Roman" w:eastAsia="方正仿宋_GBK" w:cs="Times New Roman"/>
          <w:sz w:val="32"/>
          <w:szCs w:val="32"/>
        </w:rPr>
        <w:t xml:space="preserve"> 本办法所称化工园区，是指由设区市</w:t>
      </w:r>
      <w:r>
        <w:rPr>
          <w:rFonts w:hint="eastAsia" w:ascii="Times New Roman" w:hAnsi="Times New Roman" w:eastAsia="方正仿宋_GBK" w:cs="Times New Roman"/>
          <w:sz w:val="32"/>
          <w:szCs w:val="32"/>
        </w:rPr>
        <w:t>及</w:t>
      </w:r>
      <w:r>
        <w:rPr>
          <w:rFonts w:ascii="Times New Roman" w:hAnsi="Times New Roman" w:eastAsia="方正仿宋_GBK" w:cs="Times New Roman"/>
          <w:sz w:val="32"/>
          <w:szCs w:val="32"/>
        </w:rPr>
        <w:t>以上人民政府批准设立</w:t>
      </w:r>
      <w:r>
        <w:rPr>
          <w:rFonts w:hint="eastAsia" w:ascii="Times New Roman" w:hAnsi="Times New Roman" w:eastAsia="方正仿宋_GBK" w:cs="Times New Roman"/>
          <w:sz w:val="32"/>
          <w:szCs w:val="32"/>
        </w:rPr>
        <w:t>的</w:t>
      </w:r>
      <w:r>
        <w:rPr>
          <w:rFonts w:ascii="Times New Roman" w:hAnsi="Times New Roman" w:eastAsia="方正仿宋_GBK" w:cs="Times New Roman"/>
          <w:sz w:val="32"/>
          <w:szCs w:val="32"/>
        </w:rPr>
        <w:t>，以发展化工产业为导向、地理边界和管理主体明确、基础设施和管理体系完整的工业区域</w:t>
      </w:r>
      <w:r>
        <w:rPr>
          <w:rFonts w:hint="eastAsia" w:ascii="Times New Roman" w:hAnsi="Times New Roman" w:eastAsia="方正仿宋_GBK" w:cs="Times New Roman"/>
          <w:sz w:val="32"/>
          <w:szCs w:val="32"/>
        </w:rPr>
        <w:t>。</w:t>
      </w:r>
      <w:r>
        <w:rPr>
          <w:rFonts w:ascii="Times New Roman" w:hAnsi="Times New Roman" w:eastAsia="方正仿宋_GBK" w:cs="Times New Roman"/>
          <w:sz w:val="32"/>
          <w:szCs w:val="32"/>
        </w:rPr>
        <w:t>本办法所称通过认定化工园区，是指</w:t>
      </w:r>
      <w:r>
        <w:rPr>
          <w:rFonts w:hint="eastAsia" w:ascii="Times New Roman" w:hAnsi="Times New Roman" w:eastAsia="方正仿宋_GBK" w:cs="Times New Roman"/>
          <w:sz w:val="32"/>
          <w:szCs w:val="32"/>
        </w:rPr>
        <w:t>经省级相关部门按照化工园区认定要求组织认定、由省级人民政府审定公布的化工园区</w:t>
      </w:r>
      <w:r>
        <w:rPr>
          <w:rFonts w:ascii="Times New Roman" w:hAnsi="Times New Roman" w:eastAsia="方正仿宋_GBK" w:cs="Times New Roman"/>
          <w:sz w:val="32"/>
          <w:szCs w:val="32"/>
        </w:rPr>
        <w:t>。</w:t>
      </w:r>
    </w:p>
    <w:p>
      <w:pPr>
        <w:spacing w:line="59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第</w:t>
      </w:r>
      <w:r>
        <w:rPr>
          <w:rFonts w:hint="eastAsia" w:ascii="Times New Roman" w:hAnsi="Times New Roman" w:eastAsia="方正仿宋_GBK" w:cs="Times New Roman"/>
          <w:sz w:val="32"/>
          <w:szCs w:val="32"/>
        </w:rPr>
        <w:t>三</w:t>
      </w:r>
      <w:r>
        <w:rPr>
          <w:rFonts w:ascii="Times New Roman" w:hAnsi="Times New Roman" w:eastAsia="方正仿宋_GBK" w:cs="Times New Roman"/>
          <w:sz w:val="32"/>
          <w:szCs w:val="32"/>
        </w:rPr>
        <w:t>条</w:t>
      </w:r>
      <w:r>
        <w:rPr>
          <w:rFonts w:hint="eastAsia" w:ascii="Times New Roman" w:hAnsi="Times New Roman" w:eastAsia="方正仿宋_GBK" w:cs="Times New Roman"/>
          <w:sz w:val="32"/>
          <w:szCs w:val="32"/>
        </w:rPr>
        <w:t xml:space="preserve"> </w:t>
      </w:r>
      <w:r>
        <w:rPr>
          <w:rFonts w:ascii="Times New Roman" w:hAnsi="Times New Roman" w:eastAsia="方正仿宋_GBK" w:cs="Times New Roman"/>
          <w:sz w:val="32"/>
          <w:szCs w:val="32"/>
        </w:rPr>
        <w:t xml:space="preserve"> 本办法所称化工项目是指</w:t>
      </w:r>
      <w:r>
        <w:rPr>
          <w:rFonts w:hint="eastAsia" w:ascii="Times New Roman" w:hAnsi="Times New Roman" w:eastAsia="方正仿宋_GBK" w:cs="Times New Roman"/>
          <w:sz w:val="32"/>
          <w:szCs w:val="32"/>
        </w:rPr>
        <w:t>化工行业</w:t>
      </w:r>
      <w:r>
        <w:rPr>
          <w:rFonts w:ascii="Times New Roman" w:hAnsi="Times New Roman" w:eastAsia="方正仿宋_GBK" w:cs="Times New Roman"/>
          <w:sz w:val="32"/>
          <w:szCs w:val="32"/>
        </w:rPr>
        <w:t>新建、</w:t>
      </w:r>
      <w:r>
        <w:rPr>
          <w:rFonts w:hint="eastAsia" w:ascii="Times New Roman" w:hAnsi="Times New Roman" w:eastAsia="方正仿宋_GBK" w:cs="Times New Roman"/>
          <w:sz w:val="32"/>
          <w:szCs w:val="32"/>
        </w:rPr>
        <w:t>改建、</w:t>
      </w:r>
      <w:r>
        <w:rPr>
          <w:rFonts w:ascii="Times New Roman" w:hAnsi="Times New Roman" w:eastAsia="方正仿宋_GBK" w:cs="Times New Roman"/>
          <w:sz w:val="32"/>
          <w:szCs w:val="32"/>
        </w:rPr>
        <w:t>扩建</w:t>
      </w:r>
      <w:r>
        <w:rPr>
          <w:rFonts w:hint="eastAsia" w:ascii="Times New Roman" w:hAnsi="Times New Roman" w:eastAsia="方正仿宋_GBK" w:cs="Times New Roman"/>
          <w:sz w:val="32"/>
          <w:szCs w:val="32"/>
        </w:rPr>
        <w:t>化学品生产类</w:t>
      </w:r>
      <w:r>
        <w:rPr>
          <w:rFonts w:ascii="Times New Roman" w:hAnsi="Times New Roman" w:eastAsia="方正仿宋_GBK" w:cs="Times New Roman"/>
          <w:sz w:val="32"/>
          <w:szCs w:val="32"/>
        </w:rPr>
        <w:t>固定资产投资项目。化工园区配套服务的</w:t>
      </w:r>
      <w:r>
        <w:rPr>
          <w:rFonts w:hint="eastAsia" w:ascii="Times New Roman" w:hAnsi="Times New Roman" w:eastAsia="方正仿宋_GBK" w:cs="Times New Roman"/>
          <w:sz w:val="32"/>
          <w:szCs w:val="32"/>
        </w:rPr>
        <w:t>化学品</w:t>
      </w:r>
      <w:r>
        <w:rPr>
          <w:rFonts w:ascii="Times New Roman" w:hAnsi="Times New Roman" w:eastAsia="方正仿宋_GBK" w:cs="Times New Roman"/>
          <w:sz w:val="32"/>
          <w:szCs w:val="32"/>
        </w:rPr>
        <w:t>仓储</w:t>
      </w:r>
      <w:r>
        <w:rPr>
          <w:rFonts w:hint="eastAsia" w:ascii="Times New Roman" w:hAnsi="Times New Roman" w:eastAsia="方正仿宋_GBK" w:cs="Times New Roman"/>
          <w:sz w:val="32"/>
          <w:szCs w:val="32"/>
        </w:rPr>
        <w:t>物流</w:t>
      </w:r>
      <w:r>
        <w:rPr>
          <w:rFonts w:ascii="Times New Roman" w:hAnsi="Times New Roman" w:eastAsia="方正仿宋_GBK" w:cs="Times New Roman"/>
          <w:sz w:val="32"/>
          <w:szCs w:val="32"/>
        </w:rPr>
        <w:t>、经营、运输类投资项目按相关规定管理。</w:t>
      </w:r>
    </w:p>
    <w:p>
      <w:pPr>
        <w:spacing w:line="590" w:lineRule="exact"/>
        <w:ind w:firstLine="640" w:firstLineChars="200"/>
        <w:rPr>
          <w:rFonts w:ascii="方正仿宋_GBK" w:hAnsi="Times New Roman" w:eastAsia="方正仿宋_GBK" w:cs="Times New Roman"/>
          <w:bCs/>
          <w:sz w:val="32"/>
          <w:szCs w:val="32"/>
        </w:rPr>
      </w:pPr>
      <w:r>
        <w:rPr>
          <w:rFonts w:hint="eastAsia" w:ascii="方正仿宋_GBK" w:hAnsi="Times New Roman" w:eastAsia="方正仿宋_GBK" w:cs="Times New Roman"/>
          <w:sz w:val="32"/>
          <w:szCs w:val="32"/>
        </w:rPr>
        <w:t>第四条  本办法所称化工重点监测点，是指</w:t>
      </w:r>
      <w:r>
        <w:rPr>
          <w:rFonts w:hint="eastAsia" w:ascii="方正仿宋_GBK" w:hAnsi="Times New Roman" w:eastAsia="方正仿宋_GBK" w:cs="Times New Roman"/>
          <w:bCs/>
          <w:sz w:val="32"/>
          <w:szCs w:val="32"/>
        </w:rPr>
        <w:t>处于通过认定的化工园区之外，符合国家产业政策、管理规范、技术先进、产品高端、安全环保风险可控、规模总量大、经济效益突出的，经设区市人民政府组织认定公布的化工生产企业。</w:t>
      </w:r>
    </w:p>
    <w:p>
      <w:pPr>
        <w:spacing w:line="590" w:lineRule="exact"/>
        <w:ind w:firstLine="640" w:firstLineChars="200"/>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 xml:space="preserve">第五条 </w:t>
      </w:r>
      <w:r>
        <w:rPr>
          <w:rFonts w:ascii="Times New Roman" w:hAnsi="Times New Roman" w:eastAsia="方正仿宋_GBK" w:cs="Times New Roman"/>
          <w:sz w:val="32"/>
          <w:szCs w:val="32"/>
        </w:rPr>
        <w:t xml:space="preserve"> </w:t>
      </w:r>
      <w:r>
        <w:rPr>
          <w:rFonts w:hint="eastAsia" w:ascii="Times New Roman" w:hAnsi="Times New Roman" w:eastAsia="方正仿宋_GBK" w:cs="Times New Roman"/>
          <w:sz w:val="32"/>
          <w:szCs w:val="32"/>
        </w:rPr>
        <w:t>省级人民政府负责全省化工园区的设立批准、扩区批准和认定公布，省工业和信息化厅承担日常管理工作，具体负责相关申请事项受理，协调提出办理意见并报省级人民政府审定。</w:t>
      </w:r>
    </w:p>
    <w:p>
      <w:pPr>
        <w:spacing w:line="590" w:lineRule="exact"/>
        <w:ind w:firstLine="640" w:firstLineChars="200"/>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第六条  本办法适用于全省化工园区设立、规划建设、扩区、四至范围调整、认定、退出以及项目入园等事项管理。化工园区日常安全生产、生态环境保护、应急救援等管理要求按国家和省有关规定执行。</w:t>
      </w:r>
    </w:p>
    <w:p>
      <w:pPr>
        <w:spacing w:line="590" w:lineRule="exact"/>
        <w:ind w:firstLine="640" w:firstLineChars="200"/>
        <w:rPr>
          <w:rFonts w:ascii="Times New Roman" w:hAnsi="Times New Roman" w:eastAsia="方正仿宋_GBK" w:cs="Times New Roman"/>
          <w:sz w:val="32"/>
          <w:szCs w:val="32"/>
        </w:rPr>
      </w:pPr>
    </w:p>
    <w:p>
      <w:pPr>
        <w:spacing w:line="590" w:lineRule="exact"/>
        <w:jc w:val="center"/>
        <w:outlineLvl w:val="0"/>
        <w:rPr>
          <w:rFonts w:ascii="Times New Roman" w:hAnsi="Times New Roman" w:eastAsia="方正黑体_GBK" w:cs="Times New Roman"/>
          <w:sz w:val="32"/>
          <w:szCs w:val="32"/>
        </w:rPr>
      </w:pPr>
      <w:bookmarkStart w:id="1" w:name="_Toc143863784"/>
      <w:r>
        <w:rPr>
          <w:rFonts w:ascii="Times New Roman" w:hAnsi="Times New Roman" w:eastAsia="方正黑体_GBK" w:cs="Times New Roman"/>
          <w:sz w:val="32"/>
          <w:szCs w:val="32"/>
        </w:rPr>
        <w:t>第二章  规划布局</w:t>
      </w:r>
      <w:bookmarkEnd w:id="1"/>
    </w:p>
    <w:p>
      <w:pPr>
        <w:spacing w:line="59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第</w:t>
      </w:r>
      <w:r>
        <w:rPr>
          <w:rFonts w:hint="eastAsia" w:ascii="Times New Roman" w:hAnsi="Times New Roman" w:eastAsia="方正仿宋_GBK" w:cs="Times New Roman"/>
          <w:sz w:val="32"/>
          <w:szCs w:val="32"/>
        </w:rPr>
        <w:t>七</w:t>
      </w:r>
      <w:r>
        <w:rPr>
          <w:rFonts w:ascii="Times New Roman" w:hAnsi="Times New Roman" w:eastAsia="方正仿宋_GBK" w:cs="Times New Roman"/>
          <w:sz w:val="32"/>
          <w:szCs w:val="32"/>
        </w:rPr>
        <w:t xml:space="preserve">条  </w:t>
      </w:r>
      <w:r>
        <w:rPr>
          <w:rFonts w:hint="eastAsia" w:ascii="Times New Roman" w:hAnsi="Times New Roman" w:eastAsia="方正仿宋_GBK" w:cs="Times New Roman"/>
          <w:sz w:val="32"/>
          <w:szCs w:val="32"/>
        </w:rPr>
        <w:t>化工</w:t>
      </w:r>
      <w:r>
        <w:rPr>
          <w:rFonts w:ascii="Times New Roman" w:hAnsi="Times New Roman" w:eastAsia="方正仿宋_GBK" w:cs="Times New Roman"/>
          <w:sz w:val="32"/>
          <w:szCs w:val="32"/>
        </w:rPr>
        <w:t>园区选址布局应符合有关法律法规、政策规定、相关规划和行业管理或技术规范，满足国土空间规划和生态环境保护、安全生产、应急救援、资源利用、综合防灾减灾、交通运输等相关要求。严禁在地震断层、地质灾害易发区、</w:t>
      </w:r>
      <w:r>
        <w:rPr>
          <w:rFonts w:hint="eastAsia" w:ascii="Times New Roman" w:hAnsi="Times New Roman" w:eastAsia="方正仿宋_GBK" w:cs="Times New Roman"/>
          <w:sz w:val="32"/>
          <w:szCs w:val="32"/>
        </w:rPr>
        <w:t>陷落区、蓄滞洪区、全年静风频率超过6</w:t>
      </w:r>
      <w:r>
        <w:rPr>
          <w:rFonts w:ascii="Times New Roman" w:hAnsi="Times New Roman" w:eastAsia="方正仿宋_GBK" w:cs="Times New Roman"/>
          <w:sz w:val="32"/>
          <w:szCs w:val="32"/>
        </w:rPr>
        <w:t>0</w:t>
      </w:r>
      <w:r>
        <w:rPr>
          <w:rFonts w:hint="eastAsia" w:ascii="Times New Roman" w:hAnsi="Times New Roman" w:eastAsia="方正仿宋_GBK" w:cs="Times New Roman"/>
          <w:sz w:val="32"/>
          <w:szCs w:val="32"/>
        </w:rPr>
        <w:t>%、</w:t>
      </w:r>
      <w:r>
        <w:rPr>
          <w:rFonts w:ascii="Times New Roman" w:hAnsi="Times New Roman" w:eastAsia="方正仿宋_GBK" w:cs="Times New Roman"/>
          <w:sz w:val="32"/>
          <w:szCs w:val="32"/>
        </w:rPr>
        <w:t>生态保护红线、</w:t>
      </w:r>
      <w:r>
        <w:rPr>
          <w:rFonts w:hint="eastAsia" w:ascii="Times New Roman" w:hAnsi="Times New Roman" w:eastAsia="方正仿宋_GBK" w:cs="Times New Roman"/>
          <w:sz w:val="32"/>
          <w:szCs w:val="32"/>
        </w:rPr>
        <w:t>生态空间管控区域、</w:t>
      </w:r>
      <w:r>
        <w:rPr>
          <w:rFonts w:ascii="Times New Roman" w:hAnsi="Times New Roman" w:eastAsia="方正仿宋_GBK" w:cs="Times New Roman"/>
          <w:sz w:val="32"/>
          <w:szCs w:val="32"/>
        </w:rPr>
        <w:t>永久基本农田、自然保护区、饮用水水源保护区以及其他环境敏感区等地段、地区选址。</w:t>
      </w:r>
      <w:r>
        <w:rPr>
          <w:rFonts w:hint="eastAsia" w:ascii="Times New Roman" w:hAnsi="Times New Roman" w:eastAsia="方正仿宋_GBK" w:cs="Times New Roman"/>
          <w:sz w:val="32"/>
          <w:szCs w:val="32"/>
        </w:rPr>
        <w:t>化工</w:t>
      </w:r>
      <w:r>
        <w:rPr>
          <w:rFonts w:ascii="Times New Roman" w:hAnsi="Times New Roman" w:eastAsia="方正仿宋_GBK" w:cs="Times New Roman"/>
          <w:sz w:val="32"/>
          <w:szCs w:val="32"/>
        </w:rPr>
        <w:t>园区与城市建成区、人口密集区、重要设施等防护目标之间的外部安全防护距离应满足相关标准要求，并设置周边土地规划安全控制线。</w:t>
      </w:r>
    </w:p>
    <w:p>
      <w:pPr>
        <w:spacing w:line="59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第</w:t>
      </w:r>
      <w:r>
        <w:rPr>
          <w:rFonts w:hint="eastAsia" w:ascii="Times New Roman" w:hAnsi="Times New Roman" w:eastAsia="方正仿宋_GBK" w:cs="Times New Roman"/>
          <w:sz w:val="32"/>
          <w:szCs w:val="32"/>
        </w:rPr>
        <w:t>八</w:t>
      </w:r>
      <w:r>
        <w:rPr>
          <w:rFonts w:ascii="Times New Roman" w:hAnsi="Times New Roman" w:eastAsia="方正仿宋_GBK" w:cs="Times New Roman"/>
          <w:sz w:val="32"/>
          <w:szCs w:val="32"/>
        </w:rPr>
        <w:t>条</w:t>
      </w:r>
      <w:r>
        <w:rPr>
          <w:rFonts w:hint="eastAsia" w:ascii="Times New Roman" w:hAnsi="Times New Roman" w:eastAsia="方正仿宋_GBK" w:cs="Times New Roman"/>
          <w:sz w:val="32"/>
          <w:szCs w:val="32"/>
        </w:rPr>
        <w:t xml:space="preserve">  化工</w:t>
      </w:r>
      <w:r>
        <w:rPr>
          <w:rFonts w:ascii="Times New Roman" w:hAnsi="Times New Roman" w:eastAsia="方正仿宋_GBK" w:cs="Times New Roman"/>
          <w:sz w:val="32"/>
          <w:szCs w:val="32"/>
        </w:rPr>
        <w:t>园区应当有明确的批准面积和四至范围及坐标</w:t>
      </w:r>
      <w:r>
        <w:rPr>
          <w:rFonts w:hint="eastAsia" w:ascii="Times New Roman" w:hAnsi="Times New Roman" w:eastAsia="方正仿宋_GBK" w:cs="Times New Roman"/>
          <w:sz w:val="32"/>
          <w:szCs w:val="32"/>
        </w:rPr>
        <w:t>，四至范围线原则上以道路、河流、企业围墙等自然区隔为边界，不得穿越企业封闭厂区或建（构）筑物。</w:t>
      </w:r>
    </w:p>
    <w:p>
      <w:pPr>
        <w:spacing w:line="59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第</w:t>
      </w:r>
      <w:r>
        <w:rPr>
          <w:rFonts w:hint="eastAsia" w:ascii="Times New Roman" w:hAnsi="Times New Roman" w:eastAsia="方正仿宋_GBK" w:cs="Times New Roman"/>
          <w:sz w:val="32"/>
          <w:szCs w:val="32"/>
        </w:rPr>
        <w:t>九</w:t>
      </w:r>
      <w:r>
        <w:rPr>
          <w:rFonts w:ascii="Times New Roman" w:hAnsi="Times New Roman" w:eastAsia="方正仿宋_GBK" w:cs="Times New Roman"/>
          <w:sz w:val="32"/>
          <w:szCs w:val="32"/>
        </w:rPr>
        <w:t xml:space="preserve">条  </w:t>
      </w:r>
      <w:r>
        <w:rPr>
          <w:rFonts w:hint="eastAsia" w:ascii="Times New Roman" w:hAnsi="Times New Roman" w:eastAsia="方正仿宋_GBK" w:cs="Times New Roman"/>
          <w:sz w:val="32"/>
          <w:szCs w:val="32"/>
        </w:rPr>
        <w:t>禁止在沿长江干支流一公里范围内、太湖流域一、二级保护区内、京杭大运河（南水北调东线）和通榆河清水通道沿岸两侧一公里范围内，以及位于生态保护红线区域、自然保护区、饮用水水源保护区等环境敏感区域内新建、扩建化工园区。</w:t>
      </w:r>
    </w:p>
    <w:p>
      <w:pPr>
        <w:spacing w:line="59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第</w:t>
      </w:r>
      <w:r>
        <w:rPr>
          <w:rFonts w:hint="eastAsia" w:ascii="Times New Roman" w:hAnsi="Times New Roman" w:eastAsia="方正仿宋_GBK" w:cs="Times New Roman"/>
          <w:sz w:val="32"/>
          <w:szCs w:val="32"/>
        </w:rPr>
        <w:t>十</w:t>
      </w:r>
      <w:r>
        <w:rPr>
          <w:rFonts w:ascii="Times New Roman" w:hAnsi="Times New Roman" w:eastAsia="方正仿宋_GBK" w:cs="Times New Roman"/>
          <w:sz w:val="32"/>
          <w:szCs w:val="32"/>
        </w:rPr>
        <w:t>条</w:t>
      </w:r>
      <w:r>
        <w:rPr>
          <w:rFonts w:hint="eastAsia" w:ascii="Times New Roman" w:hAnsi="Times New Roman" w:eastAsia="方正仿宋_GBK" w:cs="Times New Roman"/>
          <w:sz w:val="32"/>
          <w:szCs w:val="32"/>
        </w:rPr>
        <w:t xml:space="preserve">  化工园区所属县级以上人民政府或其派出机构</w:t>
      </w:r>
      <w:r>
        <w:rPr>
          <w:rFonts w:ascii="Times New Roman" w:hAnsi="Times New Roman" w:eastAsia="方正仿宋_GBK" w:cs="Times New Roman"/>
          <w:sz w:val="32"/>
          <w:szCs w:val="32"/>
        </w:rPr>
        <w:t>应当组织编制</w:t>
      </w:r>
      <w:r>
        <w:rPr>
          <w:rFonts w:hint="eastAsia" w:ascii="Times New Roman" w:hAnsi="Times New Roman" w:eastAsia="方正仿宋_GBK" w:cs="Times New Roman"/>
          <w:sz w:val="32"/>
          <w:szCs w:val="32"/>
        </w:rPr>
        <w:t>化工</w:t>
      </w:r>
      <w:r>
        <w:rPr>
          <w:rFonts w:ascii="Times New Roman" w:hAnsi="Times New Roman" w:eastAsia="方正仿宋_GBK" w:cs="Times New Roman"/>
          <w:sz w:val="32"/>
          <w:szCs w:val="32"/>
        </w:rPr>
        <w:t>园区总体</w:t>
      </w:r>
      <w:r>
        <w:rPr>
          <w:rFonts w:hint="eastAsia" w:ascii="Times New Roman" w:hAnsi="Times New Roman" w:eastAsia="方正仿宋_GBK" w:cs="Times New Roman"/>
          <w:sz w:val="32"/>
          <w:szCs w:val="32"/>
        </w:rPr>
        <w:t>发展</w:t>
      </w:r>
      <w:r>
        <w:rPr>
          <w:rFonts w:ascii="Times New Roman" w:hAnsi="Times New Roman" w:eastAsia="方正仿宋_GBK" w:cs="Times New Roman"/>
          <w:sz w:val="32"/>
          <w:szCs w:val="32"/>
        </w:rPr>
        <w:t>规划。总体</w:t>
      </w:r>
      <w:r>
        <w:rPr>
          <w:rFonts w:hint="eastAsia" w:ascii="Times New Roman" w:hAnsi="Times New Roman" w:eastAsia="方正仿宋_GBK" w:cs="Times New Roman"/>
          <w:sz w:val="32"/>
          <w:szCs w:val="32"/>
        </w:rPr>
        <w:t>发展</w:t>
      </w:r>
      <w:r>
        <w:rPr>
          <w:rFonts w:ascii="Times New Roman" w:hAnsi="Times New Roman" w:eastAsia="方正仿宋_GBK" w:cs="Times New Roman"/>
          <w:sz w:val="32"/>
          <w:szCs w:val="32"/>
        </w:rPr>
        <w:t>规划应包括安全生产、应急救援、生态环境保护、节约集约用地和综合防灾减灾</w:t>
      </w:r>
      <w:r>
        <w:rPr>
          <w:rFonts w:hint="eastAsia" w:ascii="Times New Roman" w:hAnsi="Times New Roman" w:eastAsia="方正仿宋_GBK" w:cs="Times New Roman"/>
          <w:sz w:val="32"/>
          <w:szCs w:val="32"/>
        </w:rPr>
        <w:t>等</w:t>
      </w:r>
      <w:r>
        <w:rPr>
          <w:rFonts w:ascii="Times New Roman" w:hAnsi="Times New Roman" w:eastAsia="方正仿宋_GBK" w:cs="Times New Roman"/>
          <w:sz w:val="32"/>
          <w:szCs w:val="32"/>
        </w:rPr>
        <w:t>章节或独立编制相关专项规划。总体</w:t>
      </w:r>
      <w:r>
        <w:rPr>
          <w:rFonts w:hint="eastAsia" w:ascii="Times New Roman" w:hAnsi="Times New Roman" w:eastAsia="方正仿宋_GBK" w:cs="Times New Roman"/>
          <w:sz w:val="32"/>
          <w:szCs w:val="32"/>
        </w:rPr>
        <w:t>发展</w:t>
      </w:r>
      <w:r>
        <w:rPr>
          <w:rFonts w:ascii="Times New Roman" w:hAnsi="Times New Roman" w:eastAsia="方正仿宋_GBK" w:cs="Times New Roman"/>
          <w:sz w:val="32"/>
          <w:szCs w:val="32"/>
        </w:rPr>
        <w:t>规划应当经设区市人民政府审查批准</w:t>
      </w:r>
      <w:r>
        <w:rPr>
          <w:rFonts w:hint="eastAsia" w:ascii="Times New Roman" w:hAnsi="Times New Roman" w:eastAsia="方正仿宋_GBK" w:cs="Times New Roman"/>
          <w:sz w:val="32"/>
          <w:szCs w:val="32"/>
        </w:rPr>
        <w:t>。</w:t>
      </w:r>
    </w:p>
    <w:p>
      <w:pPr>
        <w:spacing w:line="59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第</w:t>
      </w:r>
      <w:r>
        <w:rPr>
          <w:rFonts w:hint="eastAsia" w:ascii="Times New Roman" w:hAnsi="Times New Roman" w:eastAsia="方正仿宋_GBK" w:cs="Times New Roman"/>
          <w:sz w:val="32"/>
          <w:szCs w:val="32"/>
        </w:rPr>
        <w:t>十一</w:t>
      </w:r>
      <w:r>
        <w:rPr>
          <w:rFonts w:ascii="Times New Roman" w:hAnsi="Times New Roman" w:eastAsia="方正仿宋_GBK" w:cs="Times New Roman"/>
          <w:sz w:val="32"/>
          <w:szCs w:val="32"/>
        </w:rPr>
        <w:t xml:space="preserve">条  </w:t>
      </w:r>
      <w:r>
        <w:rPr>
          <w:rFonts w:hint="eastAsia" w:ascii="Times New Roman" w:hAnsi="Times New Roman" w:eastAsia="方正仿宋_GBK" w:cs="Times New Roman"/>
          <w:sz w:val="32"/>
          <w:szCs w:val="32"/>
        </w:rPr>
        <w:t>化工</w:t>
      </w:r>
      <w:r>
        <w:rPr>
          <w:rFonts w:ascii="Times New Roman" w:hAnsi="Times New Roman" w:eastAsia="方正仿宋_GBK" w:cs="Times New Roman"/>
          <w:sz w:val="32"/>
          <w:szCs w:val="32"/>
        </w:rPr>
        <w:t>园区管理机构应当编制产业</w:t>
      </w:r>
      <w:r>
        <w:rPr>
          <w:rFonts w:hint="eastAsia" w:ascii="Times New Roman" w:hAnsi="Times New Roman" w:eastAsia="方正仿宋_GBK" w:cs="Times New Roman"/>
          <w:sz w:val="32"/>
          <w:szCs w:val="32"/>
        </w:rPr>
        <w:t>发展</w:t>
      </w:r>
      <w:r>
        <w:rPr>
          <w:rFonts w:ascii="Times New Roman" w:hAnsi="Times New Roman" w:eastAsia="方正仿宋_GBK" w:cs="Times New Roman"/>
          <w:sz w:val="32"/>
          <w:szCs w:val="32"/>
        </w:rPr>
        <w:t>规划。产业</w:t>
      </w:r>
      <w:r>
        <w:rPr>
          <w:rFonts w:hint="eastAsia" w:ascii="Times New Roman" w:hAnsi="Times New Roman" w:eastAsia="方正仿宋_GBK" w:cs="Times New Roman"/>
          <w:sz w:val="32"/>
          <w:szCs w:val="32"/>
        </w:rPr>
        <w:t>发展</w:t>
      </w:r>
      <w:r>
        <w:rPr>
          <w:rFonts w:ascii="Times New Roman" w:hAnsi="Times New Roman" w:eastAsia="方正仿宋_GBK" w:cs="Times New Roman"/>
          <w:sz w:val="32"/>
          <w:szCs w:val="32"/>
        </w:rPr>
        <w:t>规划应结合当地土地</w:t>
      </w:r>
      <w:r>
        <w:rPr>
          <w:rFonts w:hint="eastAsia" w:ascii="Times New Roman" w:hAnsi="Times New Roman" w:eastAsia="方正仿宋_GBK" w:cs="Times New Roman"/>
          <w:sz w:val="32"/>
          <w:szCs w:val="32"/>
        </w:rPr>
        <w:t>及</w:t>
      </w:r>
      <w:r>
        <w:rPr>
          <w:rFonts w:ascii="Times New Roman" w:hAnsi="Times New Roman" w:eastAsia="方正仿宋_GBK" w:cs="Times New Roman"/>
          <w:sz w:val="32"/>
          <w:szCs w:val="32"/>
        </w:rPr>
        <w:t>矿产资源、产业基础、水资源、环境容量、城市建设、物流交通等基础条件进行编制，符合国家</w:t>
      </w:r>
      <w:r>
        <w:rPr>
          <w:rFonts w:hint="eastAsia" w:ascii="Times New Roman" w:hAnsi="Times New Roman" w:eastAsia="方正仿宋_GBK" w:cs="Times New Roman"/>
          <w:sz w:val="32"/>
          <w:szCs w:val="32"/>
        </w:rPr>
        <w:t>和地方</w:t>
      </w:r>
      <w:r>
        <w:rPr>
          <w:rFonts w:ascii="Times New Roman" w:hAnsi="Times New Roman" w:eastAsia="方正仿宋_GBK" w:cs="Times New Roman"/>
          <w:sz w:val="32"/>
          <w:szCs w:val="32"/>
        </w:rPr>
        <w:t>化工产业政策</w:t>
      </w:r>
      <w:r>
        <w:rPr>
          <w:rFonts w:hint="eastAsia" w:ascii="Times New Roman" w:hAnsi="Times New Roman" w:eastAsia="方正仿宋_GBK" w:cs="Times New Roman"/>
          <w:sz w:val="32"/>
          <w:szCs w:val="32"/>
        </w:rPr>
        <w:t>、</w:t>
      </w:r>
      <w:r>
        <w:rPr>
          <w:rFonts w:ascii="Times New Roman" w:hAnsi="Times New Roman" w:eastAsia="方正仿宋_GBK" w:cs="Times New Roman"/>
          <w:sz w:val="32"/>
          <w:szCs w:val="32"/>
        </w:rPr>
        <w:t>所在地区生态环境分区管控要求及</w:t>
      </w:r>
      <w:r>
        <w:rPr>
          <w:rFonts w:hint="eastAsia" w:ascii="Times New Roman" w:hAnsi="Times New Roman" w:eastAsia="方正仿宋_GBK" w:cs="Times New Roman"/>
          <w:sz w:val="32"/>
          <w:szCs w:val="32"/>
        </w:rPr>
        <w:t>相关</w:t>
      </w:r>
      <w:r>
        <w:rPr>
          <w:rFonts w:ascii="Times New Roman" w:hAnsi="Times New Roman" w:eastAsia="方正仿宋_GBK" w:cs="Times New Roman"/>
          <w:sz w:val="32"/>
          <w:szCs w:val="32"/>
        </w:rPr>
        <w:t>产业</w:t>
      </w:r>
      <w:r>
        <w:rPr>
          <w:rFonts w:hint="eastAsia" w:ascii="Times New Roman" w:hAnsi="Times New Roman" w:eastAsia="方正仿宋_GBK" w:cs="Times New Roman"/>
          <w:sz w:val="32"/>
          <w:szCs w:val="32"/>
        </w:rPr>
        <w:t>发展</w:t>
      </w:r>
      <w:r>
        <w:rPr>
          <w:rFonts w:ascii="Times New Roman" w:hAnsi="Times New Roman" w:eastAsia="方正仿宋_GBK" w:cs="Times New Roman"/>
          <w:sz w:val="32"/>
          <w:szCs w:val="32"/>
        </w:rPr>
        <w:t>规划。产业</w:t>
      </w:r>
      <w:r>
        <w:rPr>
          <w:rFonts w:hint="eastAsia" w:ascii="Times New Roman" w:hAnsi="Times New Roman" w:eastAsia="方正仿宋_GBK" w:cs="Times New Roman"/>
          <w:sz w:val="32"/>
          <w:szCs w:val="32"/>
        </w:rPr>
        <w:t>发展</w:t>
      </w:r>
      <w:r>
        <w:rPr>
          <w:rFonts w:ascii="Times New Roman" w:hAnsi="Times New Roman" w:eastAsia="方正仿宋_GBK" w:cs="Times New Roman"/>
          <w:sz w:val="32"/>
          <w:szCs w:val="32"/>
        </w:rPr>
        <w:t>规划应当明确园区产业定位和重点发展的主导产业链</w:t>
      </w:r>
      <w:r>
        <w:rPr>
          <w:rFonts w:hint="eastAsia" w:ascii="Times New Roman" w:hAnsi="Times New Roman" w:eastAsia="方正仿宋_GBK" w:cs="Times New Roman"/>
          <w:sz w:val="32"/>
          <w:szCs w:val="32"/>
        </w:rPr>
        <w:t>或特色产品集群</w:t>
      </w:r>
      <w:r>
        <w:rPr>
          <w:rFonts w:ascii="Times New Roman" w:hAnsi="Times New Roman" w:eastAsia="方正仿宋_GBK" w:cs="Times New Roman"/>
          <w:sz w:val="32"/>
          <w:szCs w:val="32"/>
        </w:rPr>
        <w:t>，并经过专家</w:t>
      </w:r>
      <w:r>
        <w:rPr>
          <w:rFonts w:hint="eastAsia" w:ascii="Times New Roman" w:hAnsi="Times New Roman" w:eastAsia="方正仿宋_GBK" w:cs="Times New Roman"/>
          <w:sz w:val="32"/>
          <w:szCs w:val="32"/>
        </w:rPr>
        <w:t>论证</w:t>
      </w:r>
      <w:r>
        <w:rPr>
          <w:rFonts w:ascii="Times New Roman" w:hAnsi="Times New Roman" w:eastAsia="方正仿宋_GBK" w:cs="Times New Roman"/>
          <w:sz w:val="32"/>
          <w:szCs w:val="32"/>
        </w:rPr>
        <w:t>。</w:t>
      </w:r>
      <w:r>
        <w:rPr>
          <w:rFonts w:hint="eastAsia" w:ascii="Times New Roman" w:hAnsi="Times New Roman" w:eastAsia="方正仿宋_GBK" w:cs="Times New Roman"/>
          <w:sz w:val="32"/>
          <w:szCs w:val="32"/>
        </w:rPr>
        <w:t>产业发展规划报设区市</w:t>
      </w:r>
      <w:r>
        <w:rPr>
          <w:rFonts w:ascii="Times New Roman" w:hAnsi="Times New Roman" w:eastAsia="方正仿宋_GBK" w:cs="Times New Roman"/>
          <w:sz w:val="32"/>
          <w:szCs w:val="32"/>
        </w:rPr>
        <w:t>人民</w:t>
      </w:r>
      <w:r>
        <w:rPr>
          <w:rFonts w:hint="eastAsia" w:ascii="Times New Roman" w:hAnsi="Times New Roman" w:eastAsia="方正仿宋_GBK" w:cs="Times New Roman"/>
          <w:sz w:val="32"/>
          <w:szCs w:val="32"/>
        </w:rPr>
        <w:t>政府和省发展和改革委员会、省工业和信息化厅、省自然资源厅、省生态环境厅、省应急管理厅等部门备案。</w:t>
      </w:r>
    </w:p>
    <w:p>
      <w:pPr>
        <w:spacing w:line="590" w:lineRule="exact"/>
        <w:ind w:firstLine="640" w:firstLineChars="200"/>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鼓励化工园区基于自身产业基础、要素禀赋以及所在区域需求等情况，科学合理规划产业发展定位与方向，实现差异化、特色化发展。支持产业基础好、产业链条长、带动能力强、管理规范的化工园区在有条件的邻近区域共建产业拓展区。支持具有产业互补优势的化工园区协同耦合发展。</w:t>
      </w:r>
    </w:p>
    <w:p>
      <w:pPr>
        <w:spacing w:line="59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第</w:t>
      </w:r>
      <w:r>
        <w:rPr>
          <w:rFonts w:hint="eastAsia" w:ascii="Times New Roman" w:hAnsi="Times New Roman" w:eastAsia="方正仿宋_GBK" w:cs="Times New Roman"/>
          <w:sz w:val="32"/>
          <w:szCs w:val="32"/>
        </w:rPr>
        <w:t>十二</w:t>
      </w:r>
      <w:r>
        <w:rPr>
          <w:rFonts w:ascii="Times New Roman" w:hAnsi="Times New Roman" w:eastAsia="方正仿宋_GBK" w:cs="Times New Roman"/>
          <w:sz w:val="32"/>
          <w:szCs w:val="32"/>
        </w:rPr>
        <w:t>条  化工园区应合理布局、功能分区，园区行政办公、生活服务等人员集中场所与危险化学品的生产、储存区相互分离，</w:t>
      </w:r>
      <w:r>
        <w:rPr>
          <w:rFonts w:hint="eastAsia" w:ascii="Times New Roman" w:hAnsi="Times New Roman" w:eastAsia="方正仿宋_GBK" w:cs="Times New Roman"/>
          <w:sz w:val="32"/>
          <w:szCs w:val="32"/>
        </w:rPr>
        <w:t>布置在化工园区边缘或化工园区外，</w:t>
      </w:r>
      <w:r>
        <w:rPr>
          <w:rFonts w:ascii="Times New Roman" w:hAnsi="Times New Roman" w:eastAsia="方正仿宋_GBK" w:cs="Times New Roman"/>
          <w:sz w:val="32"/>
          <w:szCs w:val="32"/>
        </w:rPr>
        <w:t>安全距离应符合相关标准要求。</w:t>
      </w:r>
      <w:r>
        <w:rPr>
          <w:rFonts w:hint="eastAsia" w:ascii="Times New Roman" w:hAnsi="Times New Roman" w:eastAsia="方正仿宋_GBK" w:cs="Times New Roman"/>
          <w:sz w:val="32"/>
          <w:szCs w:val="32"/>
        </w:rPr>
        <w:t>化工园区内不得存在劳动力密集型的非化工企业。鼓励在化工园区外集中规划建设办公、科研等非生产职能配套区。</w:t>
      </w:r>
      <w:r>
        <w:rPr>
          <w:rFonts w:ascii="Times New Roman" w:hAnsi="Times New Roman" w:eastAsia="方正仿宋_GBK" w:cs="Times New Roman"/>
          <w:sz w:val="32"/>
          <w:szCs w:val="32"/>
        </w:rPr>
        <w:t>消防站、应急响应中心、医疗救护站等重要设施的布置应有利于应急救援的快速响应需要。</w:t>
      </w:r>
    </w:p>
    <w:p>
      <w:pPr>
        <w:spacing w:line="59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第</w:t>
      </w:r>
      <w:r>
        <w:rPr>
          <w:rFonts w:hint="eastAsia" w:ascii="Times New Roman" w:hAnsi="Times New Roman" w:eastAsia="方正仿宋_GBK" w:cs="Times New Roman"/>
          <w:sz w:val="32"/>
          <w:szCs w:val="32"/>
        </w:rPr>
        <w:t>十三</w:t>
      </w:r>
      <w:r>
        <w:rPr>
          <w:rFonts w:ascii="Times New Roman" w:hAnsi="Times New Roman" w:eastAsia="方正仿宋_GBK" w:cs="Times New Roman"/>
          <w:sz w:val="32"/>
          <w:szCs w:val="32"/>
        </w:rPr>
        <w:t>条  化工园区原则上应当连片规划选址建设，确因规划限制、避让环境敏感区域和重大</w:t>
      </w:r>
      <w:r>
        <w:rPr>
          <w:rFonts w:hint="eastAsia" w:ascii="Times New Roman" w:hAnsi="Times New Roman" w:eastAsia="方正仿宋_GBK" w:cs="Times New Roman"/>
          <w:sz w:val="32"/>
          <w:szCs w:val="32"/>
        </w:rPr>
        <w:t>产业布局</w:t>
      </w:r>
      <w:r>
        <w:rPr>
          <w:rFonts w:ascii="Times New Roman" w:hAnsi="Times New Roman" w:eastAsia="方正仿宋_GBK" w:cs="Times New Roman"/>
          <w:sz w:val="32"/>
          <w:szCs w:val="32"/>
        </w:rPr>
        <w:t>等需要的，也可采取</w:t>
      </w:r>
      <w:r>
        <w:rPr>
          <w:rFonts w:hint="eastAsia" w:ascii="Times New Roman" w:hAnsi="Times New Roman" w:eastAsia="方正仿宋_GBK" w:cs="Times New Roman"/>
          <w:sz w:val="32"/>
          <w:szCs w:val="32"/>
        </w:rPr>
        <w:t>“</w:t>
      </w:r>
      <w:r>
        <w:rPr>
          <w:rFonts w:ascii="Times New Roman" w:hAnsi="Times New Roman" w:eastAsia="方正仿宋_GBK" w:cs="Times New Roman"/>
          <w:sz w:val="32"/>
          <w:szCs w:val="32"/>
        </w:rPr>
        <w:t>一</w:t>
      </w:r>
      <w:r>
        <w:rPr>
          <w:rFonts w:hint="eastAsia" w:ascii="Times New Roman" w:hAnsi="Times New Roman" w:eastAsia="方正仿宋_GBK" w:cs="Times New Roman"/>
          <w:sz w:val="32"/>
          <w:szCs w:val="32"/>
        </w:rPr>
        <w:t>园</w:t>
      </w:r>
      <w:r>
        <w:rPr>
          <w:rFonts w:ascii="Times New Roman" w:hAnsi="Times New Roman" w:eastAsia="方正仿宋_GBK" w:cs="Times New Roman"/>
          <w:sz w:val="32"/>
          <w:szCs w:val="32"/>
        </w:rPr>
        <w:t>多片</w:t>
      </w:r>
      <w:r>
        <w:rPr>
          <w:rFonts w:hint="eastAsia" w:ascii="Times New Roman" w:hAnsi="Times New Roman" w:eastAsia="方正仿宋_GBK" w:cs="Times New Roman"/>
          <w:sz w:val="32"/>
          <w:szCs w:val="32"/>
        </w:rPr>
        <w:t>”</w:t>
      </w:r>
      <w:r>
        <w:rPr>
          <w:rFonts w:ascii="Times New Roman" w:hAnsi="Times New Roman" w:eastAsia="方正仿宋_GBK" w:cs="Times New Roman"/>
          <w:sz w:val="32"/>
          <w:szCs w:val="32"/>
        </w:rPr>
        <w:t>等模式建设</w:t>
      </w:r>
      <w:r>
        <w:rPr>
          <w:rFonts w:hint="eastAsia" w:ascii="Times New Roman" w:hAnsi="Times New Roman" w:eastAsia="方正仿宋_GBK" w:cs="Times New Roman"/>
          <w:sz w:val="32"/>
          <w:szCs w:val="32"/>
        </w:rPr>
        <w:t>，但片区总数</w:t>
      </w:r>
      <w:r>
        <w:rPr>
          <w:rFonts w:ascii="Times New Roman" w:hAnsi="Times New Roman" w:eastAsia="方正仿宋_GBK" w:cs="Times New Roman"/>
          <w:sz w:val="32"/>
          <w:szCs w:val="32"/>
        </w:rPr>
        <w:t>不超过</w:t>
      </w:r>
      <w:r>
        <w:rPr>
          <w:rFonts w:hint="eastAsia" w:ascii="Times New Roman" w:hAnsi="Times New Roman" w:eastAsia="方正仿宋_GBK" w:cs="Times New Roman"/>
          <w:sz w:val="32"/>
          <w:szCs w:val="32"/>
        </w:rPr>
        <w:t>三个</w:t>
      </w:r>
      <w:r>
        <w:rPr>
          <w:rFonts w:ascii="Times New Roman" w:hAnsi="Times New Roman" w:eastAsia="方正仿宋_GBK" w:cs="Times New Roman"/>
          <w:sz w:val="32"/>
          <w:szCs w:val="32"/>
        </w:rPr>
        <w:t>。</w:t>
      </w:r>
      <w:r>
        <w:rPr>
          <w:rFonts w:hint="eastAsia" w:ascii="Times New Roman" w:hAnsi="Times New Roman" w:eastAsia="方正仿宋_GBK" w:cs="Times New Roman"/>
          <w:sz w:val="32"/>
          <w:szCs w:val="32"/>
        </w:rPr>
        <w:t>“</w:t>
      </w:r>
      <w:r>
        <w:rPr>
          <w:rFonts w:ascii="Times New Roman" w:hAnsi="Times New Roman" w:eastAsia="方正仿宋_GBK" w:cs="Times New Roman"/>
          <w:sz w:val="32"/>
          <w:szCs w:val="32"/>
        </w:rPr>
        <w:t>一</w:t>
      </w:r>
      <w:r>
        <w:rPr>
          <w:rFonts w:hint="eastAsia" w:ascii="Times New Roman" w:hAnsi="Times New Roman" w:eastAsia="方正仿宋_GBK" w:cs="Times New Roman"/>
          <w:sz w:val="32"/>
          <w:szCs w:val="32"/>
        </w:rPr>
        <w:t>园</w:t>
      </w:r>
      <w:r>
        <w:rPr>
          <w:rFonts w:ascii="Times New Roman" w:hAnsi="Times New Roman" w:eastAsia="方正仿宋_GBK" w:cs="Times New Roman"/>
          <w:sz w:val="32"/>
          <w:szCs w:val="32"/>
        </w:rPr>
        <w:t>多片</w:t>
      </w:r>
      <w:r>
        <w:rPr>
          <w:rFonts w:hint="eastAsia" w:ascii="Times New Roman" w:hAnsi="Times New Roman" w:eastAsia="方正仿宋_GBK" w:cs="Times New Roman"/>
          <w:sz w:val="32"/>
          <w:szCs w:val="32"/>
        </w:rPr>
        <w:t>”</w:t>
      </w:r>
      <w:r>
        <w:rPr>
          <w:rFonts w:ascii="Times New Roman" w:hAnsi="Times New Roman" w:eastAsia="方正仿宋_GBK" w:cs="Times New Roman"/>
          <w:sz w:val="32"/>
          <w:szCs w:val="32"/>
        </w:rPr>
        <w:t>模式建设的园区，其园区规划面积范围应处于同一个县级行政区</w:t>
      </w:r>
      <w:r>
        <w:rPr>
          <w:rFonts w:hint="eastAsia" w:ascii="Times New Roman" w:hAnsi="Times New Roman" w:eastAsia="方正仿宋_GBK" w:cs="Times New Roman"/>
          <w:sz w:val="32"/>
          <w:szCs w:val="32"/>
        </w:rPr>
        <w:t>划</w:t>
      </w:r>
      <w:r>
        <w:rPr>
          <w:rFonts w:ascii="Times New Roman" w:hAnsi="Times New Roman" w:eastAsia="方正仿宋_GBK" w:cs="Times New Roman"/>
          <w:sz w:val="32"/>
          <w:szCs w:val="32"/>
        </w:rPr>
        <w:t>或国家级、省级开发区内</w:t>
      </w:r>
      <w:r>
        <w:rPr>
          <w:rFonts w:hint="eastAsia" w:ascii="Times New Roman" w:hAnsi="Times New Roman" w:eastAsia="方正仿宋_GBK" w:cs="Times New Roman"/>
          <w:sz w:val="32"/>
          <w:szCs w:val="32"/>
        </w:rPr>
        <w:t>，实施统一规划、统一管理</w:t>
      </w:r>
      <w:r>
        <w:rPr>
          <w:rFonts w:ascii="Times New Roman" w:hAnsi="Times New Roman" w:eastAsia="方正仿宋_GBK" w:cs="Times New Roman"/>
          <w:sz w:val="32"/>
          <w:szCs w:val="32"/>
        </w:rPr>
        <w:t>。</w:t>
      </w:r>
    </w:p>
    <w:p>
      <w:pPr>
        <w:spacing w:line="590" w:lineRule="exact"/>
        <w:ind w:firstLine="640" w:firstLineChars="200"/>
        <w:rPr>
          <w:rFonts w:ascii="Times New Roman" w:hAnsi="Times New Roman" w:eastAsia="方正仿宋_GBK" w:cs="Times New Roman"/>
          <w:sz w:val="32"/>
          <w:szCs w:val="32"/>
        </w:rPr>
      </w:pPr>
    </w:p>
    <w:p>
      <w:pPr>
        <w:spacing w:line="590" w:lineRule="exact"/>
        <w:jc w:val="center"/>
        <w:outlineLvl w:val="0"/>
        <w:rPr>
          <w:rFonts w:ascii="Times New Roman" w:hAnsi="Times New Roman" w:eastAsia="方正黑体_GBK" w:cs="Times New Roman"/>
          <w:sz w:val="32"/>
          <w:szCs w:val="32"/>
        </w:rPr>
      </w:pPr>
      <w:bookmarkStart w:id="2" w:name="_Toc143863785"/>
      <w:r>
        <w:rPr>
          <w:rFonts w:ascii="Times New Roman" w:hAnsi="Times New Roman" w:eastAsia="方正黑体_GBK" w:cs="Times New Roman"/>
          <w:sz w:val="32"/>
          <w:szCs w:val="32"/>
        </w:rPr>
        <w:t>第三章  基础设施建设</w:t>
      </w:r>
      <w:bookmarkEnd w:id="2"/>
    </w:p>
    <w:p>
      <w:pPr>
        <w:spacing w:line="590" w:lineRule="exact"/>
        <w:ind w:firstLine="640" w:firstLineChars="200"/>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 xml:space="preserve">第十四条 </w:t>
      </w:r>
      <w:r>
        <w:rPr>
          <w:rFonts w:ascii="Times New Roman" w:hAnsi="Times New Roman" w:eastAsia="方正仿宋_GBK" w:cs="Times New Roman"/>
          <w:sz w:val="32"/>
          <w:szCs w:val="32"/>
        </w:rPr>
        <w:t xml:space="preserve"> </w:t>
      </w:r>
      <w:r>
        <w:rPr>
          <w:rFonts w:hint="eastAsia" w:ascii="Times New Roman" w:hAnsi="Times New Roman" w:eastAsia="方正仿宋_GBK" w:cs="Times New Roman"/>
          <w:sz w:val="32"/>
          <w:szCs w:val="32"/>
        </w:rPr>
        <w:t>化工园区应按需配套完善道路、公共管廊，以及供水、供电、供热、供气、防洪等设施，提升园区公用基础设施水平。</w:t>
      </w:r>
    </w:p>
    <w:p>
      <w:pPr>
        <w:spacing w:line="590" w:lineRule="exact"/>
        <w:ind w:firstLine="640" w:firstLineChars="200"/>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 xml:space="preserve">第十五条 </w:t>
      </w:r>
      <w:r>
        <w:rPr>
          <w:rFonts w:ascii="Times New Roman" w:hAnsi="Times New Roman" w:eastAsia="方正仿宋_GBK" w:cs="Times New Roman"/>
          <w:sz w:val="32"/>
          <w:szCs w:val="32"/>
        </w:rPr>
        <w:t xml:space="preserve"> </w:t>
      </w:r>
      <w:r>
        <w:rPr>
          <w:rFonts w:hint="eastAsia" w:ascii="Times New Roman" w:hAnsi="Times New Roman" w:eastAsia="方正仿宋_GBK" w:cs="Times New Roman"/>
          <w:sz w:val="32"/>
          <w:szCs w:val="32"/>
        </w:rPr>
        <w:t>化工园区应按照“分类控制、分级管理、分步实施”要求，结合产业结构、产业链特点、安全风险类型等实际情况，分区实行封闭化管理，建立门禁系统和视频监控系统，对易燃易爆、有毒有害化学品等物料、人员、车辆进出实施全过程监管。化工园区应严格管控运输安全风险，实行专用道路、专用车道、限时限速行驶。</w:t>
      </w:r>
    </w:p>
    <w:p>
      <w:pPr>
        <w:spacing w:line="590" w:lineRule="exact"/>
        <w:ind w:firstLine="640" w:firstLineChars="200"/>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第十六</w:t>
      </w:r>
      <w:r>
        <w:rPr>
          <w:rFonts w:ascii="Times New Roman" w:hAnsi="Times New Roman" w:eastAsia="方正仿宋_GBK" w:cs="Times New Roman"/>
          <w:sz w:val="32"/>
          <w:szCs w:val="32"/>
        </w:rPr>
        <w:t>条</w:t>
      </w:r>
      <w:r>
        <w:rPr>
          <w:rFonts w:hint="eastAsia" w:ascii="Times New Roman" w:hAnsi="Times New Roman" w:eastAsia="方正仿宋_GBK" w:cs="Times New Roman"/>
          <w:sz w:val="32"/>
          <w:szCs w:val="32"/>
        </w:rPr>
        <w:t xml:space="preserve"> </w:t>
      </w:r>
      <w:r>
        <w:rPr>
          <w:rFonts w:ascii="Times New Roman" w:hAnsi="Times New Roman" w:eastAsia="方正仿宋_GBK" w:cs="Times New Roman"/>
          <w:sz w:val="32"/>
          <w:szCs w:val="32"/>
        </w:rPr>
        <w:t xml:space="preserve"> </w:t>
      </w:r>
      <w:r>
        <w:rPr>
          <w:rFonts w:hint="eastAsia" w:ascii="Times New Roman" w:hAnsi="Times New Roman" w:eastAsia="方正仿宋_GBK" w:cs="Times New Roman"/>
          <w:sz w:val="32"/>
          <w:szCs w:val="32"/>
        </w:rPr>
        <w:t>有危险化学品车辆聚集较大安全风险的化工园区应建设危险化学品车辆专用停车场，并设立明显标志，实行严格管理，防止安全风险积聚。专用停车场各项设施满足化工园区危险品运输车辆停车场相关建设标准要求。</w:t>
      </w:r>
    </w:p>
    <w:p>
      <w:pPr>
        <w:spacing w:line="590" w:lineRule="exact"/>
        <w:ind w:firstLine="640" w:firstLineChars="200"/>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第</w:t>
      </w:r>
      <w:r>
        <w:rPr>
          <w:rFonts w:ascii="Times New Roman" w:hAnsi="Times New Roman" w:eastAsia="方正仿宋_GBK" w:cs="Times New Roman"/>
          <w:sz w:val="32"/>
          <w:szCs w:val="32"/>
        </w:rPr>
        <w:t>十</w:t>
      </w:r>
      <w:r>
        <w:rPr>
          <w:rFonts w:hint="eastAsia" w:ascii="Times New Roman" w:hAnsi="Times New Roman" w:eastAsia="方正仿宋_GBK" w:cs="Times New Roman"/>
          <w:sz w:val="32"/>
          <w:szCs w:val="32"/>
        </w:rPr>
        <w:t>七</w:t>
      </w:r>
      <w:r>
        <w:rPr>
          <w:rFonts w:ascii="Times New Roman" w:hAnsi="Times New Roman" w:eastAsia="方正仿宋_GBK" w:cs="Times New Roman"/>
          <w:sz w:val="32"/>
          <w:szCs w:val="32"/>
        </w:rPr>
        <w:t>条</w:t>
      </w:r>
      <w:r>
        <w:rPr>
          <w:rFonts w:hint="eastAsia" w:ascii="Times New Roman" w:hAnsi="Times New Roman" w:eastAsia="方正仿宋_GBK" w:cs="Times New Roman"/>
          <w:sz w:val="32"/>
          <w:szCs w:val="32"/>
        </w:rPr>
        <w:t xml:space="preserve">  化工园区应按要求采取自建、共建或委托服务的方式，配套建设化工安全技能实训基地并满足相关建设标准要求。</w:t>
      </w:r>
    </w:p>
    <w:p>
      <w:pPr>
        <w:spacing w:line="590" w:lineRule="exact"/>
        <w:ind w:firstLine="640" w:firstLineChars="200"/>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第</w:t>
      </w:r>
      <w:r>
        <w:rPr>
          <w:rFonts w:ascii="Times New Roman" w:hAnsi="Times New Roman" w:eastAsia="方正仿宋_GBK" w:cs="Times New Roman"/>
          <w:sz w:val="32"/>
          <w:szCs w:val="32"/>
        </w:rPr>
        <w:t>十</w:t>
      </w:r>
      <w:r>
        <w:rPr>
          <w:rFonts w:hint="eastAsia" w:ascii="Times New Roman" w:hAnsi="Times New Roman" w:eastAsia="方正仿宋_GBK" w:cs="Times New Roman"/>
          <w:sz w:val="32"/>
          <w:szCs w:val="32"/>
        </w:rPr>
        <w:t>八</w:t>
      </w:r>
      <w:r>
        <w:rPr>
          <w:rFonts w:ascii="Times New Roman" w:hAnsi="Times New Roman" w:eastAsia="方正仿宋_GBK" w:cs="Times New Roman"/>
          <w:sz w:val="32"/>
          <w:szCs w:val="32"/>
        </w:rPr>
        <w:t>条</w:t>
      </w:r>
      <w:r>
        <w:rPr>
          <w:rFonts w:hint="eastAsia" w:ascii="Times New Roman" w:hAnsi="Times New Roman" w:eastAsia="方正仿宋_GBK" w:cs="Times New Roman"/>
          <w:sz w:val="32"/>
          <w:szCs w:val="32"/>
        </w:rPr>
        <w:t xml:space="preserve">  化工园区应根据</w:t>
      </w:r>
      <w:r>
        <w:rPr>
          <w:rFonts w:ascii="Times New Roman" w:hAnsi="Times New Roman" w:eastAsia="方正仿宋_GBK" w:cs="Times New Roman"/>
          <w:sz w:val="32"/>
          <w:szCs w:val="32"/>
        </w:rPr>
        <w:t>总体</w:t>
      </w:r>
      <w:r>
        <w:rPr>
          <w:rFonts w:hint="eastAsia" w:ascii="Times New Roman" w:hAnsi="Times New Roman" w:eastAsia="方正仿宋_GBK" w:cs="Times New Roman"/>
          <w:sz w:val="32"/>
          <w:szCs w:val="32"/>
        </w:rPr>
        <w:t>发展</w:t>
      </w:r>
      <w:r>
        <w:rPr>
          <w:rFonts w:ascii="Times New Roman" w:hAnsi="Times New Roman" w:eastAsia="方正仿宋_GBK" w:cs="Times New Roman"/>
          <w:sz w:val="32"/>
          <w:szCs w:val="32"/>
        </w:rPr>
        <w:t>规划、功能分区和主要产品特性，建设满足突</w:t>
      </w:r>
      <w:r>
        <w:rPr>
          <w:rFonts w:hint="eastAsia" w:ascii="Times New Roman" w:hAnsi="Times New Roman" w:eastAsia="方正仿宋_GBK" w:cs="Times New Roman"/>
          <w:sz w:val="32"/>
          <w:szCs w:val="32"/>
        </w:rPr>
        <w:t>发</w:t>
      </w:r>
      <w:r>
        <w:rPr>
          <w:rFonts w:ascii="Times New Roman" w:hAnsi="Times New Roman" w:eastAsia="方正仿宋_GBK" w:cs="Times New Roman"/>
          <w:sz w:val="32"/>
          <w:szCs w:val="32"/>
        </w:rPr>
        <w:t>生产安全事故、突发环境事件等</w:t>
      </w:r>
      <w:r>
        <w:rPr>
          <w:rFonts w:hint="eastAsia" w:ascii="Times New Roman" w:hAnsi="Times New Roman" w:eastAsia="方正仿宋_GBK" w:cs="Times New Roman"/>
          <w:sz w:val="32"/>
          <w:szCs w:val="32"/>
        </w:rPr>
        <w:t>情形</w:t>
      </w:r>
      <w:r>
        <w:rPr>
          <w:rFonts w:ascii="Times New Roman" w:hAnsi="Times New Roman" w:eastAsia="方正仿宋_GBK" w:cs="Times New Roman"/>
          <w:sz w:val="32"/>
          <w:szCs w:val="32"/>
        </w:rPr>
        <w:t>下应急处置要求的体系、预案、平台和专职</w:t>
      </w:r>
      <w:r>
        <w:rPr>
          <w:rFonts w:hint="eastAsia" w:ascii="Times New Roman" w:hAnsi="Times New Roman" w:eastAsia="方正仿宋_GBK" w:cs="Times New Roman"/>
          <w:sz w:val="32"/>
          <w:szCs w:val="32"/>
        </w:rPr>
        <w:t>应急</w:t>
      </w:r>
      <w:r>
        <w:rPr>
          <w:rFonts w:ascii="Times New Roman" w:hAnsi="Times New Roman" w:eastAsia="方正仿宋_GBK" w:cs="Times New Roman"/>
          <w:sz w:val="32"/>
          <w:szCs w:val="32"/>
        </w:rPr>
        <w:t>救援队伍，配备符合相关国家标准、行业标准要求的人员</w:t>
      </w:r>
      <w:r>
        <w:rPr>
          <w:rFonts w:hint="eastAsia" w:ascii="Times New Roman" w:hAnsi="Times New Roman" w:eastAsia="方正仿宋_GBK" w:cs="Times New Roman"/>
          <w:sz w:val="32"/>
          <w:szCs w:val="32"/>
        </w:rPr>
        <w:t>、</w:t>
      </w:r>
      <w:r>
        <w:rPr>
          <w:rFonts w:ascii="Times New Roman" w:hAnsi="Times New Roman" w:eastAsia="方正仿宋_GBK" w:cs="Times New Roman"/>
          <w:sz w:val="32"/>
          <w:szCs w:val="32"/>
        </w:rPr>
        <w:t>装备</w:t>
      </w:r>
      <w:r>
        <w:rPr>
          <w:rFonts w:hint="eastAsia" w:ascii="Times New Roman" w:hAnsi="Times New Roman" w:eastAsia="方正仿宋_GBK" w:cs="Times New Roman"/>
          <w:sz w:val="32"/>
          <w:szCs w:val="32"/>
        </w:rPr>
        <w:t>和应急救援物资</w:t>
      </w:r>
      <w:r>
        <w:rPr>
          <w:rFonts w:ascii="Times New Roman" w:hAnsi="Times New Roman" w:eastAsia="方正仿宋_GBK" w:cs="Times New Roman"/>
          <w:sz w:val="32"/>
          <w:szCs w:val="32"/>
        </w:rPr>
        <w:t>。</w:t>
      </w:r>
    </w:p>
    <w:p>
      <w:pPr>
        <w:spacing w:line="590" w:lineRule="exact"/>
        <w:ind w:firstLine="640" w:firstLineChars="200"/>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化工园区应统筹考虑规划面积、产业结构和布局、产能规模、重大危险源和事故风险等因素，按国家、省相关标准要求建设消防站。</w:t>
      </w:r>
    </w:p>
    <w:p>
      <w:pPr>
        <w:spacing w:line="590" w:lineRule="exact"/>
        <w:ind w:firstLine="640" w:firstLineChars="200"/>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 xml:space="preserve">第十九条 </w:t>
      </w:r>
      <w:r>
        <w:rPr>
          <w:rFonts w:ascii="Times New Roman" w:hAnsi="Times New Roman" w:eastAsia="方正仿宋_GBK" w:cs="Times New Roman"/>
          <w:sz w:val="32"/>
          <w:szCs w:val="32"/>
        </w:rPr>
        <w:t xml:space="preserve"> </w:t>
      </w:r>
      <w:r>
        <w:rPr>
          <w:rFonts w:hint="eastAsia" w:ascii="Times New Roman" w:hAnsi="Times New Roman" w:eastAsia="方正仿宋_GBK" w:cs="Times New Roman"/>
          <w:sz w:val="32"/>
          <w:szCs w:val="32"/>
        </w:rPr>
        <w:t>化工园区应落实“无废</w:t>
      </w:r>
      <w:r>
        <w:rPr>
          <w:rFonts w:ascii="Times New Roman" w:hAnsi="Times New Roman" w:eastAsia="方正仿宋_GBK" w:cs="Times New Roman"/>
          <w:sz w:val="32"/>
          <w:szCs w:val="32"/>
        </w:rPr>
        <w:t>园区</w:t>
      </w:r>
      <w:r>
        <w:rPr>
          <w:rFonts w:hint="eastAsia" w:ascii="Times New Roman" w:hAnsi="Times New Roman" w:eastAsia="方正仿宋_GBK" w:cs="Times New Roman"/>
          <w:sz w:val="32"/>
          <w:szCs w:val="32"/>
        </w:rPr>
        <w:t>”建设</w:t>
      </w:r>
      <w:r>
        <w:rPr>
          <w:rFonts w:ascii="Times New Roman" w:hAnsi="Times New Roman" w:eastAsia="方正仿宋_GBK" w:cs="Times New Roman"/>
          <w:sz w:val="32"/>
          <w:szCs w:val="32"/>
        </w:rPr>
        <w:t>要求，</w:t>
      </w:r>
      <w:r>
        <w:rPr>
          <w:rFonts w:hint="eastAsia" w:ascii="Times New Roman" w:hAnsi="Times New Roman" w:eastAsia="方正仿宋_GBK" w:cs="Times New Roman"/>
          <w:sz w:val="32"/>
          <w:szCs w:val="32"/>
        </w:rPr>
        <w:t>具备对所产生工业固体废物全部收集的能力，根据园区工业固体废物产生情况和所在区域工业固体废物利用处置能力，统筹配建工业固体废物利用处置能力。化工园区内涉及有毒有害物质的重点场所或者重点设施设备（特别是地下储罐、管网等）应进行防渗漏设计和建设，消除土壤和地下水污染隐患。化工园区应建立完善的挥发性有机物控制管控体系。化工园区应落实新污染物治理及基础设施建设要求。</w:t>
      </w:r>
    </w:p>
    <w:p>
      <w:pPr>
        <w:spacing w:line="590" w:lineRule="exact"/>
        <w:ind w:firstLine="640" w:firstLineChars="200"/>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 xml:space="preserve">第二十条 </w:t>
      </w:r>
      <w:r>
        <w:rPr>
          <w:rFonts w:ascii="Times New Roman" w:hAnsi="Times New Roman" w:eastAsia="方正仿宋_GBK" w:cs="Times New Roman"/>
          <w:sz w:val="32"/>
          <w:szCs w:val="32"/>
        </w:rPr>
        <w:t xml:space="preserve"> </w:t>
      </w:r>
      <w:r>
        <w:rPr>
          <w:rFonts w:hint="eastAsia" w:ascii="Times New Roman" w:hAnsi="Times New Roman" w:eastAsia="方正仿宋_GBK" w:cs="Times New Roman"/>
          <w:sz w:val="32"/>
          <w:szCs w:val="32"/>
        </w:rPr>
        <w:t>化工园区应按照分类收集、分质处理的要求，配备专业化工生产废水集中处理设施（独立建设或依托骨干企业）及专管或明管输送的配套管网，制定管网</w:t>
      </w:r>
      <w:r>
        <w:rPr>
          <w:rFonts w:ascii="Times New Roman" w:hAnsi="Times New Roman" w:eastAsia="方正仿宋_GBK" w:cs="Times New Roman"/>
          <w:sz w:val="32"/>
          <w:szCs w:val="32"/>
        </w:rPr>
        <w:t>定期排查机制</w:t>
      </w:r>
      <w:r>
        <w:rPr>
          <w:rFonts w:hint="eastAsia" w:ascii="Times New Roman" w:hAnsi="Times New Roman" w:eastAsia="方正仿宋_GBK" w:cs="Times New Roman"/>
          <w:sz w:val="32"/>
          <w:szCs w:val="32"/>
        </w:rPr>
        <w:t>，园区内废水做到应纳尽纳、集中处理和达标排放，规范化工企业雨水收集及排放环境管理。新设化工园区配套</w:t>
      </w:r>
      <w:r>
        <w:rPr>
          <w:rFonts w:ascii="Times New Roman" w:hAnsi="Times New Roman" w:eastAsia="方正仿宋_GBK" w:cs="Times New Roman"/>
          <w:sz w:val="32"/>
          <w:szCs w:val="32"/>
        </w:rPr>
        <w:t>管网应明管建设</w:t>
      </w:r>
      <w:r>
        <w:rPr>
          <w:rFonts w:hint="eastAsia" w:ascii="Times New Roman" w:hAnsi="Times New Roman" w:eastAsia="方正仿宋_GBK" w:cs="Times New Roman"/>
          <w:sz w:val="32"/>
          <w:szCs w:val="32"/>
        </w:rPr>
        <w:t>；含有码头的，应按照有关规定配备船舶水污染物接收转运处置设施；设置了入河（海）排污口的，入河（海）排污口设置应符合相关规定。</w:t>
      </w:r>
    </w:p>
    <w:p>
      <w:pPr>
        <w:spacing w:line="590" w:lineRule="exact"/>
        <w:ind w:firstLine="640" w:firstLineChars="200"/>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第二十一</w:t>
      </w:r>
      <w:r>
        <w:rPr>
          <w:rFonts w:ascii="Times New Roman" w:hAnsi="Times New Roman" w:eastAsia="方正仿宋_GBK" w:cs="Times New Roman"/>
          <w:sz w:val="32"/>
          <w:szCs w:val="32"/>
        </w:rPr>
        <w:t>条</w:t>
      </w:r>
      <w:r>
        <w:rPr>
          <w:rFonts w:hint="eastAsia" w:ascii="Times New Roman" w:hAnsi="Times New Roman" w:eastAsia="方正仿宋_GBK" w:cs="Times New Roman"/>
          <w:sz w:val="32"/>
          <w:szCs w:val="32"/>
        </w:rPr>
        <w:t xml:space="preserve"> </w:t>
      </w:r>
      <w:r>
        <w:rPr>
          <w:rFonts w:ascii="Times New Roman" w:hAnsi="Times New Roman" w:eastAsia="方正仿宋_GBK" w:cs="Times New Roman"/>
          <w:sz w:val="32"/>
          <w:szCs w:val="32"/>
        </w:rPr>
        <w:t xml:space="preserve"> </w:t>
      </w:r>
      <w:r>
        <w:rPr>
          <w:rFonts w:hint="eastAsia" w:ascii="Times New Roman" w:hAnsi="Times New Roman" w:eastAsia="方正仿宋_GBK" w:cs="Times New Roman"/>
          <w:sz w:val="32"/>
          <w:szCs w:val="32"/>
        </w:rPr>
        <w:t>化工园区应制定突发水污染事件应急防范体系建设方案，建设“企业</w:t>
      </w:r>
      <w:r>
        <w:rPr>
          <w:rFonts w:ascii="Times New Roman" w:hAnsi="Times New Roman" w:eastAsia="方正仿宋_GBK" w:cs="Times New Roman"/>
          <w:sz w:val="32"/>
          <w:szCs w:val="32"/>
        </w:rPr>
        <w:t>-</w:t>
      </w:r>
      <w:r>
        <w:rPr>
          <w:rFonts w:hint="eastAsia" w:ascii="Times New Roman" w:hAnsi="Times New Roman" w:eastAsia="方正仿宋_GBK" w:cs="Times New Roman"/>
          <w:sz w:val="32"/>
          <w:szCs w:val="32"/>
        </w:rPr>
        <w:t>公共管网（应急池）</w:t>
      </w:r>
      <w:r>
        <w:rPr>
          <w:rFonts w:ascii="Times New Roman" w:hAnsi="Times New Roman" w:eastAsia="方正仿宋_GBK" w:cs="Times New Roman"/>
          <w:sz w:val="32"/>
          <w:szCs w:val="32"/>
        </w:rPr>
        <w:t>-</w:t>
      </w:r>
      <w:r>
        <w:rPr>
          <w:rFonts w:hint="eastAsia" w:ascii="Times New Roman" w:hAnsi="Times New Roman" w:eastAsia="方正仿宋_GBK" w:cs="Times New Roman"/>
          <w:sz w:val="32"/>
          <w:szCs w:val="32"/>
        </w:rPr>
        <w:t>区内水体”环境风险三级防控体系，做好事故废水的收集、暂存和处理。</w:t>
      </w:r>
    </w:p>
    <w:p>
      <w:pPr>
        <w:spacing w:line="590" w:lineRule="exact"/>
        <w:ind w:firstLine="640" w:firstLineChars="200"/>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 xml:space="preserve">第二十二条 </w:t>
      </w:r>
      <w:r>
        <w:rPr>
          <w:rFonts w:ascii="Times New Roman" w:hAnsi="Times New Roman" w:eastAsia="方正仿宋_GBK" w:cs="Times New Roman"/>
          <w:sz w:val="32"/>
          <w:szCs w:val="32"/>
        </w:rPr>
        <w:t xml:space="preserve"> </w:t>
      </w:r>
      <w:r>
        <w:rPr>
          <w:rFonts w:hint="eastAsia" w:ascii="Times New Roman" w:hAnsi="Times New Roman" w:eastAsia="方正仿宋_GBK" w:cs="Times New Roman"/>
          <w:sz w:val="32"/>
          <w:szCs w:val="32"/>
        </w:rPr>
        <w:t>化工园区管理机构应按照有关规定开展园区对外危险货物运输风险论证工作。</w:t>
      </w:r>
    </w:p>
    <w:p>
      <w:pPr>
        <w:spacing w:line="590" w:lineRule="exact"/>
        <w:ind w:firstLine="640" w:firstLineChars="200"/>
        <w:rPr>
          <w:rFonts w:ascii="Times New Roman" w:hAnsi="Times New Roman" w:eastAsia="方正仿宋_GBK" w:cs="Times New Roman"/>
          <w:sz w:val="32"/>
          <w:szCs w:val="32"/>
        </w:rPr>
      </w:pPr>
    </w:p>
    <w:p>
      <w:pPr>
        <w:spacing w:line="590" w:lineRule="exact"/>
        <w:jc w:val="center"/>
        <w:outlineLvl w:val="0"/>
        <w:rPr>
          <w:rFonts w:ascii="Times New Roman" w:hAnsi="Times New Roman" w:eastAsia="方正黑体_GBK" w:cs="Times New Roman"/>
          <w:sz w:val="32"/>
          <w:szCs w:val="32"/>
        </w:rPr>
      </w:pPr>
      <w:bookmarkStart w:id="3" w:name="_Toc143863786"/>
      <w:r>
        <w:rPr>
          <w:rFonts w:ascii="Times New Roman" w:hAnsi="Times New Roman" w:eastAsia="方正黑体_GBK" w:cs="Times New Roman"/>
          <w:sz w:val="32"/>
          <w:szCs w:val="32"/>
        </w:rPr>
        <w:t xml:space="preserve">第四章  </w:t>
      </w:r>
      <w:r>
        <w:rPr>
          <w:rFonts w:hint="eastAsia" w:ascii="Times New Roman" w:hAnsi="Times New Roman" w:eastAsia="方正黑体_GBK" w:cs="Times New Roman"/>
          <w:sz w:val="32"/>
          <w:szCs w:val="32"/>
        </w:rPr>
        <w:t>园区</w:t>
      </w:r>
      <w:r>
        <w:rPr>
          <w:rFonts w:ascii="Times New Roman" w:hAnsi="Times New Roman" w:eastAsia="方正黑体_GBK" w:cs="Times New Roman"/>
          <w:sz w:val="32"/>
          <w:szCs w:val="32"/>
        </w:rPr>
        <w:t>设立管理</w:t>
      </w:r>
      <w:bookmarkEnd w:id="3"/>
    </w:p>
    <w:p>
      <w:pPr>
        <w:spacing w:line="59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第</w:t>
      </w:r>
      <w:r>
        <w:rPr>
          <w:rFonts w:hint="eastAsia" w:ascii="Times New Roman" w:hAnsi="Times New Roman" w:eastAsia="方正仿宋_GBK" w:cs="Times New Roman"/>
          <w:sz w:val="32"/>
          <w:szCs w:val="32"/>
        </w:rPr>
        <w:t>二十三</w:t>
      </w:r>
      <w:r>
        <w:rPr>
          <w:rFonts w:ascii="Times New Roman" w:hAnsi="Times New Roman" w:eastAsia="方正仿宋_GBK" w:cs="Times New Roman"/>
          <w:sz w:val="32"/>
          <w:szCs w:val="32"/>
        </w:rPr>
        <w:t xml:space="preserve">条  </w:t>
      </w:r>
      <w:r>
        <w:rPr>
          <w:rFonts w:ascii="方正仿宋_GBK" w:hAnsi="黑体" w:eastAsia="方正仿宋_GBK" w:cs="Times New Roman"/>
          <w:sz w:val="32"/>
          <w:szCs w:val="32"/>
        </w:rPr>
        <w:t>新设立化工园区</w:t>
      </w:r>
      <w:r>
        <w:rPr>
          <w:rFonts w:hint="eastAsia" w:ascii="方正仿宋_GBK" w:hAnsi="黑体" w:eastAsia="方正仿宋_GBK" w:cs="Times New Roman"/>
          <w:sz w:val="32"/>
          <w:szCs w:val="32"/>
        </w:rPr>
        <w:t>由省级人民政府批准设立</w:t>
      </w:r>
      <w:r>
        <w:rPr>
          <w:rFonts w:ascii="方正仿宋_GBK" w:hAnsi="黑体" w:eastAsia="方正仿宋_GBK" w:cs="Times New Roman"/>
          <w:sz w:val="32"/>
          <w:szCs w:val="32"/>
        </w:rPr>
        <w:t>。</w:t>
      </w:r>
      <w:r>
        <w:rPr>
          <w:rFonts w:hint="eastAsia" w:ascii="方正仿宋_GBK" w:hAnsi="黑体" w:eastAsia="方正仿宋_GBK" w:cs="Times New Roman"/>
          <w:sz w:val="32"/>
          <w:szCs w:val="32"/>
        </w:rPr>
        <w:t>全省新设立化工园区应充分论证并从严控制。</w:t>
      </w:r>
      <w:r>
        <w:rPr>
          <w:rFonts w:hint="eastAsia" w:ascii="Times New Roman" w:hAnsi="Times New Roman" w:eastAsia="方正仿宋_GBK" w:cs="Times New Roman"/>
          <w:sz w:val="32"/>
          <w:szCs w:val="32"/>
        </w:rPr>
        <w:t>符合下列</w:t>
      </w:r>
      <w:r>
        <w:rPr>
          <w:rFonts w:ascii="Times New Roman" w:hAnsi="Times New Roman" w:eastAsia="方正仿宋_GBK" w:cs="Times New Roman"/>
          <w:sz w:val="32"/>
          <w:szCs w:val="32"/>
        </w:rPr>
        <w:t>情况之一确需新设</w:t>
      </w:r>
      <w:r>
        <w:rPr>
          <w:rFonts w:hint="eastAsia" w:ascii="Times New Roman" w:hAnsi="Times New Roman" w:eastAsia="方正仿宋_GBK" w:cs="Times New Roman"/>
          <w:sz w:val="32"/>
          <w:szCs w:val="32"/>
        </w:rPr>
        <w:t>化工</w:t>
      </w:r>
      <w:r>
        <w:rPr>
          <w:rFonts w:ascii="Times New Roman" w:hAnsi="Times New Roman" w:eastAsia="方正仿宋_GBK" w:cs="Times New Roman"/>
          <w:sz w:val="32"/>
          <w:szCs w:val="32"/>
        </w:rPr>
        <w:t>园区的，由设区市</w:t>
      </w:r>
      <w:r>
        <w:rPr>
          <w:rFonts w:hint="eastAsia" w:ascii="Times New Roman" w:hAnsi="Times New Roman" w:eastAsia="方正仿宋_GBK" w:cs="Times New Roman"/>
          <w:sz w:val="32"/>
          <w:szCs w:val="32"/>
        </w:rPr>
        <w:t>人民</w:t>
      </w:r>
      <w:r>
        <w:rPr>
          <w:rFonts w:ascii="Times New Roman" w:hAnsi="Times New Roman" w:eastAsia="方正仿宋_GBK" w:cs="Times New Roman"/>
          <w:sz w:val="32"/>
          <w:szCs w:val="32"/>
        </w:rPr>
        <w:t>政府组织</w:t>
      </w:r>
      <w:r>
        <w:rPr>
          <w:rFonts w:hint="eastAsia" w:ascii="Times New Roman" w:hAnsi="Times New Roman" w:eastAsia="方正仿宋_GBK" w:cs="Times New Roman"/>
          <w:sz w:val="32"/>
          <w:szCs w:val="32"/>
        </w:rPr>
        <w:t>开展</w:t>
      </w:r>
      <w:r>
        <w:rPr>
          <w:rFonts w:ascii="Times New Roman" w:hAnsi="Times New Roman" w:eastAsia="方正仿宋_GBK" w:cs="Times New Roman"/>
          <w:sz w:val="32"/>
          <w:szCs w:val="32"/>
        </w:rPr>
        <w:t>可行性与必要性论证</w:t>
      </w:r>
      <w:r>
        <w:rPr>
          <w:rFonts w:hint="eastAsia" w:ascii="Times New Roman" w:hAnsi="Times New Roman" w:eastAsia="方正仿宋_GBK" w:cs="Times New Roman"/>
          <w:sz w:val="32"/>
          <w:szCs w:val="32"/>
        </w:rPr>
        <w:t>后</w:t>
      </w:r>
      <w:r>
        <w:rPr>
          <w:rFonts w:ascii="Times New Roman" w:hAnsi="Times New Roman" w:eastAsia="方正仿宋_GBK" w:cs="Times New Roman"/>
          <w:sz w:val="32"/>
          <w:szCs w:val="32"/>
        </w:rPr>
        <w:t>，报省级人民政府审定</w:t>
      </w:r>
      <w:r>
        <w:rPr>
          <w:rFonts w:hint="eastAsia" w:ascii="Times New Roman" w:hAnsi="Times New Roman" w:eastAsia="方正仿宋_GBK" w:cs="Times New Roman"/>
          <w:sz w:val="32"/>
          <w:szCs w:val="32"/>
        </w:rPr>
        <w:t>批准</w:t>
      </w:r>
      <w:r>
        <w:rPr>
          <w:rFonts w:ascii="Times New Roman" w:hAnsi="Times New Roman" w:eastAsia="方正仿宋_GBK" w:cs="Times New Roman"/>
          <w:sz w:val="32"/>
          <w:szCs w:val="32"/>
        </w:rPr>
        <w:t>：</w:t>
      </w:r>
    </w:p>
    <w:p>
      <w:pPr>
        <w:spacing w:line="59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1</w:t>
      </w:r>
      <w:r>
        <w:rPr>
          <w:rFonts w:hint="eastAsia" w:ascii="Times New Roman" w:hAnsi="Times New Roman" w:eastAsia="方正仿宋_GBK" w:cs="Times New Roman"/>
          <w:sz w:val="32"/>
          <w:szCs w:val="32"/>
        </w:rPr>
        <w:t>、</w:t>
      </w:r>
      <w:r>
        <w:rPr>
          <w:rFonts w:ascii="Times New Roman" w:hAnsi="Times New Roman" w:eastAsia="方正仿宋_GBK" w:cs="Times New Roman"/>
          <w:sz w:val="32"/>
          <w:szCs w:val="32"/>
        </w:rPr>
        <w:t>国家或省重大发展战略或产业区域布局战略需要</w:t>
      </w:r>
      <w:r>
        <w:rPr>
          <w:rFonts w:hint="eastAsia" w:ascii="Times New Roman" w:hAnsi="Times New Roman" w:eastAsia="方正仿宋_GBK" w:cs="Times New Roman"/>
          <w:sz w:val="32"/>
          <w:szCs w:val="32"/>
        </w:rPr>
        <w:t>的</w:t>
      </w:r>
      <w:r>
        <w:rPr>
          <w:rFonts w:ascii="Times New Roman" w:hAnsi="Times New Roman" w:eastAsia="方正仿宋_GBK" w:cs="Times New Roman"/>
          <w:sz w:val="32"/>
          <w:szCs w:val="32"/>
        </w:rPr>
        <w:t>；</w:t>
      </w:r>
    </w:p>
    <w:p>
      <w:pPr>
        <w:spacing w:line="59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2</w:t>
      </w:r>
      <w:r>
        <w:rPr>
          <w:rFonts w:hint="eastAsia" w:ascii="Times New Roman" w:hAnsi="Times New Roman" w:eastAsia="方正仿宋_GBK" w:cs="Times New Roman"/>
          <w:sz w:val="32"/>
          <w:szCs w:val="32"/>
        </w:rPr>
        <w:t>、</w:t>
      </w:r>
      <w:r>
        <w:rPr>
          <w:rFonts w:ascii="Times New Roman" w:hAnsi="Times New Roman" w:eastAsia="方正仿宋_GBK" w:cs="Times New Roman"/>
          <w:sz w:val="32"/>
          <w:szCs w:val="32"/>
        </w:rPr>
        <w:t>承载列入国家或省相关战略规划重大项目需要</w:t>
      </w:r>
      <w:r>
        <w:rPr>
          <w:rFonts w:hint="eastAsia" w:ascii="Times New Roman" w:hAnsi="Times New Roman" w:eastAsia="方正仿宋_GBK" w:cs="Times New Roman"/>
          <w:sz w:val="32"/>
          <w:szCs w:val="32"/>
        </w:rPr>
        <w:t>的</w:t>
      </w:r>
      <w:r>
        <w:rPr>
          <w:rFonts w:ascii="Times New Roman" w:hAnsi="Times New Roman" w:eastAsia="方正仿宋_GBK" w:cs="Times New Roman"/>
          <w:sz w:val="32"/>
          <w:szCs w:val="32"/>
        </w:rPr>
        <w:t>；</w:t>
      </w:r>
    </w:p>
    <w:p>
      <w:pPr>
        <w:spacing w:line="59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3</w:t>
      </w:r>
      <w:r>
        <w:rPr>
          <w:rFonts w:hint="eastAsia" w:ascii="Times New Roman" w:hAnsi="Times New Roman" w:eastAsia="方正仿宋_GBK" w:cs="Times New Roman"/>
          <w:sz w:val="32"/>
          <w:szCs w:val="32"/>
        </w:rPr>
        <w:t>、</w:t>
      </w:r>
      <w:r>
        <w:rPr>
          <w:rFonts w:ascii="Times New Roman" w:hAnsi="Times New Roman" w:eastAsia="方正仿宋_GBK" w:cs="Times New Roman"/>
          <w:sz w:val="32"/>
          <w:szCs w:val="32"/>
        </w:rPr>
        <w:t>设区市范围内</w:t>
      </w:r>
      <w:r>
        <w:rPr>
          <w:rFonts w:hint="eastAsia" w:ascii="Times New Roman" w:hAnsi="Times New Roman" w:eastAsia="方正仿宋_GBK" w:cs="Times New Roman"/>
          <w:sz w:val="32"/>
          <w:szCs w:val="32"/>
        </w:rPr>
        <w:t>化工</w:t>
      </w:r>
      <w:r>
        <w:rPr>
          <w:rFonts w:ascii="Times New Roman" w:hAnsi="Times New Roman" w:eastAsia="方正仿宋_GBK" w:cs="Times New Roman"/>
          <w:sz w:val="32"/>
          <w:szCs w:val="32"/>
        </w:rPr>
        <w:t>园区外化工生产企业占比超过50%，且现有化工园区可供建设用地</w:t>
      </w:r>
      <w:r>
        <w:rPr>
          <w:rFonts w:hint="eastAsia" w:ascii="Times New Roman" w:hAnsi="Times New Roman" w:eastAsia="方正仿宋_GBK" w:cs="Times New Roman"/>
          <w:sz w:val="32"/>
          <w:szCs w:val="32"/>
        </w:rPr>
        <w:t>无法</w:t>
      </w:r>
      <w:r>
        <w:rPr>
          <w:rFonts w:ascii="Times New Roman" w:hAnsi="Times New Roman" w:eastAsia="方正仿宋_GBK" w:cs="Times New Roman"/>
          <w:sz w:val="32"/>
          <w:szCs w:val="32"/>
        </w:rPr>
        <w:t>满足搬迁</w:t>
      </w:r>
      <w:r>
        <w:rPr>
          <w:rFonts w:hint="eastAsia" w:ascii="Times New Roman" w:hAnsi="Times New Roman" w:eastAsia="方正仿宋_GBK" w:cs="Times New Roman"/>
          <w:sz w:val="32"/>
          <w:szCs w:val="32"/>
        </w:rPr>
        <w:t>入</w:t>
      </w:r>
      <w:r>
        <w:rPr>
          <w:rFonts w:ascii="Times New Roman" w:hAnsi="Times New Roman" w:eastAsia="方正仿宋_GBK" w:cs="Times New Roman"/>
          <w:sz w:val="32"/>
          <w:szCs w:val="32"/>
        </w:rPr>
        <w:t>园</w:t>
      </w:r>
      <w:r>
        <w:rPr>
          <w:rFonts w:hint="eastAsia" w:ascii="Times New Roman" w:hAnsi="Times New Roman" w:eastAsia="方正仿宋_GBK" w:cs="Times New Roman"/>
          <w:sz w:val="32"/>
          <w:szCs w:val="32"/>
        </w:rPr>
        <w:t>需要</w:t>
      </w:r>
      <w:r>
        <w:rPr>
          <w:rFonts w:ascii="Times New Roman" w:hAnsi="Times New Roman" w:eastAsia="方正仿宋_GBK" w:cs="Times New Roman"/>
          <w:sz w:val="32"/>
          <w:szCs w:val="32"/>
        </w:rPr>
        <w:t>的；</w:t>
      </w:r>
    </w:p>
    <w:p>
      <w:pPr>
        <w:spacing w:line="59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4</w:t>
      </w:r>
      <w:r>
        <w:rPr>
          <w:rFonts w:hint="eastAsia" w:ascii="Times New Roman" w:hAnsi="Times New Roman" w:eastAsia="方正仿宋_GBK" w:cs="Times New Roman"/>
          <w:sz w:val="32"/>
          <w:szCs w:val="32"/>
        </w:rPr>
        <w:t>、</w:t>
      </w:r>
      <w:r>
        <w:rPr>
          <w:rFonts w:ascii="Times New Roman" w:hAnsi="Times New Roman" w:eastAsia="方正仿宋_GBK" w:cs="Times New Roman"/>
          <w:sz w:val="32"/>
          <w:szCs w:val="32"/>
        </w:rPr>
        <w:t>地区传统特色产业且对当地经济发展、就业与社会稳定具有重要作用，需实施集聚集约高质量提升发展的；</w:t>
      </w:r>
    </w:p>
    <w:p>
      <w:pPr>
        <w:spacing w:line="59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5</w:t>
      </w:r>
      <w:r>
        <w:rPr>
          <w:rFonts w:hint="eastAsia" w:ascii="Times New Roman" w:hAnsi="Times New Roman" w:eastAsia="方正仿宋_GBK" w:cs="Times New Roman"/>
          <w:sz w:val="32"/>
          <w:szCs w:val="32"/>
        </w:rPr>
        <w:t>、</w:t>
      </w:r>
      <w:r>
        <w:rPr>
          <w:rFonts w:ascii="Times New Roman" w:hAnsi="Times New Roman" w:eastAsia="方正仿宋_GBK" w:cs="Times New Roman"/>
          <w:sz w:val="32"/>
          <w:szCs w:val="32"/>
        </w:rPr>
        <w:t>省先进制造业集群</w:t>
      </w:r>
      <w:r>
        <w:rPr>
          <w:rFonts w:hint="eastAsia" w:ascii="Times New Roman" w:hAnsi="Times New Roman" w:eastAsia="方正仿宋_GBK" w:cs="Times New Roman"/>
          <w:sz w:val="32"/>
          <w:szCs w:val="32"/>
        </w:rPr>
        <w:t>、</w:t>
      </w:r>
      <w:r>
        <w:rPr>
          <w:rFonts w:hint="eastAsia" w:ascii="方正仿宋_GBK" w:hAnsi="黑体" w:eastAsia="方正仿宋_GBK" w:cs="Times New Roman"/>
          <w:sz w:val="32"/>
          <w:szCs w:val="32"/>
        </w:rPr>
        <w:t>未来产业发展</w:t>
      </w:r>
      <w:r>
        <w:rPr>
          <w:rFonts w:ascii="Times New Roman" w:hAnsi="Times New Roman" w:eastAsia="方正仿宋_GBK" w:cs="Times New Roman"/>
          <w:sz w:val="32"/>
          <w:szCs w:val="32"/>
        </w:rPr>
        <w:t>和</w:t>
      </w:r>
      <w:r>
        <w:rPr>
          <w:rFonts w:hint="eastAsia" w:ascii="Times New Roman" w:hAnsi="Times New Roman" w:eastAsia="方正仿宋_GBK" w:cs="Times New Roman"/>
          <w:sz w:val="32"/>
          <w:szCs w:val="32"/>
        </w:rPr>
        <w:t>区域</w:t>
      </w:r>
      <w:r>
        <w:rPr>
          <w:rFonts w:ascii="Times New Roman" w:hAnsi="Times New Roman" w:eastAsia="方正仿宋_GBK" w:cs="Times New Roman"/>
          <w:sz w:val="32"/>
          <w:szCs w:val="32"/>
        </w:rPr>
        <w:t>高端制造业配套需求</w:t>
      </w:r>
      <w:r>
        <w:rPr>
          <w:rFonts w:hint="eastAsia" w:ascii="Times New Roman" w:hAnsi="Times New Roman" w:eastAsia="方正仿宋_GBK" w:cs="Times New Roman"/>
          <w:sz w:val="32"/>
          <w:szCs w:val="32"/>
        </w:rPr>
        <w:t>的</w:t>
      </w:r>
      <w:r>
        <w:rPr>
          <w:rFonts w:ascii="Times New Roman" w:hAnsi="Times New Roman" w:eastAsia="方正仿宋_GBK" w:cs="Times New Roman"/>
          <w:sz w:val="32"/>
          <w:szCs w:val="32"/>
        </w:rPr>
        <w:t>。</w:t>
      </w:r>
    </w:p>
    <w:p>
      <w:pPr>
        <w:spacing w:line="590" w:lineRule="exact"/>
        <w:ind w:firstLine="640" w:firstLineChars="200"/>
        <w:rPr>
          <w:rFonts w:ascii="方正仿宋_GBK" w:hAnsi="黑体" w:eastAsia="方正仿宋_GBK" w:cs="Times New Roman"/>
          <w:sz w:val="32"/>
          <w:szCs w:val="32"/>
        </w:rPr>
      </w:pPr>
      <w:r>
        <w:rPr>
          <w:rFonts w:hint="eastAsia" w:ascii="方正仿宋_GBK" w:hAnsi="黑体" w:eastAsia="方正仿宋_GBK" w:cs="Times New Roman"/>
          <w:sz w:val="32"/>
          <w:szCs w:val="32"/>
        </w:rPr>
        <w:t>第</w:t>
      </w:r>
      <w:r>
        <w:rPr>
          <w:rFonts w:ascii="方正仿宋_GBK" w:hAnsi="黑体" w:eastAsia="方正仿宋_GBK" w:cs="Times New Roman"/>
          <w:sz w:val="32"/>
          <w:szCs w:val="32"/>
        </w:rPr>
        <w:t>二十</w:t>
      </w:r>
      <w:r>
        <w:rPr>
          <w:rFonts w:hint="eastAsia" w:ascii="Times New Roman" w:hAnsi="Times New Roman" w:eastAsia="方正仿宋_GBK" w:cs="Times New Roman"/>
          <w:sz w:val="32"/>
          <w:szCs w:val="32"/>
        </w:rPr>
        <w:t>四</w:t>
      </w:r>
      <w:r>
        <w:rPr>
          <w:rFonts w:hint="eastAsia" w:ascii="方正仿宋_GBK" w:hAnsi="黑体" w:eastAsia="方正仿宋_GBK" w:cs="Times New Roman"/>
          <w:sz w:val="32"/>
          <w:szCs w:val="32"/>
        </w:rPr>
        <w:t>条  新设</w:t>
      </w:r>
      <w:r>
        <w:rPr>
          <w:rFonts w:ascii="方正仿宋_GBK" w:hAnsi="黑体" w:eastAsia="方正仿宋_GBK" w:cs="Times New Roman"/>
          <w:sz w:val="32"/>
          <w:szCs w:val="32"/>
        </w:rPr>
        <w:t>化工园区</w:t>
      </w:r>
      <w:r>
        <w:rPr>
          <w:rFonts w:hint="eastAsia" w:ascii="方正仿宋_GBK" w:hAnsi="黑体" w:eastAsia="方正仿宋_GBK" w:cs="Times New Roman"/>
          <w:sz w:val="32"/>
          <w:szCs w:val="32"/>
        </w:rPr>
        <w:t>应满足</w:t>
      </w:r>
      <w:r>
        <w:rPr>
          <w:rFonts w:ascii="方正仿宋_GBK" w:hAnsi="黑体" w:eastAsia="方正仿宋_GBK" w:cs="Times New Roman"/>
          <w:sz w:val="32"/>
          <w:szCs w:val="32"/>
        </w:rPr>
        <w:t>本办法</w:t>
      </w:r>
      <w:r>
        <w:rPr>
          <w:rFonts w:hint="eastAsia" w:ascii="方正仿宋_GBK" w:hAnsi="黑体" w:eastAsia="方正仿宋_GBK" w:cs="Times New Roman"/>
          <w:sz w:val="32"/>
          <w:szCs w:val="32"/>
        </w:rPr>
        <w:t>规划</w:t>
      </w:r>
      <w:r>
        <w:rPr>
          <w:rFonts w:ascii="方正仿宋_GBK" w:hAnsi="黑体" w:eastAsia="方正仿宋_GBK" w:cs="Times New Roman"/>
          <w:sz w:val="32"/>
          <w:szCs w:val="32"/>
        </w:rPr>
        <w:t>布局、基础设施建设有关</w:t>
      </w:r>
      <w:r>
        <w:rPr>
          <w:rFonts w:hint="eastAsia" w:ascii="方正仿宋_GBK" w:hAnsi="黑体" w:eastAsia="方正仿宋_GBK" w:cs="Times New Roman"/>
          <w:sz w:val="32"/>
          <w:szCs w:val="32"/>
        </w:rPr>
        <w:t>标准</w:t>
      </w:r>
      <w:r>
        <w:rPr>
          <w:rFonts w:ascii="方正仿宋_GBK" w:hAnsi="黑体" w:eastAsia="方正仿宋_GBK" w:cs="Times New Roman"/>
          <w:sz w:val="32"/>
          <w:szCs w:val="32"/>
        </w:rPr>
        <w:t>要求</w:t>
      </w:r>
      <w:r>
        <w:rPr>
          <w:rFonts w:hint="eastAsia" w:ascii="方正仿宋_GBK" w:hAnsi="黑体" w:eastAsia="方正仿宋_GBK" w:cs="Times New Roman"/>
          <w:sz w:val="32"/>
          <w:szCs w:val="32"/>
        </w:rPr>
        <w:t>，连片规划</w:t>
      </w:r>
      <w:r>
        <w:rPr>
          <w:rFonts w:ascii="方正仿宋_GBK" w:hAnsi="黑体" w:eastAsia="方正仿宋_GBK" w:cs="Times New Roman"/>
          <w:sz w:val="32"/>
          <w:szCs w:val="32"/>
        </w:rPr>
        <w:t>面积</w:t>
      </w:r>
      <w:r>
        <w:rPr>
          <w:rFonts w:hint="eastAsia" w:ascii="方正仿宋_GBK" w:hAnsi="黑体" w:eastAsia="方正仿宋_GBK" w:cs="Times New Roman"/>
          <w:sz w:val="32"/>
          <w:szCs w:val="32"/>
        </w:rPr>
        <w:t>应</w:t>
      </w:r>
      <w:r>
        <w:rPr>
          <w:rFonts w:ascii="方正仿宋_GBK" w:hAnsi="黑体" w:eastAsia="方正仿宋_GBK" w:cs="Times New Roman"/>
          <w:sz w:val="32"/>
          <w:szCs w:val="32"/>
        </w:rPr>
        <w:t>不少于</w:t>
      </w:r>
      <w:r>
        <w:rPr>
          <w:rFonts w:ascii="Times New Roman" w:hAnsi="Times New Roman" w:eastAsia="方正仿宋_GBK" w:cs="Times New Roman"/>
          <w:sz w:val="32"/>
          <w:szCs w:val="32"/>
        </w:rPr>
        <w:t>5</w:t>
      </w:r>
      <w:r>
        <w:rPr>
          <w:rFonts w:hint="eastAsia" w:ascii="方正仿宋_GBK" w:hAnsi="黑体" w:eastAsia="方正仿宋_GBK" w:cs="Times New Roman"/>
          <w:sz w:val="32"/>
          <w:szCs w:val="32"/>
        </w:rPr>
        <w:t>平方公里。</w:t>
      </w:r>
    </w:p>
    <w:p>
      <w:pPr>
        <w:spacing w:line="59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第</w:t>
      </w:r>
      <w:r>
        <w:rPr>
          <w:rFonts w:hint="eastAsia" w:ascii="Times New Roman" w:hAnsi="Times New Roman" w:eastAsia="方正仿宋_GBK" w:cs="Times New Roman"/>
          <w:sz w:val="32"/>
          <w:szCs w:val="32"/>
        </w:rPr>
        <w:t>二十</w:t>
      </w:r>
      <w:r>
        <w:rPr>
          <w:rFonts w:hint="eastAsia" w:ascii="方正仿宋_GBK" w:hAnsi="黑体" w:eastAsia="方正仿宋_GBK" w:cs="Times New Roman"/>
          <w:sz w:val="32"/>
          <w:szCs w:val="32"/>
        </w:rPr>
        <w:t>五</w:t>
      </w:r>
      <w:r>
        <w:rPr>
          <w:rFonts w:ascii="Times New Roman" w:hAnsi="Times New Roman" w:eastAsia="方正仿宋_GBK" w:cs="Times New Roman"/>
          <w:sz w:val="32"/>
          <w:szCs w:val="32"/>
        </w:rPr>
        <w:t>条  拟新设立化工园区的，由设区市</w:t>
      </w:r>
      <w:r>
        <w:rPr>
          <w:rFonts w:hint="eastAsia" w:ascii="Times New Roman" w:hAnsi="Times New Roman" w:eastAsia="方正仿宋_GBK" w:cs="Times New Roman"/>
          <w:sz w:val="32"/>
          <w:szCs w:val="32"/>
        </w:rPr>
        <w:t>人民政府组织相关职能部门</w:t>
      </w:r>
      <w:r>
        <w:rPr>
          <w:rFonts w:ascii="Times New Roman" w:hAnsi="Times New Roman" w:eastAsia="方正仿宋_GBK" w:cs="Times New Roman"/>
          <w:sz w:val="32"/>
          <w:szCs w:val="32"/>
        </w:rPr>
        <w:t>编制设立化工园区可行性研究报告。可行性研究报告应包括但不仅限于以下内容：</w:t>
      </w:r>
    </w:p>
    <w:p>
      <w:pPr>
        <w:spacing w:line="59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1</w:t>
      </w:r>
      <w:r>
        <w:rPr>
          <w:rFonts w:hint="eastAsia" w:ascii="Times New Roman" w:hAnsi="Times New Roman" w:eastAsia="方正仿宋_GBK" w:cs="Times New Roman"/>
          <w:sz w:val="32"/>
          <w:szCs w:val="32"/>
        </w:rPr>
        <w:t>、</w:t>
      </w:r>
      <w:r>
        <w:rPr>
          <w:rFonts w:ascii="Times New Roman" w:hAnsi="Times New Roman" w:eastAsia="方正仿宋_GBK" w:cs="Times New Roman"/>
          <w:sz w:val="32"/>
          <w:szCs w:val="32"/>
        </w:rPr>
        <w:t>拟设立园区必要性分析；</w:t>
      </w:r>
    </w:p>
    <w:p>
      <w:pPr>
        <w:spacing w:line="59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2</w:t>
      </w:r>
      <w:r>
        <w:rPr>
          <w:rFonts w:hint="eastAsia" w:ascii="Times New Roman" w:hAnsi="Times New Roman" w:eastAsia="方正仿宋_GBK" w:cs="Times New Roman"/>
          <w:sz w:val="32"/>
          <w:szCs w:val="32"/>
        </w:rPr>
        <w:t>、</w:t>
      </w:r>
      <w:r>
        <w:rPr>
          <w:rFonts w:ascii="Times New Roman" w:hAnsi="Times New Roman" w:eastAsia="方正仿宋_GBK" w:cs="Times New Roman"/>
          <w:sz w:val="32"/>
          <w:szCs w:val="32"/>
        </w:rPr>
        <w:t>拟设立园区</w:t>
      </w:r>
      <w:r>
        <w:rPr>
          <w:rFonts w:hint="eastAsia" w:ascii="Times New Roman" w:hAnsi="Times New Roman" w:eastAsia="方正仿宋_GBK" w:cs="Times New Roman"/>
          <w:sz w:val="32"/>
          <w:szCs w:val="32"/>
        </w:rPr>
        <w:t>区</w:t>
      </w:r>
      <w:r>
        <w:rPr>
          <w:rFonts w:ascii="Times New Roman" w:hAnsi="Times New Roman" w:eastAsia="方正仿宋_GBK" w:cs="Times New Roman"/>
          <w:sz w:val="32"/>
          <w:szCs w:val="32"/>
        </w:rPr>
        <w:t>域基本情况，土地保障情况，拟实施的项目情况及项目建设所需要素保障情况；</w:t>
      </w:r>
    </w:p>
    <w:p>
      <w:pPr>
        <w:spacing w:line="59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3</w:t>
      </w:r>
      <w:r>
        <w:rPr>
          <w:rFonts w:hint="eastAsia" w:ascii="Times New Roman" w:hAnsi="Times New Roman" w:eastAsia="方正仿宋_GBK" w:cs="Times New Roman"/>
          <w:sz w:val="32"/>
          <w:szCs w:val="32"/>
        </w:rPr>
        <w:t>、</w:t>
      </w:r>
      <w:r>
        <w:rPr>
          <w:rFonts w:ascii="Times New Roman" w:hAnsi="Times New Roman" w:eastAsia="方正仿宋_GBK" w:cs="Times New Roman"/>
          <w:sz w:val="32"/>
          <w:szCs w:val="32"/>
        </w:rPr>
        <w:t>拟设立园区总体</w:t>
      </w:r>
      <w:r>
        <w:rPr>
          <w:rFonts w:hint="eastAsia" w:ascii="Times New Roman" w:hAnsi="Times New Roman" w:eastAsia="方正仿宋_GBK" w:cs="Times New Roman"/>
          <w:sz w:val="32"/>
          <w:szCs w:val="32"/>
        </w:rPr>
        <w:t>发展</w:t>
      </w:r>
      <w:r>
        <w:rPr>
          <w:rFonts w:ascii="Times New Roman" w:hAnsi="Times New Roman" w:eastAsia="方正仿宋_GBK" w:cs="Times New Roman"/>
          <w:sz w:val="32"/>
          <w:szCs w:val="32"/>
        </w:rPr>
        <w:t>规划、园区产业</w:t>
      </w:r>
      <w:r>
        <w:rPr>
          <w:rFonts w:hint="eastAsia" w:ascii="Times New Roman" w:hAnsi="Times New Roman" w:eastAsia="方正仿宋_GBK" w:cs="Times New Roman"/>
          <w:sz w:val="32"/>
          <w:szCs w:val="32"/>
        </w:rPr>
        <w:t>发展</w:t>
      </w:r>
      <w:r>
        <w:rPr>
          <w:rFonts w:ascii="Times New Roman" w:hAnsi="Times New Roman" w:eastAsia="方正仿宋_GBK" w:cs="Times New Roman"/>
          <w:sz w:val="32"/>
          <w:szCs w:val="32"/>
        </w:rPr>
        <w:t>规划</w:t>
      </w:r>
      <w:r>
        <w:rPr>
          <w:rFonts w:hint="eastAsia" w:ascii="Times New Roman" w:hAnsi="Times New Roman" w:eastAsia="方正仿宋_GBK" w:cs="Times New Roman"/>
          <w:sz w:val="32"/>
          <w:szCs w:val="32"/>
        </w:rPr>
        <w:t>思路；</w:t>
      </w:r>
    </w:p>
    <w:p>
      <w:pPr>
        <w:spacing w:line="59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4</w:t>
      </w:r>
      <w:r>
        <w:rPr>
          <w:rFonts w:hint="eastAsia" w:ascii="Times New Roman" w:hAnsi="Times New Roman" w:eastAsia="方正仿宋_GBK" w:cs="Times New Roman"/>
          <w:sz w:val="32"/>
          <w:szCs w:val="32"/>
        </w:rPr>
        <w:t>、拟设立园区</w:t>
      </w:r>
      <w:r>
        <w:rPr>
          <w:rFonts w:hint="eastAsia" w:ascii="方正仿宋_GBK" w:hAnsi="黑体" w:eastAsia="方正仿宋_GBK" w:cs="Times New Roman"/>
          <w:sz w:val="32"/>
          <w:szCs w:val="32"/>
        </w:rPr>
        <w:t>选址报告，包括但不仅限于</w:t>
      </w:r>
      <w:r>
        <w:rPr>
          <w:rFonts w:hint="eastAsia" w:ascii="Times New Roman" w:hAnsi="Times New Roman" w:eastAsia="方正仿宋_GBK" w:cs="Times New Roman"/>
          <w:sz w:val="32"/>
          <w:szCs w:val="32"/>
        </w:rPr>
        <w:t>国土空间规划相符性分析，区域</w:t>
      </w:r>
      <w:r>
        <w:rPr>
          <w:rFonts w:ascii="Times New Roman" w:hAnsi="Times New Roman" w:eastAsia="方正仿宋_GBK" w:cs="Times New Roman"/>
          <w:sz w:val="32"/>
          <w:szCs w:val="32"/>
        </w:rPr>
        <w:t>环境影响、</w:t>
      </w:r>
      <w:r>
        <w:rPr>
          <w:rFonts w:hint="eastAsia" w:ascii="Times New Roman" w:hAnsi="Times New Roman" w:eastAsia="方正仿宋_GBK" w:cs="Times New Roman"/>
          <w:sz w:val="32"/>
          <w:szCs w:val="32"/>
        </w:rPr>
        <w:t>整体</w:t>
      </w:r>
      <w:r>
        <w:rPr>
          <w:rFonts w:ascii="Times New Roman" w:hAnsi="Times New Roman" w:eastAsia="方正仿宋_GBK" w:cs="Times New Roman"/>
          <w:sz w:val="32"/>
          <w:szCs w:val="32"/>
        </w:rPr>
        <w:t>性安全风险、</w:t>
      </w:r>
      <w:r>
        <w:rPr>
          <w:rFonts w:hint="eastAsia" w:ascii="Times New Roman" w:hAnsi="Times New Roman" w:eastAsia="方正仿宋_GBK" w:cs="Times New Roman"/>
          <w:sz w:val="32"/>
          <w:szCs w:val="32"/>
        </w:rPr>
        <w:t>地质灾害</w:t>
      </w:r>
      <w:r>
        <w:rPr>
          <w:rFonts w:ascii="Times New Roman" w:hAnsi="Times New Roman" w:eastAsia="方正仿宋_GBK" w:cs="Times New Roman"/>
          <w:sz w:val="32"/>
          <w:szCs w:val="32"/>
        </w:rPr>
        <w:t>风险</w:t>
      </w:r>
      <w:r>
        <w:rPr>
          <w:rFonts w:hint="eastAsia" w:ascii="Times New Roman" w:hAnsi="Times New Roman" w:eastAsia="方正仿宋_GBK" w:cs="Times New Roman"/>
          <w:sz w:val="32"/>
          <w:szCs w:val="32"/>
        </w:rPr>
        <w:t>、区域城乡历史文化资源等研究评估情况</w:t>
      </w:r>
      <w:r>
        <w:rPr>
          <w:rFonts w:ascii="Times New Roman" w:hAnsi="Times New Roman" w:eastAsia="方正仿宋_GBK" w:cs="Times New Roman"/>
          <w:sz w:val="32"/>
          <w:szCs w:val="32"/>
        </w:rPr>
        <w:t>；</w:t>
      </w:r>
    </w:p>
    <w:p>
      <w:pPr>
        <w:spacing w:line="59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5</w:t>
      </w:r>
      <w:r>
        <w:rPr>
          <w:rFonts w:hint="eastAsia" w:ascii="Times New Roman" w:hAnsi="Times New Roman" w:eastAsia="方正仿宋_GBK" w:cs="Times New Roman"/>
          <w:sz w:val="32"/>
          <w:szCs w:val="32"/>
        </w:rPr>
        <w:t>、拟设立园区</w:t>
      </w:r>
      <w:r>
        <w:rPr>
          <w:rFonts w:ascii="Times New Roman" w:hAnsi="Times New Roman" w:eastAsia="方正仿宋_GBK" w:cs="Times New Roman"/>
          <w:sz w:val="32"/>
          <w:szCs w:val="32"/>
        </w:rPr>
        <w:t>配套基础设施建设方案；</w:t>
      </w:r>
    </w:p>
    <w:p>
      <w:pPr>
        <w:spacing w:line="59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6</w:t>
      </w:r>
      <w:r>
        <w:rPr>
          <w:rFonts w:hint="eastAsia" w:ascii="Times New Roman" w:hAnsi="Times New Roman" w:eastAsia="方正仿宋_GBK" w:cs="Times New Roman"/>
          <w:sz w:val="32"/>
          <w:szCs w:val="32"/>
        </w:rPr>
        <w:t>、拟</w:t>
      </w:r>
      <w:r>
        <w:rPr>
          <w:rFonts w:ascii="Times New Roman" w:hAnsi="Times New Roman" w:eastAsia="方正仿宋_GBK" w:cs="Times New Roman"/>
          <w:sz w:val="32"/>
          <w:szCs w:val="32"/>
        </w:rPr>
        <w:t>设立园区管理机构设置方案及管理</w:t>
      </w:r>
      <w:r>
        <w:rPr>
          <w:rFonts w:hint="eastAsia" w:ascii="Times New Roman" w:hAnsi="Times New Roman" w:eastAsia="方正仿宋_GBK" w:cs="Times New Roman"/>
          <w:sz w:val="32"/>
          <w:szCs w:val="32"/>
        </w:rPr>
        <w:t>工作</w:t>
      </w:r>
      <w:r>
        <w:rPr>
          <w:rFonts w:ascii="Times New Roman" w:hAnsi="Times New Roman" w:eastAsia="方正仿宋_GBK" w:cs="Times New Roman"/>
          <w:sz w:val="32"/>
          <w:szCs w:val="32"/>
        </w:rPr>
        <w:t>方案；</w:t>
      </w:r>
    </w:p>
    <w:p>
      <w:pPr>
        <w:spacing w:line="59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7</w:t>
      </w:r>
      <w:r>
        <w:rPr>
          <w:rFonts w:hint="eastAsia" w:ascii="Times New Roman" w:hAnsi="Times New Roman" w:eastAsia="方正仿宋_GBK" w:cs="Times New Roman"/>
          <w:sz w:val="32"/>
          <w:szCs w:val="32"/>
        </w:rPr>
        <w:t>、</w:t>
      </w:r>
      <w:r>
        <w:rPr>
          <w:rFonts w:ascii="Times New Roman" w:hAnsi="Times New Roman" w:eastAsia="方正仿宋_GBK" w:cs="Times New Roman"/>
          <w:sz w:val="32"/>
          <w:szCs w:val="32"/>
        </w:rPr>
        <w:t>其他需要</w:t>
      </w:r>
      <w:r>
        <w:rPr>
          <w:rFonts w:hint="eastAsia" w:ascii="Times New Roman" w:hAnsi="Times New Roman" w:eastAsia="方正仿宋_GBK" w:cs="Times New Roman"/>
          <w:sz w:val="32"/>
          <w:szCs w:val="32"/>
        </w:rPr>
        <w:t>提供的材料</w:t>
      </w:r>
      <w:r>
        <w:rPr>
          <w:rFonts w:ascii="Times New Roman" w:hAnsi="Times New Roman" w:eastAsia="方正仿宋_GBK" w:cs="Times New Roman"/>
          <w:sz w:val="32"/>
          <w:szCs w:val="32"/>
        </w:rPr>
        <w:t>。</w:t>
      </w:r>
    </w:p>
    <w:p>
      <w:pPr>
        <w:spacing w:line="59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第</w:t>
      </w:r>
      <w:r>
        <w:rPr>
          <w:rFonts w:hint="eastAsia" w:ascii="Times New Roman" w:hAnsi="Times New Roman" w:eastAsia="方正仿宋_GBK" w:cs="Times New Roman"/>
          <w:sz w:val="32"/>
          <w:szCs w:val="32"/>
        </w:rPr>
        <w:t>二十六</w:t>
      </w:r>
      <w:r>
        <w:rPr>
          <w:rFonts w:ascii="Times New Roman" w:hAnsi="Times New Roman" w:eastAsia="方正仿宋_GBK" w:cs="Times New Roman"/>
          <w:sz w:val="32"/>
          <w:szCs w:val="32"/>
        </w:rPr>
        <w:t>条  申请新设立化工园区的，按下列程序办理：</w:t>
      </w:r>
    </w:p>
    <w:p>
      <w:pPr>
        <w:spacing w:line="590" w:lineRule="exact"/>
        <w:ind w:firstLine="640" w:firstLineChars="200"/>
        <w:rPr>
          <w:rFonts w:ascii="Times New Roman" w:hAnsi="Times New Roman" w:eastAsia="方正仿宋_GBK" w:cs="Times New Roman"/>
          <w:sz w:val="32"/>
          <w:szCs w:val="32"/>
        </w:rPr>
      </w:pPr>
      <w:r>
        <w:rPr>
          <w:rFonts w:ascii="Times New Roman" w:hAnsi="Times New Roman" w:eastAsia="方正黑体_GBK" w:cs="Times New Roman"/>
          <w:sz w:val="32"/>
          <w:szCs w:val="32"/>
        </w:rPr>
        <w:t>1、</w:t>
      </w:r>
      <w:r>
        <w:rPr>
          <w:rFonts w:hint="eastAsia" w:ascii="Times New Roman" w:hAnsi="Times New Roman" w:eastAsia="方正楷体_GBK" w:cs="Times New Roman"/>
          <w:sz w:val="32"/>
          <w:szCs w:val="32"/>
        </w:rPr>
        <w:t>提出申请。</w:t>
      </w:r>
      <w:bookmarkStart w:id="4" w:name="_Hlk136163451"/>
      <w:r>
        <w:rPr>
          <w:rFonts w:ascii="Times New Roman" w:hAnsi="Times New Roman" w:eastAsia="方正仿宋_GBK" w:cs="Times New Roman"/>
          <w:sz w:val="32"/>
          <w:szCs w:val="32"/>
        </w:rPr>
        <w:t>由设区市</w:t>
      </w:r>
      <w:r>
        <w:rPr>
          <w:rFonts w:hint="eastAsia" w:ascii="Times New Roman" w:hAnsi="Times New Roman" w:eastAsia="方正仿宋_GBK" w:cs="Times New Roman"/>
          <w:sz w:val="32"/>
          <w:szCs w:val="32"/>
        </w:rPr>
        <w:t>人民</w:t>
      </w:r>
      <w:r>
        <w:rPr>
          <w:rFonts w:ascii="Times New Roman" w:hAnsi="Times New Roman" w:eastAsia="方正仿宋_GBK" w:cs="Times New Roman"/>
          <w:sz w:val="32"/>
          <w:szCs w:val="32"/>
        </w:rPr>
        <w:t>政府向省级人民政府提出申请，</w:t>
      </w:r>
      <w:r>
        <w:rPr>
          <w:rFonts w:hint="eastAsia" w:ascii="Times New Roman" w:hAnsi="Times New Roman" w:eastAsia="方正仿宋_GBK" w:cs="Times New Roman"/>
          <w:sz w:val="32"/>
          <w:szCs w:val="32"/>
        </w:rPr>
        <w:t>按规定</w:t>
      </w:r>
      <w:r>
        <w:rPr>
          <w:rFonts w:ascii="Times New Roman" w:hAnsi="Times New Roman" w:eastAsia="方正仿宋_GBK" w:cs="Times New Roman"/>
          <w:sz w:val="32"/>
          <w:szCs w:val="32"/>
        </w:rPr>
        <w:t>报送申请材料</w:t>
      </w:r>
      <w:r>
        <w:rPr>
          <w:rFonts w:hint="eastAsia" w:ascii="Times New Roman" w:hAnsi="Times New Roman" w:eastAsia="方正仿宋_GBK" w:cs="Times New Roman"/>
          <w:sz w:val="32"/>
          <w:szCs w:val="32"/>
        </w:rPr>
        <w:t>以及履行重大行政决策程序的相关文件</w:t>
      </w:r>
      <w:r>
        <w:rPr>
          <w:rFonts w:ascii="Times New Roman" w:hAnsi="Times New Roman" w:eastAsia="方正仿宋_GBK" w:cs="Times New Roman"/>
          <w:sz w:val="32"/>
          <w:szCs w:val="32"/>
        </w:rPr>
        <w:t>；</w:t>
      </w:r>
      <w:bookmarkEnd w:id="4"/>
    </w:p>
    <w:p>
      <w:pPr>
        <w:spacing w:line="590" w:lineRule="exact"/>
        <w:ind w:firstLine="640" w:firstLineChars="200"/>
        <w:rPr>
          <w:rFonts w:ascii="Times New Roman" w:hAnsi="Times New Roman" w:eastAsia="方正仿宋_GBK" w:cs="Times New Roman"/>
          <w:sz w:val="32"/>
          <w:szCs w:val="32"/>
        </w:rPr>
      </w:pPr>
      <w:r>
        <w:rPr>
          <w:rFonts w:hint="eastAsia" w:ascii="Times New Roman" w:hAnsi="Times New Roman" w:eastAsia="方正楷体_GBK" w:cs="Times New Roman"/>
          <w:sz w:val="32"/>
          <w:szCs w:val="32"/>
        </w:rPr>
        <w:t>2、</w:t>
      </w:r>
      <w:r>
        <w:rPr>
          <w:rFonts w:ascii="Times New Roman" w:hAnsi="Times New Roman" w:eastAsia="方正楷体_GBK" w:cs="Times New Roman"/>
          <w:sz w:val="32"/>
          <w:szCs w:val="32"/>
        </w:rPr>
        <w:t>初步审查</w:t>
      </w:r>
      <w:r>
        <w:rPr>
          <w:rFonts w:hint="eastAsia" w:ascii="Times New Roman" w:hAnsi="Times New Roman" w:eastAsia="方正楷体_GBK" w:cs="Times New Roman"/>
          <w:sz w:val="32"/>
          <w:szCs w:val="32"/>
        </w:rPr>
        <w:t>论证</w:t>
      </w:r>
      <w:r>
        <w:rPr>
          <w:rFonts w:ascii="Times New Roman" w:hAnsi="Times New Roman" w:eastAsia="方正楷体_GBK" w:cs="Times New Roman"/>
          <w:sz w:val="32"/>
          <w:szCs w:val="32"/>
        </w:rPr>
        <w:t>。</w:t>
      </w:r>
      <w:bookmarkStart w:id="5" w:name="_Hlk136163503"/>
      <w:r>
        <w:rPr>
          <w:rFonts w:hint="eastAsia" w:ascii="Times New Roman" w:hAnsi="Times New Roman" w:eastAsia="方正仿宋_GBK" w:cs="Times New Roman"/>
          <w:sz w:val="32"/>
          <w:szCs w:val="32"/>
        </w:rPr>
        <w:t>省工业和信息化厅</w:t>
      </w:r>
      <w:r>
        <w:rPr>
          <w:rFonts w:ascii="Times New Roman" w:hAnsi="Times New Roman" w:eastAsia="方正仿宋_GBK" w:cs="Times New Roman"/>
          <w:sz w:val="32"/>
          <w:szCs w:val="32"/>
        </w:rPr>
        <w:t>牵头组织省各有关部门及专家对申请材料进行审查，对选址进行现场审核，</w:t>
      </w:r>
      <w:r>
        <w:rPr>
          <w:rFonts w:hint="eastAsia" w:ascii="Times New Roman" w:hAnsi="Times New Roman" w:eastAsia="方正仿宋_GBK" w:cs="Times New Roman"/>
          <w:sz w:val="32"/>
          <w:szCs w:val="32"/>
        </w:rPr>
        <w:t>并对建设方案进行初步论证。根据需要设区市补充完善相关申请材料，省</w:t>
      </w:r>
      <w:r>
        <w:rPr>
          <w:rFonts w:ascii="Times New Roman" w:hAnsi="Times New Roman" w:eastAsia="方正仿宋_GBK" w:cs="Times New Roman"/>
          <w:sz w:val="32"/>
          <w:szCs w:val="32"/>
        </w:rPr>
        <w:t>各部门提出</w:t>
      </w:r>
      <w:r>
        <w:rPr>
          <w:rFonts w:hint="eastAsia" w:ascii="Times New Roman" w:hAnsi="Times New Roman" w:eastAsia="方正仿宋_GBK" w:cs="Times New Roman"/>
          <w:sz w:val="32"/>
          <w:szCs w:val="32"/>
        </w:rPr>
        <w:t>书面</w:t>
      </w:r>
      <w:r>
        <w:rPr>
          <w:rFonts w:ascii="Times New Roman" w:hAnsi="Times New Roman" w:eastAsia="方正仿宋_GBK" w:cs="Times New Roman"/>
          <w:sz w:val="32"/>
          <w:szCs w:val="32"/>
        </w:rPr>
        <w:t>审</w:t>
      </w:r>
      <w:r>
        <w:rPr>
          <w:rFonts w:hint="eastAsia" w:ascii="Times New Roman" w:hAnsi="Times New Roman" w:eastAsia="方正仿宋_GBK" w:cs="Times New Roman"/>
          <w:sz w:val="32"/>
          <w:szCs w:val="32"/>
        </w:rPr>
        <w:t>查</w:t>
      </w:r>
      <w:r>
        <w:rPr>
          <w:rFonts w:ascii="Times New Roman" w:hAnsi="Times New Roman" w:eastAsia="方正仿宋_GBK" w:cs="Times New Roman"/>
          <w:sz w:val="32"/>
          <w:szCs w:val="32"/>
        </w:rPr>
        <w:t>意见；</w:t>
      </w:r>
    </w:p>
    <w:bookmarkEnd w:id="5"/>
    <w:p>
      <w:pPr>
        <w:spacing w:line="590" w:lineRule="exact"/>
        <w:ind w:firstLine="640" w:firstLineChars="200"/>
        <w:rPr>
          <w:rFonts w:ascii="Times New Roman" w:hAnsi="Times New Roman" w:eastAsia="方正仿宋_GBK" w:cs="Times New Roman"/>
          <w:sz w:val="32"/>
          <w:szCs w:val="32"/>
        </w:rPr>
      </w:pPr>
      <w:r>
        <w:rPr>
          <w:rFonts w:hint="eastAsia" w:ascii="Times New Roman" w:hAnsi="Times New Roman" w:eastAsia="方正楷体_GBK" w:cs="Times New Roman"/>
          <w:sz w:val="32"/>
          <w:szCs w:val="32"/>
        </w:rPr>
        <w:t>3、</w:t>
      </w:r>
      <w:r>
        <w:rPr>
          <w:rFonts w:ascii="Times New Roman" w:hAnsi="Times New Roman" w:eastAsia="方正楷体_GBK" w:cs="Times New Roman"/>
          <w:sz w:val="32"/>
          <w:szCs w:val="32"/>
        </w:rPr>
        <w:t>批准筹备。</w:t>
      </w:r>
      <w:bookmarkStart w:id="6" w:name="_Hlk136163621"/>
      <w:r>
        <w:rPr>
          <w:rFonts w:hint="eastAsia" w:ascii="Times New Roman" w:hAnsi="Times New Roman" w:eastAsia="方正仿宋_GBK" w:cs="Times New Roman"/>
          <w:sz w:val="32"/>
          <w:szCs w:val="32"/>
        </w:rPr>
        <w:t>综合各部门审查意见，</w:t>
      </w:r>
      <w:r>
        <w:rPr>
          <w:rFonts w:ascii="Times New Roman" w:hAnsi="Times New Roman" w:eastAsia="方正仿宋_GBK" w:cs="Times New Roman"/>
          <w:sz w:val="32"/>
          <w:szCs w:val="32"/>
        </w:rPr>
        <w:t>符合申</w:t>
      </w:r>
      <w:r>
        <w:rPr>
          <w:rFonts w:hint="eastAsia" w:ascii="Times New Roman" w:hAnsi="Times New Roman" w:eastAsia="方正仿宋_GBK" w:cs="Times New Roman"/>
          <w:sz w:val="32"/>
          <w:szCs w:val="32"/>
        </w:rPr>
        <w:t>请</w:t>
      </w:r>
      <w:r>
        <w:rPr>
          <w:rFonts w:ascii="Times New Roman" w:hAnsi="Times New Roman" w:eastAsia="方正仿宋_GBK" w:cs="Times New Roman"/>
          <w:sz w:val="32"/>
          <w:szCs w:val="32"/>
        </w:rPr>
        <w:t>条件</w:t>
      </w:r>
      <w:r>
        <w:rPr>
          <w:rFonts w:hint="eastAsia" w:ascii="Times New Roman" w:hAnsi="Times New Roman" w:eastAsia="方正仿宋_GBK" w:cs="Times New Roman"/>
          <w:sz w:val="32"/>
          <w:szCs w:val="32"/>
        </w:rPr>
        <w:t>、</w:t>
      </w:r>
      <w:r>
        <w:rPr>
          <w:rFonts w:ascii="Times New Roman" w:hAnsi="Times New Roman" w:eastAsia="方正仿宋_GBK" w:cs="Times New Roman"/>
          <w:sz w:val="32"/>
          <w:szCs w:val="32"/>
        </w:rPr>
        <w:t>选址符合园区规划布局相关要求的，</w:t>
      </w:r>
      <w:r>
        <w:rPr>
          <w:rFonts w:hint="eastAsia" w:ascii="Times New Roman" w:hAnsi="Times New Roman" w:eastAsia="方正仿宋_GBK" w:cs="Times New Roman"/>
          <w:sz w:val="32"/>
          <w:szCs w:val="32"/>
        </w:rPr>
        <w:t>经</w:t>
      </w:r>
      <w:r>
        <w:rPr>
          <w:rFonts w:ascii="Times New Roman" w:hAnsi="Times New Roman" w:eastAsia="方正仿宋_GBK" w:cs="Times New Roman"/>
          <w:sz w:val="32"/>
          <w:szCs w:val="32"/>
        </w:rPr>
        <w:t>省级人民政府</w:t>
      </w:r>
      <w:r>
        <w:rPr>
          <w:rFonts w:hint="eastAsia" w:ascii="Times New Roman" w:hAnsi="Times New Roman" w:eastAsia="方正仿宋_GBK" w:cs="Times New Roman"/>
          <w:sz w:val="32"/>
          <w:szCs w:val="32"/>
        </w:rPr>
        <w:t>专题会议</w:t>
      </w:r>
      <w:r>
        <w:rPr>
          <w:rFonts w:ascii="Times New Roman" w:hAnsi="Times New Roman" w:eastAsia="方正仿宋_GBK" w:cs="Times New Roman"/>
          <w:sz w:val="32"/>
          <w:szCs w:val="32"/>
        </w:rPr>
        <w:t>研究同意后报省级人民政府</w:t>
      </w:r>
      <w:r>
        <w:rPr>
          <w:rFonts w:hint="eastAsia" w:ascii="Times New Roman" w:hAnsi="Times New Roman" w:eastAsia="方正仿宋_GBK" w:cs="Times New Roman"/>
          <w:sz w:val="32"/>
          <w:szCs w:val="32"/>
        </w:rPr>
        <w:t>常务会议</w:t>
      </w:r>
      <w:r>
        <w:rPr>
          <w:rFonts w:ascii="Times New Roman" w:hAnsi="Times New Roman" w:eastAsia="方正仿宋_GBK" w:cs="Times New Roman"/>
          <w:sz w:val="32"/>
          <w:szCs w:val="32"/>
        </w:rPr>
        <w:t>审定。省级人民政府</w:t>
      </w:r>
      <w:r>
        <w:rPr>
          <w:rFonts w:hint="eastAsia" w:ascii="Times New Roman" w:hAnsi="Times New Roman" w:eastAsia="方正仿宋_GBK" w:cs="Times New Roman"/>
          <w:sz w:val="32"/>
          <w:szCs w:val="32"/>
        </w:rPr>
        <w:t>常务会</w:t>
      </w:r>
      <w:r>
        <w:rPr>
          <w:rFonts w:ascii="Times New Roman" w:hAnsi="Times New Roman" w:eastAsia="方正仿宋_GBK" w:cs="Times New Roman"/>
          <w:sz w:val="32"/>
          <w:szCs w:val="32"/>
        </w:rPr>
        <w:t>议审定同意设立的，</w:t>
      </w:r>
      <w:r>
        <w:rPr>
          <w:rFonts w:hint="eastAsia" w:ascii="Times New Roman" w:hAnsi="Times New Roman" w:eastAsia="方正仿宋_GBK" w:cs="Times New Roman"/>
          <w:sz w:val="32"/>
          <w:szCs w:val="32"/>
        </w:rPr>
        <w:t>向社会公示，公示期不少于3</w:t>
      </w:r>
      <w:r>
        <w:rPr>
          <w:rFonts w:ascii="Times New Roman" w:hAnsi="Times New Roman" w:eastAsia="方正仿宋_GBK" w:cs="Times New Roman"/>
          <w:sz w:val="32"/>
          <w:szCs w:val="32"/>
        </w:rPr>
        <w:t>0</w:t>
      </w:r>
      <w:r>
        <w:rPr>
          <w:rFonts w:hint="eastAsia" w:ascii="Times New Roman" w:hAnsi="Times New Roman" w:eastAsia="方正仿宋_GBK" w:cs="Times New Roman"/>
          <w:sz w:val="32"/>
          <w:szCs w:val="32"/>
        </w:rPr>
        <w:t>日，经公示无异议的，</w:t>
      </w:r>
      <w:r>
        <w:rPr>
          <w:rFonts w:ascii="Times New Roman" w:hAnsi="Times New Roman" w:eastAsia="方正仿宋_GBK" w:cs="Times New Roman"/>
          <w:sz w:val="32"/>
          <w:szCs w:val="32"/>
        </w:rPr>
        <w:t>由省级人民政府</w:t>
      </w:r>
      <w:r>
        <w:rPr>
          <w:rFonts w:hint="eastAsia" w:ascii="Times New Roman" w:hAnsi="Times New Roman" w:eastAsia="方正仿宋_GBK" w:cs="Times New Roman"/>
          <w:sz w:val="32"/>
          <w:szCs w:val="32"/>
        </w:rPr>
        <w:t>作</w:t>
      </w:r>
      <w:r>
        <w:rPr>
          <w:rFonts w:ascii="Times New Roman" w:hAnsi="Times New Roman" w:eastAsia="方正仿宋_GBK" w:cs="Times New Roman"/>
          <w:sz w:val="32"/>
          <w:szCs w:val="32"/>
        </w:rPr>
        <w:t>出同意</w:t>
      </w:r>
      <w:r>
        <w:rPr>
          <w:rFonts w:hint="eastAsia" w:ascii="Times New Roman" w:hAnsi="Times New Roman" w:eastAsia="方正仿宋_GBK" w:cs="Times New Roman"/>
          <w:sz w:val="32"/>
          <w:szCs w:val="32"/>
        </w:rPr>
        <w:t>园区</w:t>
      </w:r>
      <w:r>
        <w:rPr>
          <w:rFonts w:ascii="Times New Roman" w:hAnsi="Times New Roman" w:eastAsia="方正仿宋_GBK" w:cs="Times New Roman"/>
          <w:sz w:val="32"/>
          <w:szCs w:val="32"/>
        </w:rPr>
        <w:t>筹备</w:t>
      </w:r>
      <w:r>
        <w:rPr>
          <w:rFonts w:hint="eastAsia" w:ascii="Times New Roman" w:hAnsi="Times New Roman" w:eastAsia="方正仿宋_GBK" w:cs="Times New Roman"/>
          <w:sz w:val="32"/>
          <w:szCs w:val="32"/>
        </w:rPr>
        <w:t>的</w:t>
      </w:r>
      <w:r>
        <w:rPr>
          <w:rFonts w:ascii="Times New Roman" w:hAnsi="Times New Roman" w:eastAsia="方正仿宋_GBK" w:cs="Times New Roman"/>
          <w:sz w:val="32"/>
          <w:szCs w:val="32"/>
        </w:rPr>
        <w:t>批复。</w:t>
      </w:r>
    </w:p>
    <w:bookmarkEnd w:id="6"/>
    <w:p>
      <w:pPr>
        <w:spacing w:line="590" w:lineRule="exact"/>
        <w:ind w:firstLine="640" w:firstLineChars="200"/>
        <w:rPr>
          <w:rFonts w:ascii="Times New Roman" w:hAnsi="Times New Roman" w:eastAsia="方正仿宋_GBK" w:cs="Times New Roman"/>
          <w:sz w:val="32"/>
          <w:szCs w:val="32"/>
        </w:rPr>
      </w:pPr>
      <w:r>
        <w:rPr>
          <w:rFonts w:hint="eastAsia" w:ascii="Times New Roman" w:hAnsi="Times New Roman" w:eastAsia="方正楷体_GBK" w:cs="Times New Roman"/>
          <w:sz w:val="32"/>
          <w:szCs w:val="32"/>
        </w:rPr>
        <w:t>4、</w:t>
      </w:r>
      <w:r>
        <w:rPr>
          <w:rFonts w:ascii="Times New Roman" w:hAnsi="Times New Roman" w:eastAsia="方正楷体_GBK" w:cs="Times New Roman"/>
          <w:sz w:val="32"/>
          <w:szCs w:val="32"/>
        </w:rPr>
        <w:t>建设管理。</w:t>
      </w:r>
      <w:r>
        <w:rPr>
          <w:rFonts w:ascii="Times New Roman" w:hAnsi="Times New Roman" w:eastAsia="方正仿宋_GBK" w:cs="Times New Roman"/>
          <w:sz w:val="32"/>
          <w:szCs w:val="32"/>
        </w:rPr>
        <w:t>对经批准筹备设立的园区，设区市</w:t>
      </w:r>
      <w:r>
        <w:rPr>
          <w:rFonts w:hint="eastAsia" w:ascii="Times New Roman" w:hAnsi="Times New Roman" w:eastAsia="方正仿宋_GBK" w:cs="Times New Roman"/>
          <w:sz w:val="32"/>
          <w:szCs w:val="32"/>
        </w:rPr>
        <w:t>人民</w:t>
      </w:r>
      <w:r>
        <w:rPr>
          <w:rFonts w:ascii="Times New Roman" w:hAnsi="Times New Roman" w:eastAsia="方正仿宋_GBK" w:cs="Times New Roman"/>
          <w:sz w:val="32"/>
          <w:szCs w:val="32"/>
        </w:rPr>
        <w:t>政府应当</w:t>
      </w:r>
      <w:r>
        <w:rPr>
          <w:rFonts w:hint="eastAsia" w:ascii="Times New Roman" w:hAnsi="Times New Roman" w:eastAsia="方正仿宋_GBK" w:cs="Times New Roman"/>
          <w:sz w:val="32"/>
          <w:szCs w:val="32"/>
        </w:rPr>
        <w:t>组建</w:t>
      </w:r>
      <w:r>
        <w:rPr>
          <w:rFonts w:ascii="Times New Roman" w:hAnsi="Times New Roman" w:eastAsia="方正仿宋_GBK" w:cs="Times New Roman"/>
          <w:sz w:val="32"/>
          <w:szCs w:val="32"/>
        </w:rPr>
        <w:t>筹备</w:t>
      </w:r>
      <w:r>
        <w:rPr>
          <w:rFonts w:hint="eastAsia" w:ascii="Times New Roman" w:hAnsi="Times New Roman" w:eastAsia="方正仿宋_GBK" w:cs="Times New Roman"/>
          <w:sz w:val="32"/>
          <w:szCs w:val="32"/>
        </w:rPr>
        <w:t>工作</w:t>
      </w:r>
      <w:r>
        <w:rPr>
          <w:rFonts w:ascii="Times New Roman" w:hAnsi="Times New Roman" w:eastAsia="方正仿宋_GBK" w:cs="Times New Roman"/>
          <w:sz w:val="32"/>
          <w:szCs w:val="32"/>
        </w:rPr>
        <w:t>机构</w:t>
      </w:r>
      <w:r>
        <w:rPr>
          <w:rFonts w:hint="eastAsia" w:ascii="Times New Roman" w:hAnsi="Times New Roman" w:eastAsia="方正仿宋_GBK" w:cs="Times New Roman"/>
          <w:sz w:val="32"/>
          <w:szCs w:val="32"/>
        </w:rPr>
        <w:t>，</w:t>
      </w:r>
      <w:r>
        <w:rPr>
          <w:rFonts w:ascii="Times New Roman" w:hAnsi="Times New Roman" w:eastAsia="方正仿宋_GBK" w:cs="Times New Roman"/>
          <w:sz w:val="32"/>
          <w:szCs w:val="32"/>
        </w:rPr>
        <w:t>严格落实本办法有关园区规划布局和建设标准要求，高标准建设各类公共基础设施。</w:t>
      </w:r>
      <w:r>
        <w:rPr>
          <w:rFonts w:hint="eastAsia" w:ascii="Times New Roman" w:hAnsi="Times New Roman" w:eastAsia="方正仿宋_GBK" w:cs="Times New Roman"/>
          <w:sz w:val="32"/>
          <w:szCs w:val="32"/>
        </w:rPr>
        <w:t>拟设立园区承接列入国家或地方相关规划的化工项目，可</w:t>
      </w:r>
      <w:r>
        <w:rPr>
          <w:rFonts w:ascii="Times New Roman" w:hAnsi="Times New Roman" w:eastAsia="方正仿宋_GBK" w:cs="Times New Roman"/>
          <w:sz w:val="32"/>
          <w:szCs w:val="32"/>
        </w:rPr>
        <w:t>开展</w:t>
      </w:r>
      <w:r>
        <w:rPr>
          <w:rFonts w:hint="eastAsia" w:ascii="Times New Roman" w:hAnsi="Times New Roman" w:eastAsia="方正仿宋_GBK" w:cs="Times New Roman"/>
          <w:sz w:val="32"/>
          <w:szCs w:val="32"/>
        </w:rPr>
        <w:t>项目</w:t>
      </w:r>
      <w:r>
        <w:rPr>
          <w:rFonts w:ascii="Times New Roman" w:hAnsi="Times New Roman" w:eastAsia="方正仿宋_GBK" w:cs="Times New Roman"/>
          <w:sz w:val="32"/>
          <w:szCs w:val="32"/>
        </w:rPr>
        <w:t>相关审批</w:t>
      </w:r>
      <w:r>
        <w:rPr>
          <w:rFonts w:hint="eastAsia" w:ascii="Times New Roman" w:hAnsi="Times New Roman" w:eastAsia="方正仿宋_GBK" w:cs="Times New Roman"/>
          <w:sz w:val="32"/>
          <w:szCs w:val="32"/>
        </w:rPr>
        <w:t>和</w:t>
      </w:r>
      <w:r>
        <w:rPr>
          <w:rFonts w:ascii="Times New Roman" w:hAnsi="Times New Roman" w:eastAsia="方正仿宋_GBK" w:cs="Times New Roman"/>
          <w:sz w:val="32"/>
          <w:szCs w:val="32"/>
        </w:rPr>
        <w:t>建设工作。</w:t>
      </w:r>
    </w:p>
    <w:p>
      <w:pPr>
        <w:spacing w:line="590" w:lineRule="exact"/>
        <w:ind w:firstLine="640" w:firstLineChars="200"/>
        <w:rPr>
          <w:rFonts w:ascii="Times New Roman" w:hAnsi="Times New Roman" w:eastAsia="方正仿宋_GBK" w:cs="Times New Roman"/>
          <w:sz w:val="32"/>
          <w:szCs w:val="32"/>
        </w:rPr>
      </w:pPr>
      <w:r>
        <w:rPr>
          <w:rFonts w:hint="eastAsia" w:ascii="Times New Roman" w:hAnsi="Times New Roman" w:eastAsia="方正楷体_GBK" w:cs="Times New Roman"/>
          <w:sz w:val="32"/>
          <w:szCs w:val="32"/>
        </w:rPr>
        <w:t>5、</w:t>
      </w:r>
      <w:r>
        <w:rPr>
          <w:rFonts w:ascii="Times New Roman" w:hAnsi="Times New Roman" w:eastAsia="方正楷体_GBK" w:cs="Times New Roman"/>
          <w:sz w:val="32"/>
          <w:szCs w:val="32"/>
        </w:rPr>
        <w:t>申</w:t>
      </w:r>
      <w:r>
        <w:rPr>
          <w:rFonts w:hint="eastAsia" w:ascii="Times New Roman" w:hAnsi="Times New Roman" w:eastAsia="方正楷体_GBK" w:cs="Times New Roman"/>
          <w:sz w:val="32"/>
          <w:szCs w:val="32"/>
        </w:rPr>
        <w:t>请</w:t>
      </w:r>
      <w:r>
        <w:rPr>
          <w:rFonts w:ascii="Times New Roman" w:hAnsi="Times New Roman" w:eastAsia="方正楷体_GBK" w:cs="Times New Roman"/>
          <w:sz w:val="32"/>
          <w:szCs w:val="32"/>
        </w:rPr>
        <w:t>认定。</w:t>
      </w:r>
      <w:r>
        <w:rPr>
          <w:rFonts w:ascii="Times New Roman" w:hAnsi="Times New Roman" w:eastAsia="方正仿宋_GBK" w:cs="Times New Roman"/>
          <w:sz w:val="32"/>
          <w:szCs w:val="32"/>
        </w:rPr>
        <w:t>拟设立园区筹备工作</w:t>
      </w:r>
      <w:r>
        <w:rPr>
          <w:rFonts w:hint="eastAsia" w:ascii="Times New Roman" w:hAnsi="Times New Roman" w:eastAsia="方正仿宋_GBK" w:cs="Times New Roman"/>
          <w:sz w:val="32"/>
          <w:szCs w:val="32"/>
        </w:rPr>
        <w:t>完成</w:t>
      </w:r>
      <w:r>
        <w:rPr>
          <w:rFonts w:ascii="Times New Roman" w:hAnsi="Times New Roman" w:eastAsia="方正仿宋_GBK" w:cs="Times New Roman"/>
          <w:sz w:val="32"/>
          <w:szCs w:val="32"/>
        </w:rPr>
        <w:t>后，按园区认定相关要求和程序申请园区认定。新设立园区通过认定前，建设项目不得投入生产。</w:t>
      </w:r>
    </w:p>
    <w:p>
      <w:pPr>
        <w:spacing w:line="590" w:lineRule="exact"/>
        <w:ind w:firstLine="640" w:firstLineChars="200"/>
        <w:rPr>
          <w:rFonts w:ascii="Times New Roman" w:hAnsi="Times New Roman" w:eastAsia="方正仿宋_GBK" w:cs="Times New Roman"/>
          <w:sz w:val="32"/>
          <w:szCs w:val="32"/>
        </w:rPr>
      </w:pPr>
    </w:p>
    <w:p>
      <w:pPr>
        <w:spacing w:line="590" w:lineRule="exact"/>
        <w:jc w:val="center"/>
        <w:outlineLvl w:val="0"/>
        <w:rPr>
          <w:rFonts w:ascii="Times New Roman" w:hAnsi="Times New Roman" w:eastAsia="方正黑体_GBK" w:cs="Times New Roman"/>
          <w:sz w:val="32"/>
          <w:szCs w:val="32"/>
        </w:rPr>
      </w:pPr>
      <w:bookmarkStart w:id="7" w:name="_Toc143863787"/>
      <w:r>
        <w:rPr>
          <w:rFonts w:ascii="Times New Roman" w:hAnsi="Times New Roman" w:eastAsia="方正黑体_GBK" w:cs="Times New Roman"/>
          <w:sz w:val="32"/>
          <w:szCs w:val="32"/>
        </w:rPr>
        <w:t>第</w:t>
      </w:r>
      <w:r>
        <w:rPr>
          <w:rFonts w:hint="eastAsia" w:ascii="Times New Roman" w:hAnsi="Times New Roman" w:eastAsia="方正黑体_GBK" w:cs="Times New Roman"/>
          <w:sz w:val="32"/>
          <w:szCs w:val="32"/>
        </w:rPr>
        <w:t>五</w:t>
      </w:r>
      <w:r>
        <w:rPr>
          <w:rFonts w:ascii="Times New Roman" w:hAnsi="Times New Roman" w:eastAsia="方正黑体_GBK" w:cs="Times New Roman"/>
          <w:sz w:val="32"/>
          <w:szCs w:val="32"/>
        </w:rPr>
        <w:t>章  园区扩区管理</w:t>
      </w:r>
      <w:bookmarkEnd w:id="7"/>
    </w:p>
    <w:p>
      <w:pPr>
        <w:spacing w:line="59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第</w:t>
      </w:r>
      <w:r>
        <w:rPr>
          <w:rFonts w:hint="eastAsia" w:ascii="Times New Roman" w:hAnsi="Times New Roman" w:eastAsia="方正仿宋_GBK" w:cs="Times New Roman"/>
          <w:sz w:val="32"/>
          <w:szCs w:val="32"/>
        </w:rPr>
        <w:t>二十七</w:t>
      </w:r>
      <w:r>
        <w:rPr>
          <w:rFonts w:ascii="Times New Roman" w:hAnsi="Times New Roman" w:eastAsia="方正仿宋_GBK" w:cs="Times New Roman"/>
          <w:sz w:val="32"/>
          <w:szCs w:val="32"/>
        </w:rPr>
        <w:t>条  化工园区</w:t>
      </w:r>
      <w:r>
        <w:rPr>
          <w:rFonts w:hint="eastAsia" w:ascii="Times New Roman" w:hAnsi="Times New Roman" w:eastAsia="方正仿宋_GBK" w:cs="Times New Roman"/>
          <w:sz w:val="32"/>
          <w:szCs w:val="32"/>
        </w:rPr>
        <w:t>同时符合</w:t>
      </w:r>
      <w:r>
        <w:rPr>
          <w:rFonts w:ascii="Times New Roman" w:hAnsi="Times New Roman" w:eastAsia="方正仿宋_GBK" w:cs="Times New Roman"/>
          <w:sz w:val="32"/>
          <w:szCs w:val="32"/>
        </w:rPr>
        <w:t>下列条件的可申请扩大规划建设区域</w:t>
      </w:r>
      <w:r>
        <w:rPr>
          <w:rFonts w:hint="eastAsia" w:ascii="Times New Roman" w:hAnsi="Times New Roman" w:eastAsia="方正仿宋_GBK" w:cs="Times New Roman"/>
          <w:sz w:val="32"/>
          <w:szCs w:val="32"/>
        </w:rPr>
        <w:t>（简称</w:t>
      </w:r>
      <w:r>
        <w:rPr>
          <w:rFonts w:ascii="Times New Roman" w:hAnsi="Times New Roman" w:eastAsia="方正仿宋_GBK" w:cs="Times New Roman"/>
          <w:sz w:val="32"/>
          <w:szCs w:val="32"/>
        </w:rPr>
        <w:t>扩</w:t>
      </w:r>
      <w:r>
        <w:rPr>
          <w:rFonts w:hint="eastAsia" w:ascii="Times New Roman" w:hAnsi="Times New Roman" w:eastAsia="方正仿宋_GBK" w:cs="Times New Roman"/>
          <w:sz w:val="32"/>
          <w:szCs w:val="32"/>
        </w:rPr>
        <w:t>区</w:t>
      </w:r>
      <w:r>
        <w:rPr>
          <w:rFonts w:ascii="Times New Roman" w:hAnsi="Times New Roman" w:eastAsia="方正仿宋_GBK" w:cs="Times New Roman"/>
          <w:sz w:val="32"/>
          <w:szCs w:val="32"/>
        </w:rPr>
        <w:t>）</w:t>
      </w:r>
      <w:r>
        <w:rPr>
          <w:rFonts w:hint="eastAsia" w:ascii="Times New Roman" w:hAnsi="Times New Roman" w:eastAsia="方正仿宋_GBK" w:cs="Times New Roman"/>
          <w:sz w:val="32"/>
          <w:szCs w:val="32"/>
        </w:rPr>
        <w:t>：</w:t>
      </w:r>
    </w:p>
    <w:p>
      <w:pPr>
        <w:spacing w:line="59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1</w:t>
      </w:r>
      <w:r>
        <w:rPr>
          <w:rFonts w:hint="eastAsia" w:ascii="Times New Roman" w:hAnsi="Times New Roman" w:eastAsia="方正仿宋_GBK" w:cs="Times New Roman"/>
          <w:sz w:val="32"/>
          <w:szCs w:val="32"/>
        </w:rPr>
        <w:t>、</w:t>
      </w:r>
      <w:r>
        <w:rPr>
          <w:rFonts w:ascii="Times New Roman" w:hAnsi="Times New Roman" w:eastAsia="方正仿宋_GBK" w:cs="Times New Roman"/>
          <w:sz w:val="32"/>
          <w:szCs w:val="32"/>
        </w:rPr>
        <w:t>拟扩建区域</w:t>
      </w:r>
      <w:r>
        <w:rPr>
          <w:rFonts w:hint="eastAsia" w:ascii="Times New Roman" w:hAnsi="Times New Roman" w:eastAsia="方正仿宋_GBK" w:cs="Times New Roman"/>
          <w:sz w:val="32"/>
          <w:szCs w:val="32"/>
        </w:rPr>
        <w:t>应当</w:t>
      </w:r>
      <w:r>
        <w:rPr>
          <w:rFonts w:ascii="Times New Roman" w:hAnsi="Times New Roman" w:eastAsia="方正仿宋_GBK" w:cs="Times New Roman"/>
          <w:sz w:val="32"/>
          <w:szCs w:val="32"/>
        </w:rPr>
        <w:t>与现有园区在同一个县级行政区划或国家级、省级开发区范围内；</w:t>
      </w:r>
    </w:p>
    <w:p>
      <w:pPr>
        <w:spacing w:line="59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2</w:t>
      </w:r>
      <w:r>
        <w:rPr>
          <w:rFonts w:hint="eastAsia" w:ascii="Times New Roman" w:hAnsi="Times New Roman" w:eastAsia="方正仿宋_GBK" w:cs="Times New Roman"/>
          <w:sz w:val="32"/>
          <w:szCs w:val="32"/>
        </w:rPr>
        <w:t>、</w:t>
      </w:r>
      <w:r>
        <w:rPr>
          <w:rFonts w:ascii="Times New Roman" w:hAnsi="Times New Roman" w:eastAsia="方正仿宋_GBK" w:cs="Times New Roman"/>
          <w:sz w:val="32"/>
          <w:szCs w:val="32"/>
        </w:rPr>
        <w:t>拟扩建区域符合本办法有关规划布局和建设标准要求</w:t>
      </w:r>
      <w:r>
        <w:rPr>
          <w:rFonts w:hint="eastAsia" w:ascii="Times New Roman" w:hAnsi="Times New Roman" w:eastAsia="方正仿宋_GBK" w:cs="Times New Roman"/>
          <w:sz w:val="32"/>
          <w:szCs w:val="32"/>
        </w:rPr>
        <w:t>；拟扩建区域公共基础设施暂时不能满足要求的，应当提供相关建设方案和承诺；</w:t>
      </w:r>
    </w:p>
    <w:p>
      <w:pPr>
        <w:spacing w:line="590" w:lineRule="exact"/>
        <w:ind w:firstLine="640" w:firstLineChars="200"/>
        <w:rPr>
          <w:rFonts w:ascii="方正仿宋_GBK" w:hAnsi="黑体" w:eastAsia="方正仿宋_GBK" w:cs="Times New Roman"/>
          <w:sz w:val="32"/>
          <w:szCs w:val="32"/>
        </w:rPr>
      </w:pPr>
      <w:r>
        <w:rPr>
          <w:rFonts w:ascii="Times New Roman" w:hAnsi="Times New Roman" w:eastAsia="方正仿宋_GBK" w:cs="Times New Roman"/>
          <w:sz w:val="32"/>
          <w:szCs w:val="32"/>
        </w:rPr>
        <w:t>3</w:t>
      </w:r>
      <w:r>
        <w:rPr>
          <w:rFonts w:hint="eastAsia" w:ascii="Times New Roman" w:hAnsi="Times New Roman" w:eastAsia="方正仿宋_GBK" w:cs="Times New Roman"/>
          <w:sz w:val="32"/>
          <w:szCs w:val="32"/>
        </w:rPr>
        <w:t>、</w:t>
      </w:r>
      <w:r>
        <w:rPr>
          <w:rFonts w:ascii="Times New Roman" w:hAnsi="Times New Roman" w:eastAsia="方正仿宋_GBK" w:cs="Times New Roman"/>
          <w:sz w:val="32"/>
          <w:szCs w:val="32"/>
        </w:rPr>
        <w:t>园区</w:t>
      </w:r>
      <w:r>
        <w:rPr>
          <w:rFonts w:hint="eastAsia" w:ascii="Times New Roman" w:hAnsi="Times New Roman" w:eastAsia="方正仿宋_GBK" w:cs="Times New Roman"/>
          <w:sz w:val="32"/>
          <w:szCs w:val="32"/>
        </w:rPr>
        <w:t>现有区域</w:t>
      </w:r>
      <w:r>
        <w:rPr>
          <w:rFonts w:ascii="Times New Roman" w:hAnsi="Times New Roman" w:eastAsia="方正仿宋_GBK" w:cs="Times New Roman"/>
          <w:sz w:val="32"/>
          <w:szCs w:val="32"/>
        </w:rPr>
        <w:t>化工主导产业占园区营业收入的60%以上，</w:t>
      </w:r>
      <w:r>
        <w:rPr>
          <w:rFonts w:hint="eastAsia" w:ascii="方正仿宋_GBK" w:hAnsi="黑体" w:eastAsia="方正仿宋_GBK" w:cs="Times New Roman"/>
          <w:sz w:val="32"/>
          <w:szCs w:val="32"/>
        </w:rPr>
        <w:t>可开发利用率</w:t>
      </w:r>
      <w:r>
        <w:rPr>
          <w:rFonts w:ascii="Times New Roman" w:hAnsi="Times New Roman" w:eastAsia="方正仿宋_GBK" w:cs="Times New Roman"/>
          <w:sz w:val="32"/>
          <w:szCs w:val="32"/>
        </w:rPr>
        <w:t>不足20%，已</w:t>
      </w:r>
      <w:r>
        <w:rPr>
          <w:rFonts w:hint="eastAsia" w:ascii="方正仿宋_GBK" w:hAnsi="黑体" w:eastAsia="方正仿宋_GBK" w:cs="Times New Roman"/>
          <w:sz w:val="32"/>
          <w:szCs w:val="32"/>
        </w:rPr>
        <w:t>建成正式投产项目</w:t>
      </w:r>
      <w:r>
        <w:rPr>
          <w:rFonts w:ascii="Times New Roman" w:hAnsi="Times New Roman" w:eastAsia="方正仿宋_GBK" w:cs="Times New Roman"/>
          <w:sz w:val="32"/>
          <w:szCs w:val="32"/>
        </w:rPr>
        <w:t>亩均产值</w:t>
      </w:r>
      <w:r>
        <w:rPr>
          <w:rFonts w:hint="eastAsia" w:ascii="方正仿宋_GBK" w:hAnsi="黑体" w:eastAsia="方正仿宋_GBK" w:cs="Times New Roman"/>
          <w:sz w:val="32"/>
          <w:szCs w:val="32"/>
        </w:rPr>
        <w:t>苏南</w:t>
      </w:r>
      <w:r>
        <w:rPr>
          <w:rFonts w:ascii="方正仿宋_GBK" w:hAnsi="黑体" w:eastAsia="方正仿宋_GBK" w:cs="Times New Roman"/>
          <w:sz w:val="32"/>
          <w:szCs w:val="32"/>
        </w:rPr>
        <w:t>不低</w:t>
      </w:r>
      <w:r>
        <w:rPr>
          <w:rFonts w:ascii="Times New Roman" w:hAnsi="Times New Roman" w:eastAsia="方正仿宋_GBK" w:cs="Times New Roman"/>
          <w:sz w:val="32"/>
          <w:szCs w:val="32"/>
        </w:rPr>
        <w:t>于300万元/亩、苏中不低于250万元/亩、苏北不低于200万</w:t>
      </w:r>
      <w:r>
        <w:rPr>
          <w:rFonts w:hint="eastAsia" w:ascii="方正仿宋_GBK" w:hAnsi="黑体" w:eastAsia="方正仿宋_GBK" w:cs="Times New Roman"/>
          <w:sz w:val="32"/>
          <w:szCs w:val="32"/>
        </w:rPr>
        <w:t>元/亩。省级人民政府文件确定的国家石化产业基地拓展区不受上述指标限制；</w:t>
      </w:r>
    </w:p>
    <w:p>
      <w:pPr>
        <w:spacing w:line="59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4</w:t>
      </w:r>
      <w:r>
        <w:rPr>
          <w:rFonts w:hint="eastAsia" w:ascii="Times New Roman" w:hAnsi="Times New Roman" w:eastAsia="方正仿宋_GBK" w:cs="Times New Roman"/>
          <w:sz w:val="32"/>
          <w:szCs w:val="32"/>
        </w:rPr>
        <w:t>、</w:t>
      </w:r>
      <w:r>
        <w:rPr>
          <w:rFonts w:ascii="Times New Roman" w:hAnsi="Times New Roman" w:eastAsia="方正仿宋_GBK" w:cs="Times New Roman"/>
          <w:sz w:val="32"/>
          <w:szCs w:val="32"/>
        </w:rPr>
        <w:t>园区两年内未发生较大及以上突发环境事件，且</w:t>
      </w:r>
      <w:r>
        <w:rPr>
          <w:rFonts w:hint="eastAsia" w:ascii="Times New Roman" w:hAnsi="Times New Roman" w:eastAsia="方正仿宋_GBK" w:cs="Times New Roman"/>
          <w:sz w:val="32"/>
          <w:szCs w:val="32"/>
        </w:rPr>
        <w:t>申请时没有区域限批、挂牌督办、重大环境安全隐患、</w:t>
      </w:r>
      <w:r>
        <w:rPr>
          <w:rFonts w:ascii="Times New Roman" w:hAnsi="Times New Roman" w:eastAsia="方正仿宋_GBK" w:cs="Times New Roman"/>
          <w:sz w:val="32"/>
          <w:szCs w:val="32"/>
        </w:rPr>
        <w:t>被中央和省级生态环境保护督察指出存在突出生态环境问题</w:t>
      </w:r>
      <w:r>
        <w:rPr>
          <w:rFonts w:hint="eastAsia" w:ascii="Times New Roman" w:hAnsi="Times New Roman" w:eastAsia="方正仿宋_GBK" w:cs="Times New Roman"/>
          <w:sz w:val="32"/>
          <w:szCs w:val="32"/>
        </w:rPr>
        <w:t>等</w:t>
      </w:r>
      <w:r>
        <w:rPr>
          <w:rFonts w:ascii="方正仿宋_GBK" w:hAnsi="黑体" w:eastAsia="方正仿宋_GBK" w:cs="Times New Roman"/>
          <w:sz w:val="32"/>
          <w:szCs w:val="32"/>
        </w:rPr>
        <w:t>未完成</w:t>
      </w:r>
      <w:r>
        <w:rPr>
          <w:rFonts w:hint="eastAsia" w:ascii="方正仿宋_GBK" w:hAnsi="黑体" w:eastAsia="方正仿宋_GBK" w:cs="Times New Roman"/>
          <w:sz w:val="32"/>
          <w:szCs w:val="32"/>
        </w:rPr>
        <w:t>整改销号</w:t>
      </w:r>
      <w:r>
        <w:rPr>
          <w:rFonts w:ascii="方正仿宋_GBK" w:hAnsi="黑体" w:eastAsia="方正仿宋_GBK" w:cs="Times New Roman"/>
          <w:sz w:val="32"/>
          <w:szCs w:val="32"/>
        </w:rPr>
        <w:t>事项</w:t>
      </w:r>
      <w:r>
        <w:rPr>
          <w:rFonts w:hint="eastAsia" w:ascii="Times New Roman" w:hAnsi="Times New Roman" w:eastAsia="方正仿宋_GBK" w:cs="Times New Roman"/>
          <w:sz w:val="32"/>
          <w:szCs w:val="32"/>
        </w:rPr>
        <w:t>；</w:t>
      </w:r>
    </w:p>
    <w:p>
      <w:pPr>
        <w:spacing w:line="59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5</w:t>
      </w:r>
      <w:r>
        <w:rPr>
          <w:rFonts w:hint="eastAsia" w:ascii="Times New Roman" w:hAnsi="Times New Roman" w:eastAsia="方正仿宋_GBK" w:cs="Times New Roman"/>
          <w:sz w:val="32"/>
          <w:szCs w:val="32"/>
        </w:rPr>
        <w:t>、</w:t>
      </w:r>
      <w:r>
        <w:rPr>
          <w:rFonts w:ascii="Times New Roman" w:hAnsi="Times New Roman" w:eastAsia="方正仿宋_GBK" w:cs="Times New Roman"/>
          <w:sz w:val="32"/>
          <w:szCs w:val="32"/>
        </w:rPr>
        <w:t>园区两年内未发生较大及以上生产安全事故，安全风险评估等级为一般或较低安全风险。</w:t>
      </w:r>
    </w:p>
    <w:p>
      <w:pPr>
        <w:spacing w:line="590" w:lineRule="exact"/>
        <w:ind w:firstLine="640" w:firstLineChars="200"/>
        <w:rPr>
          <w:rFonts w:ascii="Times New Roman" w:hAnsi="Times New Roman" w:eastAsia="方正仿宋_GBK" w:cs="Times New Roman"/>
          <w:sz w:val="32"/>
          <w:szCs w:val="32"/>
        </w:rPr>
      </w:pPr>
      <w:r>
        <w:rPr>
          <w:rFonts w:hint="eastAsia" w:ascii="方正仿宋_GBK" w:hAnsi="黑体" w:eastAsia="方正仿宋_GBK" w:cs="Times New Roman"/>
          <w:sz w:val="32"/>
          <w:szCs w:val="32"/>
        </w:rPr>
        <w:t>拟扩区域和化工园区属于同一县级行政区划但隶属不同管理体系的，由共同上一级人民政府明确化工园区对拟扩区域实施统一管理后可纳入扩区。</w:t>
      </w:r>
    </w:p>
    <w:p>
      <w:pPr>
        <w:spacing w:line="59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第</w:t>
      </w:r>
      <w:r>
        <w:rPr>
          <w:rFonts w:hint="eastAsia" w:ascii="Times New Roman" w:hAnsi="Times New Roman" w:eastAsia="方正仿宋_GBK" w:cs="Times New Roman"/>
          <w:sz w:val="32"/>
          <w:szCs w:val="32"/>
        </w:rPr>
        <w:t>二十八</w:t>
      </w:r>
      <w:r>
        <w:rPr>
          <w:rFonts w:ascii="Times New Roman" w:hAnsi="Times New Roman" w:eastAsia="方正仿宋_GBK" w:cs="Times New Roman"/>
          <w:sz w:val="32"/>
          <w:szCs w:val="32"/>
        </w:rPr>
        <w:t xml:space="preserve">条  </w:t>
      </w:r>
      <w:r>
        <w:rPr>
          <w:rFonts w:hint="eastAsia" w:ascii="Times New Roman" w:hAnsi="Times New Roman" w:eastAsia="方正仿宋_GBK" w:cs="Times New Roman"/>
          <w:sz w:val="32"/>
          <w:szCs w:val="32"/>
        </w:rPr>
        <w:t>禁止在长江干</w:t>
      </w:r>
      <w:r>
        <w:rPr>
          <w:rFonts w:hint="eastAsia" w:ascii="方正仿宋_GBK" w:hAnsi="黑体" w:eastAsia="方正仿宋_GBK" w:cs="Times New Roman"/>
          <w:sz w:val="32"/>
          <w:szCs w:val="32"/>
        </w:rPr>
        <w:t>支</w:t>
      </w:r>
      <w:r>
        <w:rPr>
          <w:rFonts w:hint="eastAsia" w:ascii="Times New Roman" w:hAnsi="Times New Roman" w:eastAsia="方正仿宋_GBK" w:cs="Times New Roman"/>
          <w:sz w:val="32"/>
          <w:szCs w:val="32"/>
        </w:rPr>
        <w:t>流岸线一公里范围内、太湖流域一、二级保护区内、京杭大运河（南水北调东线）和通榆河清水通道沿岸两侧一</w:t>
      </w:r>
      <w:r>
        <w:rPr>
          <w:rFonts w:ascii="Times New Roman" w:hAnsi="Times New Roman" w:eastAsia="方正仿宋_GBK" w:cs="Times New Roman"/>
          <w:sz w:val="32"/>
          <w:szCs w:val="32"/>
        </w:rPr>
        <w:t>公里范围内</w:t>
      </w:r>
      <w:r>
        <w:rPr>
          <w:rFonts w:hint="eastAsia" w:ascii="Times New Roman" w:hAnsi="Times New Roman" w:eastAsia="方正仿宋_GBK" w:cs="Times New Roman"/>
          <w:sz w:val="32"/>
          <w:szCs w:val="32"/>
        </w:rPr>
        <w:t>，以及位于生态保护红线区域、自然保护区、饮用水水源保护区等环境敏感区域内扩区。鼓励沿江化工园区退出现有长江干支流岸线一公里范围内用地，调整</w:t>
      </w:r>
      <w:r>
        <w:rPr>
          <w:rFonts w:ascii="Times New Roman" w:hAnsi="Times New Roman" w:eastAsia="方正仿宋_GBK" w:cs="Times New Roman"/>
          <w:sz w:val="32"/>
          <w:szCs w:val="32"/>
        </w:rPr>
        <w:t>到</w:t>
      </w:r>
      <w:r>
        <w:rPr>
          <w:rFonts w:hint="eastAsia" w:ascii="Times New Roman" w:hAnsi="Times New Roman" w:eastAsia="方正仿宋_GBK" w:cs="Times New Roman"/>
          <w:sz w:val="32"/>
          <w:szCs w:val="32"/>
        </w:rPr>
        <w:t>一公里范围外区域。</w:t>
      </w:r>
    </w:p>
    <w:p>
      <w:pPr>
        <w:spacing w:line="59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第</w:t>
      </w:r>
      <w:r>
        <w:rPr>
          <w:rFonts w:hint="eastAsia" w:ascii="Times New Roman" w:hAnsi="Times New Roman" w:eastAsia="方正仿宋_GBK" w:cs="Times New Roman"/>
          <w:sz w:val="32"/>
          <w:szCs w:val="32"/>
        </w:rPr>
        <w:t>二十九</w:t>
      </w:r>
      <w:r>
        <w:rPr>
          <w:rFonts w:ascii="Times New Roman" w:hAnsi="Times New Roman" w:eastAsia="方正仿宋_GBK" w:cs="Times New Roman"/>
          <w:sz w:val="32"/>
          <w:szCs w:val="32"/>
        </w:rPr>
        <w:t xml:space="preserve">条  </w:t>
      </w:r>
      <w:r>
        <w:rPr>
          <w:rFonts w:hint="eastAsia" w:ascii="Times New Roman" w:hAnsi="Times New Roman" w:eastAsia="方正仿宋_GBK" w:cs="Times New Roman"/>
          <w:sz w:val="32"/>
          <w:szCs w:val="32"/>
        </w:rPr>
        <w:t xml:space="preserve">化工园区所在县级行政区划范围内的化工重点监测点，同时符合下列条件的，可申请纳入化工园区扩区范围： </w:t>
      </w:r>
    </w:p>
    <w:p>
      <w:pPr>
        <w:spacing w:line="590" w:lineRule="exact"/>
        <w:ind w:firstLine="640" w:firstLineChars="200"/>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1、企业具有存量建设用地且扩区后外部安全、卫生距离符合要求；或多家重点监测点企业连片存在且外部安全、卫生防护距离符合要求的；</w:t>
      </w:r>
    </w:p>
    <w:p>
      <w:pPr>
        <w:spacing w:line="590" w:lineRule="exact"/>
        <w:ind w:firstLine="640" w:firstLineChars="200"/>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2、重点监测点企业管理规范、不存在</w:t>
      </w:r>
      <w:r>
        <w:rPr>
          <w:rFonts w:ascii="Times New Roman" w:hAnsi="Times New Roman" w:eastAsia="方正仿宋_GBK" w:cs="Times New Roman"/>
          <w:sz w:val="32"/>
          <w:szCs w:val="32"/>
        </w:rPr>
        <w:t>重大环境安全隐患和安全生产重大</w:t>
      </w:r>
      <w:r>
        <w:rPr>
          <w:rFonts w:hint="eastAsia" w:ascii="Times New Roman" w:hAnsi="Times New Roman" w:eastAsia="方正仿宋_GBK" w:cs="Times New Roman"/>
          <w:sz w:val="32"/>
          <w:szCs w:val="32"/>
        </w:rPr>
        <w:t>隐患、技术工艺水平高，研发能力强，产业定位与产品结构符合国家和省产业重点发展方向，未来发展潜力大的；</w:t>
      </w:r>
    </w:p>
    <w:p>
      <w:pPr>
        <w:spacing w:line="590" w:lineRule="exact"/>
        <w:ind w:firstLine="640" w:firstLineChars="200"/>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3、重点监测点或连片重点监测点企业单位土地面积产出效率较好，近三年平均销售收入达到10亿元/（家·年）以上或已建成投产区域平均亩均税收不低于20万元/（亩·年）。</w:t>
      </w:r>
    </w:p>
    <w:p>
      <w:pPr>
        <w:spacing w:line="590" w:lineRule="exact"/>
        <w:ind w:firstLine="640" w:firstLineChars="200"/>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4、重点监测点用地土壤和</w:t>
      </w:r>
      <w:r>
        <w:rPr>
          <w:rFonts w:ascii="Times New Roman" w:hAnsi="Times New Roman" w:eastAsia="方正仿宋_GBK" w:cs="Times New Roman"/>
          <w:sz w:val="32"/>
          <w:szCs w:val="32"/>
        </w:rPr>
        <w:t>地下水</w:t>
      </w:r>
      <w:r>
        <w:rPr>
          <w:rFonts w:hint="eastAsia" w:ascii="Times New Roman" w:hAnsi="Times New Roman" w:eastAsia="方正仿宋_GBK" w:cs="Times New Roman"/>
          <w:sz w:val="32"/>
          <w:szCs w:val="32"/>
        </w:rPr>
        <w:t>环境质量符合要求。</w:t>
      </w:r>
    </w:p>
    <w:p>
      <w:pPr>
        <w:spacing w:line="59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第</w:t>
      </w:r>
      <w:r>
        <w:rPr>
          <w:rFonts w:hint="eastAsia" w:ascii="Times New Roman" w:hAnsi="Times New Roman" w:eastAsia="方正仿宋_GBK" w:cs="Times New Roman"/>
          <w:sz w:val="32"/>
          <w:szCs w:val="32"/>
        </w:rPr>
        <w:t>三十</w:t>
      </w:r>
      <w:r>
        <w:rPr>
          <w:rFonts w:ascii="Times New Roman" w:hAnsi="Times New Roman" w:eastAsia="方正仿宋_GBK" w:cs="Times New Roman"/>
          <w:sz w:val="32"/>
          <w:szCs w:val="32"/>
        </w:rPr>
        <w:t>条  纳入化工园区统一管理的化工重点监测点，在满足园区规划布局和建设标准的情况下，可以按扩区有关条件申请扩区。</w:t>
      </w:r>
    </w:p>
    <w:p>
      <w:pPr>
        <w:spacing w:line="59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第</w:t>
      </w:r>
      <w:r>
        <w:rPr>
          <w:rFonts w:hint="eastAsia" w:ascii="Times New Roman" w:hAnsi="Times New Roman" w:eastAsia="方正仿宋_GBK" w:cs="Times New Roman"/>
          <w:sz w:val="32"/>
          <w:szCs w:val="32"/>
        </w:rPr>
        <w:t>三十一</w:t>
      </w:r>
      <w:r>
        <w:rPr>
          <w:rFonts w:ascii="Times New Roman" w:hAnsi="Times New Roman" w:eastAsia="方正仿宋_GBK" w:cs="Times New Roman"/>
          <w:sz w:val="32"/>
          <w:szCs w:val="32"/>
        </w:rPr>
        <w:t>条  申请化工园区扩区的，按下列程序办理：</w:t>
      </w:r>
    </w:p>
    <w:p>
      <w:pPr>
        <w:spacing w:line="590" w:lineRule="exact"/>
        <w:ind w:firstLine="640" w:firstLineChars="200"/>
        <w:rPr>
          <w:rFonts w:ascii="Times New Roman" w:hAnsi="Times New Roman" w:eastAsia="方正仿宋_GBK" w:cs="Times New Roman"/>
          <w:sz w:val="32"/>
          <w:szCs w:val="32"/>
        </w:rPr>
      </w:pPr>
      <w:r>
        <w:rPr>
          <w:rFonts w:hint="eastAsia" w:ascii="Times New Roman" w:hAnsi="Times New Roman" w:eastAsia="方正楷体_GBK" w:cs="Times New Roman"/>
          <w:sz w:val="32"/>
          <w:szCs w:val="32"/>
        </w:rPr>
        <w:t>1、提出申请。</w:t>
      </w:r>
      <w:r>
        <w:rPr>
          <w:rFonts w:ascii="Times New Roman" w:hAnsi="Times New Roman" w:eastAsia="方正仿宋_GBK" w:cs="Times New Roman"/>
          <w:sz w:val="32"/>
          <w:szCs w:val="32"/>
        </w:rPr>
        <w:t>符合园区扩</w:t>
      </w:r>
      <w:r>
        <w:rPr>
          <w:rFonts w:hint="eastAsia" w:ascii="Times New Roman" w:hAnsi="Times New Roman" w:eastAsia="方正仿宋_GBK" w:cs="Times New Roman"/>
          <w:sz w:val="32"/>
          <w:szCs w:val="32"/>
        </w:rPr>
        <w:t>区</w:t>
      </w:r>
      <w:r>
        <w:rPr>
          <w:rFonts w:ascii="Times New Roman" w:hAnsi="Times New Roman" w:eastAsia="方正仿宋_GBK" w:cs="Times New Roman"/>
          <w:sz w:val="32"/>
          <w:szCs w:val="32"/>
        </w:rPr>
        <w:t>条件的，由设区市</w:t>
      </w:r>
      <w:r>
        <w:rPr>
          <w:rFonts w:hint="eastAsia" w:ascii="Times New Roman" w:hAnsi="Times New Roman" w:eastAsia="方正仿宋_GBK" w:cs="Times New Roman"/>
          <w:sz w:val="32"/>
          <w:szCs w:val="32"/>
        </w:rPr>
        <w:t>人民</w:t>
      </w:r>
      <w:r>
        <w:rPr>
          <w:rFonts w:ascii="Times New Roman" w:hAnsi="Times New Roman" w:eastAsia="方正仿宋_GBK" w:cs="Times New Roman"/>
          <w:sz w:val="32"/>
          <w:szCs w:val="32"/>
        </w:rPr>
        <w:t>政府向省级人民政府提出申请，并报送相关申请材料；</w:t>
      </w:r>
    </w:p>
    <w:p>
      <w:pPr>
        <w:spacing w:line="590" w:lineRule="exact"/>
        <w:ind w:firstLine="640" w:firstLineChars="200"/>
        <w:rPr>
          <w:rFonts w:ascii="Times New Roman" w:hAnsi="Times New Roman" w:eastAsia="方正仿宋_GBK" w:cs="Times New Roman"/>
          <w:sz w:val="32"/>
          <w:szCs w:val="32"/>
        </w:rPr>
      </w:pPr>
      <w:r>
        <w:rPr>
          <w:rFonts w:hint="eastAsia" w:ascii="Times New Roman" w:hAnsi="Times New Roman" w:eastAsia="方正楷体_GBK" w:cs="Times New Roman"/>
          <w:sz w:val="32"/>
          <w:szCs w:val="32"/>
        </w:rPr>
        <w:t>2、</w:t>
      </w:r>
      <w:r>
        <w:rPr>
          <w:rFonts w:ascii="Times New Roman" w:hAnsi="Times New Roman" w:eastAsia="方正楷体_GBK" w:cs="Times New Roman"/>
          <w:sz w:val="32"/>
          <w:szCs w:val="32"/>
        </w:rPr>
        <w:t>初步审查</w:t>
      </w:r>
      <w:r>
        <w:rPr>
          <w:rFonts w:hint="eastAsia" w:ascii="Times New Roman" w:hAnsi="Times New Roman" w:eastAsia="方正楷体_GBK" w:cs="Times New Roman"/>
          <w:sz w:val="32"/>
          <w:szCs w:val="32"/>
        </w:rPr>
        <w:t>论证</w:t>
      </w:r>
      <w:r>
        <w:rPr>
          <w:rFonts w:ascii="Times New Roman" w:hAnsi="Times New Roman" w:eastAsia="方正楷体_GBK" w:cs="Times New Roman"/>
          <w:sz w:val="32"/>
          <w:szCs w:val="32"/>
        </w:rPr>
        <w:t>。</w:t>
      </w:r>
      <w:r>
        <w:rPr>
          <w:rFonts w:hint="eastAsia" w:ascii="Times New Roman" w:hAnsi="Times New Roman" w:eastAsia="方正仿宋_GBK" w:cs="Times New Roman"/>
          <w:sz w:val="32"/>
          <w:szCs w:val="32"/>
        </w:rPr>
        <w:t>省工业和信息化厅</w:t>
      </w:r>
      <w:r>
        <w:rPr>
          <w:rFonts w:ascii="Times New Roman" w:hAnsi="Times New Roman" w:eastAsia="方正仿宋_GBK" w:cs="Times New Roman"/>
          <w:sz w:val="32"/>
          <w:szCs w:val="32"/>
        </w:rPr>
        <w:t>牵头组织省各有关部门及专家对申请材料进行审查，对</w:t>
      </w:r>
      <w:r>
        <w:rPr>
          <w:rFonts w:hint="eastAsia" w:ascii="Times New Roman" w:hAnsi="Times New Roman" w:eastAsia="方正仿宋_GBK" w:cs="Times New Roman"/>
          <w:sz w:val="32"/>
          <w:szCs w:val="32"/>
        </w:rPr>
        <w:t>扩建区域</w:t>
      </w:r>
      <w:r>
        <w:rPr>
          <w:rFonts w:ascii="Times New Roman" w:hAnsi="Times New Roman" w:eastAsia="方正仿宋_GBK" w:cs="Times New Roman"/>
          <w:sz w:val="32"/>
          <w:szCs w:val="32"/>
        </w:rPr>
        <w:t>选址进行现场审核</w:t>
      </w:r>
      <w:r>
        <w:rPr>
          <w:rFonts w:hint="eastAsia" w:ascii="Times New Roman" w:hAnsi="Times New Roman" w:eastAsia="方正仿宋_GBK" w:cs="Times New Roman"/>
          <w:sz w:val="32"/>
          <w:szCs w:val="32"/>
        </w:rPr>
        <w:t>。根据需要设区市补充完善相关申请材料，省</w:t>
      </w:r>
      <w:r>
        <w:rPr>
          <w:rFonts w:ascii="Times New Roman" w:hAnsi="Times New Roman" w:eastAsia="方正仿宋_GBK" w:cs="Times New Roman"/>
          <w:sz w:val="32"/>
          <w:szCs w:val="32"/>
        </w:rPr>
        <w:t>各部门提出</w:t>
      </w:r>
      <w:r>
        <w:rPr>
          <w:rFonts w:hint="eastAsia" w:ascii="Times New Roman" w:hAnsi="Times New Roman" w:eastAsia="方正仿宋_GBK" w:cs="Times New Roman"/>
          <w:sz w:val="32"/>
          <w:szCs w:val="32"/>
        </w:rPr>
        <w:t>书面</w:t>
      </w:r>
      <w:r>
        <w:rPr>
          <w:rFonts w:ascii="Times New Roman" w:hAnsi="Times New Roman" w:eastAsia="方正仿宋_GBK" w:cs="Times New Roman"/>
          <w:sz w:val="32"/>
          <w:szCs w:val="32"/>
        </w:rPr>
        <w:t>审</w:t>
      </w:r>
      <w:r>
        <w:rPr>
          <w:rFonts w:hint="eastAsia" w:ascii="Times New Roman" w:hAnsi="Times New Roman" w:eastAsia="方正仿宋_GBK" w:cs="Times New Roman"/>
          <w:sz w:val="32"/>
          <w:szCs w:val="32"/>
        </w:rPr>
        <w:t>查</w:t>
      </w:r>
      <w:r>
        <w:rPr>
          <w:rFonts w:ascii="Times New Roman" w:hAnsi="Times New Roman" w:eastAsia="方正仿宋_GBK" w:cs="Times New Roman"/>
          <w:sz w:val="32"/>
          <w:szCs w:val="32"/>
        </w:rPr>
        <w:t>意见；</w:t>
      </w:r>
    </w:p>
    <w:p>
      <w:pPr>
        <w:spacing w:line="590" w:lineRule="exact"/>
        <w:ind w:firstLine="640" w:firstLineChars="200"/>
        <w:rPr>
          <w:rFonts w:ascii="Times New Roman" w:hAnsi="Times New Roman" w:eastAsia="方正仿宋_GBK" w:cs="Times New Roman"/>
          <w:sz w:val="32"/>
          <w:szCs w:val="32"/>
        </w:rPr>
      </w:pPr>
      <w:r>
        <w:rPr>
          <w:rFonts w:hint="eastAsia" w:ascii="Times New Roman" w:hAnsi="Times New Roman" w:eastAsia="方正楷体_GBK" w:cs="Times New Roman"/>
          <w:sz w:val="32"/>
          <w:szCs w:val="32"/>
        </w:rPr>
        <w:t>3、</w:t>
      </w:r>
      <w:r>
        <w:rPr>
          <w:rFonts w:ascii="Times New Roman" w:hAnsi="Times New Roman" w:eastAsia="方正楷体_GBK" w:cs="Times New Roman"/>
          <w:sz w:val="32"/>
          <w:szCs w:val="32"/>
        </w:rPr>
        <w:t>批准</w:t>
      </w:r>
      <w:r>
        <w:rPr>
          <w:rFonts w:hint="eastAsia" w:ascii="Times New Roman" w:hAnsi="Times New Roman" w:eastAsia="方正楷体_GBK" w:cs="Times New Roman"/>
          <w:sz w:val="32"/>
          <w:szCs w:val="32"/>
        </w:rPr>
        <w:t>扩区</w:t>
      </w:r>
      <w:r>
        <w:rPr>
          <w:rFonts w:ascii="Times New Roman" w:hAnsi="Times New Roman" w:eastAsia="方正楷体_GBK" w:cs="Times New Roman"/>
          <w:sz w:val="32"/>
          <w:szCs w:val="32"/>
        </w:rPr>
        <w:t>。</w:t>
      </w:r>
      <w:r>
        <w:rPr>
          <w:rFonts w:hint="eastAsia" w:ascii="Times New Roman" w:hAnsi="Times New Roman" w:eastAsia="方正仿宋_GBK" w:cs="Times New Roman"/>
          <w:sz w:val="32"/>
          <w:szCs w:val="32"/>
        </w:rPr>
        <w:t>综合各部门审查意见，</w:t>
      </w:r>
      <w:r>
        <w:rPr>
          <w:rFonts w:ascii="Times New Roman" w:hAnsi="Times New Roman" w:eastAsia="方正仿宋_GBK" w:cs="Times New Roman"/>
          <w:sz w:val="32"/>
          <w:szCs w:val="32"/>
        </w:rPr>
        <w:t>符合申</w:t>
      </w:r>
      <w:r>
        <w:rPr>
          <w:rFonts w:hint="eastAsia" w:ascii="Times New Roman" w:hAnsi="Times New Roman" w:eastAsia="方正仿宋_GBK" w:cs="Times New Roman"/>
          <w:sz w:val="32"/>
          <w:szCs w:val="32"/>
        </w:rPr>
        <w:t>请</w:t>
      </w:r>
      <w:r>
        <w:rPr>
          <w:rFonts w:ascii="Times New Roman" w:hAnsi="Times New Roman" w:eastAsia="方正仿宋_GBK" w:cs="Times New Roman"/>
          <w:sz w:val="32"/>
          <w:szCs w:val="32"/>
        </w:rPr>
        <w:t>条件</w:t>
      </w:r>
      <w:r>
        <w:rPr>
          <w:rFonts w:hint="eastAsia" w:ascii="Times New Roman" w:hAnsi="Times New Roman" w:eastAsia="方正仿宋_GBK" w:cs="Times New Roman"/>
          <w:sz w:val="32"/>
          <w:szCs w:val="32"/>
        </w:rPr>
        <w:t>、</w:t>
      </w:r>
      <w:r>
        <w:rPr>
          <w:rFonts w:ascii="Times New Roman" w:hAnsi="Times New Roman" w:eastAsia="方正仿宋_GBK" w:cs="Times New Roman"/>
          <w:sz w:val="32"/>
          <w:szCs w:val="32"/>
        </w:rPr>
        <w:t>选址符合园区规划布局相关要求的，</w:t>
      </w:r>
      <w:r>
        <w:rPr>
          <w:rFonts w:hint="eastAsia" w:ascii="Times New Roman" w:hAnsi="Times New Roman" w:eastAsia="方正仿宋_GBK" w:cs="Times New Roman"/>
          <w:sz w:val="32"/>
          <w:szCs w:val="32"/>
        </w:rPr>
        <w:t>经</w:t>
      </w:r>
      <w:r>
        <w:rPr>
          <w:rFonts w:ascii="Times New Roman" w:hAnsi="Times New Roman" w:eastAsia="方正仿宋_GBK" w:cs="Times New Roman"/>
          <w:sz w:val="32"/>
          <w:szCs w:val="32"/>
        </w:rPr>
        <w:t>省级人民政府</w:t>
      </w:r>
      <w:r>
        <w:rPr>
          <w:rFonts w:hint="eastAsia" w:ascii="Times New Roman" w:hAnsi="Times New Roman" w:eastAsia="方正仿宋_GBK" w:cs="Times New Roman"/>
          <w:sz w:val="32"/>
          <w:szCs w:val="32"/>
        </w:rPr>
        <w:t>专题会议</w:t>
      </w:r>
      <w:r>
        <w:rPr>
          <w:rFonts w:ascii="Times New Roman" w:hAnsi="Times New Roman" w:eastAsia="方正仿宋_GBK" w:cs="Times New Roman"/>
          <w:sz w:val="32"/>
          <w:szCs w:val="32"/>
        </w:rPr>
        <w:t>研究同意后报省级人民政府</w:t>
      </w:r>
      <w:r>
        <w:rPr>
          <w:rFonts w:hint="eastAsia" w:ascii="Times New Roman" w:hAnsi="Times New Roman" w:eastAsia="方正仿宋_GBK" w:cs="Times New Roman"/>
          <w:sz w:val="32"/>
          <w:szCs w:val="32"/>
        </w:rPr>
        <w:t>常务会议</w:t>
      </w:r>
      <w:r>
        <w:rPr>
          <w:rFonts w:ascii="Times New Roman" w:hAnsi="Times New Roman" w:eastAsia="方正仿宋_GBK" w:cs="Times New Roman"/>
          <w:sz w:val="32"/>
          <w:szCs w:val="32"/>
        </w:rPr>
        <w:t>审定。省级人民政府</w:t>
      </w:r>
      <w:r>
        <w:rPr>
          <w:rFonts w:hint="eastAsia" w:ascii="Times New Roman" w:hAnsi="Times New Roman" w:eastAsia="方正仿宋_GBK" w:cs="Times New Roman"/>
          <w:sz w:val="32"/>
          <w:szCs w:val="32"/>
        </w:rPr>
        <w:t>常务会议</w:t>
      </w:r>
      <w:r>
        <w:rPr>
          <w:rFonts w:ascii="Times New Roman" w:hAnsi="Times New Roman" w:eastAsia="方正仿宋_GBK" w:cs="Times New Roman"/>
          <w:sz w:val="32"/>
          <w:szCs w:val="32"/>
        </w:rPr>
        <w:t>审定同意</w:t>
      </w:r>
      <w:r>
        <w:rPr>
          <w:rFonts w:hint="eastAsia" w:ascii="Times New Roman" w:hAnsi="Times New Roman" w:eastAsia="方正仿宋_GBK" w:cs="Times New Roman"/>
          <w:sz w:val="32"/>
          <w:szCs w:val="32"/>
        </w:rPr>
        <w:t>扩区</w:t>
      </w:r>
      <w:r>
        <w:rPr>
          <w:rFonts w:ascii="Times New Roman" w:hAnsi="Times New Roman" w:eastAsia="方正仿宋_GBK" w:cs="Times New Roman"/>
          <w:sz w:val="32"/>
          <w:szCs w:val="32"/>
        </w:rPr>
        <w:t>的，</w:t>
      </w:r>
      <w:r>
        <w:rPr>
          <w:rFonts w:hint="eastAsia" w:ascii="Times New Roman" w:hAnsi="Times New Roman" w:eastAsia="方正仿宋_GBK" w:cs="Times New Roman"/>
          <w:sz w:val="32"/>
          <w:szCs w:val="32"/>
        </w:rPr>
        <w:t>向社会公示，公示期不少于10日，经公示无异议的，</w:t>
      </w:r>
      <w:r>
        <w:rPr>
          <w:rFonts w:ascii="Times New Roman" w:hAnsi="Times New Roman" w:eastAsia="方正仿宋_GBK" w:cs="Times New Roman"/>
          <w:sz w:val="32"/>
          <w:szCs w:val="32"/>
        </w:rPr>
        <w:t>由省级人民政府</w:t>
      </w:r>
      <w:r>
        <w:rPr>
          <w:rFonts w:hint="eastAsia" w:ascii="Times New Roman" w:hAnsi="Times New Roman" w:eastAsia="方正仿宋_GBK" w:cs="Times New Roman"/>
          <w:sz w:val="32"/>
          <w:szCs w:val="32"/>
        </w:rPr>
        <w:t>作</w:t>
      </w:r>
      <w:r>
        <w:rPr>
          <w:rFonts w:ascii="Times New Roman" w:hAnsi="Times New Roman" w:eastAsia="方正仿宋_GBK" w:cs="Times New Roman"/>
          <w:sz w:val="32"/>
          <w:szCs w:val="32"/>
        </w:rPr>
        <w:t>出同意</w:t>
      </w:r>
      <w:r>
        <w:rPr>
          <w:rFonts w:hint="eastAsia" w:ascii="Times New Roman" w:hAnsi="Times New Roman" w:eastAsia="方正仿宋_GBK" w:cs="Times New Roman"/>
          <w:sz w:val="32"/>
          <w:szCs w:val="32"/>
        </w:rPr>
        <w:t>扩区的</w:t>
      </w:r>
      <w:r>
        <w:rPr>
          <w:rFonts w:ascii="Times New Roman" w:hAnsi="Times New Roman" w:eastAsia="方正仿宋_GBK" w:cs="Times New Roman"/>
          <w:sz w:val="32"/>
          <w:szCs w:val="32"/>
        </w:rPr>
        <w:t>批复。</w:t>
      </w:r>
    </w:p>
    <w:p>
      <w:pPr>
        <w:spacing w:line="590" w:lineRule="exact"/>
        <w:ind w:firstLine="640" w:firstLineChars="200"/>
        <w:rPr>
          <w:rFonts w:ascii="Times New Roman" w:hAnsi="Times New Roman" w:eastAsia="方正仿宋_GBK" w:cs="Times New Roman"/>
          <w:sz w:val="32"/>
          <w:szCs w:val="32"/>
        </w:rPr>
      </w:pPr>
      <w:r>
        <w:rPr>
          <w:rFonts w:hint="eastAsia" w:ascii="Times New Roman" w:hAnsi="Times New Roman" w:eastAsia="方正楷体_GBK" w:cs="Times New Roman"/>
          <w:sz w:val="32"/>
          <w:szCs w:val="32"/>
        </w:rPr>
        <w:t>4、</w:t>
      </w:r>
      <w:r>
        <w:rPr>
          <w:rFonts w:ascii="Times New Roman" w:hAnsi="Times New Roman" w:eastAsia="方正楷体_GBK" w:cs="Times New Roman"/>
          <w:sz w:val="32"/>
          <w:szCs w:val="32"/>
        </w:rPr>
        <w:t>建设管理。</w:t>
      </w:r>
      <w:r>
        <w:rPr>
          <w:rFonts w:ascii="Times New Roman" w:hAnsi="Times New Roman" w:eastAsia="方正仿宋_GBK" w:cs="Times New Roman"/>
          <w:sz w:val="32"/>
          <w:szCs w:val="32"/>
        </w:rPr>
        <w:t>对照园区建设标准，扩</w:t>
      </w:r>
      <w:r>
        <w:rPr>
          <w:rFonts w:hint="eastAsia" w:ascii="Times New Roman" w:hAnsi="Times New Roman" w:eastAsia="方正仿宋_GBK" w:cs="Times New Roman"/>
          <w:sz w:val="32"/>
          <w:szCs w:val="32"/>
        </w:rPr>
        <w:t>区区域基础设施及管理机构应与化工园区统筹考虑，根据实际需求按规定建设。拟扩区域承接的列入国家或地方相关规划的化工项目，可开展项目相关审批和建设工作。</w:t>
      </w:r>
    </w:p>
    <w:p>
      <w:pPr>
        <w:spacing w:line="590" w:lineRule="exact"/>
        <w:ind w:firstLine="640" w:firstLineChars="200"/>
        <w:rPr>
          <w:rFonts w:ascii="Times New Roman" w:hAnsi="Times New Roman" w:eastAsia="方正仿宋_GBK" w:cs="Times New Roman"/>
          <w:sz w:val="32"/>
          <w:szCs w:val="32"/>
        </w:rPr>
      </w:pPr>
      <w:r>
        <w:rPr>
          <w:rFonts w:hint="eastAsia" w:ascii="Times New Roman" w:hAnsi="Times New Roman" w:eastAsia="方正楷体_GBK" w:cs="Times New Roman"/>
          <w:sz w:val="32"/>
          <w:szCs w:val="32"/>
        </w:rPr>
        <w:t>5、</w:t>
      </w:r>
      <w:r>
        <w:rPr>
          <w:rFonts w:ascii="Times New Roman" w:hAnsi="Times New Roman" w:eastAsia="方正楷体_GBK" w:cs="Times New Roman"/>
          <w:sz w:val="32"/>
          <w:szCs w:val="32"/>
        </w:rPr>
        <w:t>申</w:t>
      </w:r>
      <w:r>
        <w:rPr>
          <w:rFonts w:hint="eastAsia" w:ascii="Times New Roman" w:hAnsi="Times New Roman" w:eastAsia="方正楷体_GBK" w:cs="Times New Roman"/>
          <w:sz w:val="32"/>
          <w:szCs w:val="32"/>
        </w:rPr>
        <w:t>请</w:t>
      </w:r>
      <w:r>
        <w:rPr>
          <w:rFonts w:ascii="Times New Roman" w:hAnsi="Times New Roman" w:eastAsia="方正楷体_GBK" w:cs="Times New Roman"/>
          <w:sz w:val="32"/>
          <w:szCs w:val="32"/>
        </w:rPr>
        <w:t>认定。</w:t>
      </w:r>
      <w:r>
        <w:rPr>
          <w:rFonts w:ascii="Times New Roman" w:hAnsi="Times New Roman" w:eastAsia="方正仿宋_GBK" w:cs="Times New Roman"/>
          <w:sz w:val="32"/>
          <w:szCs w:val="32"/>
        </w:rPr>
        <w:t>扩区建设任务完成后，</w:t>
      </w:r>
      <w:r>
        <w:rPr>
          <w:rFonts w:hint="eastAsia" w:ascii="Times New Roman" w:hAnsi="Times New Roman" w:eastAsia="方正仿宋_GBK" w:cs="Times New Roman"/>
          <w:sz w:val="32"/>
          <w:szCs w:val="32"/>
        </w:rPr>
        <w:t>按园区认定相关要求和程序申请整体园区认定。未通过认定的，扩区区域内建设项目不得投产。</w:t>
      </w:r>
    </w:p>
    <w:p>
      <w:pPr>
        <w:spacing w:line="590" w:lineRule="exact"/>
        <w:ind w:firstLine="640" w:firstLineChars="200"/>
        <w:rPr>
          <w:rFonts w:ascii="Times New Roman" w:hAnsi="Times New Roman" w:eastAsia="方正仿宋_GBK" w:cs="Times New Roman"/>
          <w:sz w:val="32"/>
          <w:szCs w:val="32"/>
        </w:rPr>
      </w:pPr>
    </w:p>
    <w:p>
      <w:pPr>
        <w:spacing w:line="590" w:lineRule="exact"/>
        <w:jc w:val="center"/>
        <w:outlineLvl w:val="0"/>
        <w:rPr>
          <w:rFonts w:ascii="Times New Roman" w:hAnsi="Times New Roman" w:eastAsia="方正黑体_GBK" w:cs="Times New Roman"/>
          <w:sz w:val="32"/>
          <w:szCs w:val="32"/>
        </w:rPr>
      </w:pPr>
      <w:bookmarkStart w:id="8" w:name="_Toc143863788"/>
      <w:r>
        <w:rPr>
          <w:rFonts w:ascii="Times New Roman" w:hAnsi="Times New Roman" w:eastAsia="方正黑体_GBK" w:cs="Times New Roman"/>
          <w:sz w:val="32"/>
          <w:szCs w:val="32"/>
        </w:rPr>
        <w:t>第</w:t>
      </w:r>
      <w:r>
        <w:rPr>
          <w:rFonts w:hint="eastAsia" w:ascii="Times New Roman" w:hAnsi="Times New Roman" w:eastAsia="方正黑体_GBK" w:cs="Times New Roman"/>
          <w:sz w:val="32"/>
          <w:szCs w:val="32"/>
        </w:rPr>
        <w:t>六</w:t>
      </w:r>
      <w:r>
        <w:rPr>
          <w:rFonts w:ascii="Times New Roman" w:hAnsi="Times New Roman" w:eastAsia="方正黑体_GBK" w:cs="Times New Roman"/>
          <w:sz w:val="32"/>
          <w:szCs w:val="32"/>
        </w:rPr>
        <w:t xml:space="preserve">章  </w:t>
      </w:r>
      <w:r>
        <w:rPr>
          <w:rFonts w:hint="eastAsia" w:ascii="Times New Roman" w:hAnsi="Times New Roman" w:eastAsia="方正黑体_GBK" w:cs="Times New Roman"/>
          <w:sz w:val="32"/>
          <w:szCs w:val="32"/>
        </w:rPr>
        <w:t>园区四至范围调整</w:t>
      </w:r>
      <w:r>
        <w:rPr>
          <w:rFonts w:ascii="Times New Roman" w:hAnsi="Times New Roman" w:eastAsia="方正黑体_GBK" w:cs="Times New Roman"/>
          <w:sz w:val="32"/>
          <w:szCs w:val="32"/>
        </w:rPr>
        <w:t>管理</w:t>
      </w:r>
      <w:bookmarkEnd w:id="8"/>
    </w:p>
    <w:p>
      <w:pPr>
        <w:spacing w:line="59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第</w:t>
      </w:r>
      <w:r>
        <w:rPr>
          <w:rFonts w:hint="eastAsia" w:ascii="Times New Roman" w:hAnsi="Times New Roman" w:eastAsia="方正仿宋_GBK" w:cs="Times New Roman"/>
          <w:sz w:val="32"/>
          <w:szCs w:val="32"/>
        </w:rPr>
        <w:t>三十二</w:t>
      </w:r>
      <w:r>
        <w:rPr>
          <w:rFonts w:ascii="Times New Roman" w:hAnsi="Times New Roman" w:eastAsia="方正仿宋_GBK" w:cs="Times New Roman"/>
          <w:sz w:val="32"/>
          <w:szCs w:val="32"/>
        </w:rPr>
        <w:t xml:space="preserve">条  </w:t>
      </w:r>
      <w:r>
        <w:rPr>
          <w:rFonts w:hint="eastAsia" w:ascii="Times New Roman" w:hAnsi="Times New Roman" w:eastAsia="方正仿宋_GBK" w:cs="Times New Roman"/>
          <w:sz w:val="32"/>
          <w:szCs w:val="32"/>
        </w:rPr>
        <w:t>通过</w:t>
      </w:r>
      <w:r>
        <w:rPr>
          <w:rFonts w:ascii="Times New Roman" w:hAnsi="Times New Roman" w:eastAsia="方正仿宋_GBK" w:cs="Times New Roman"/>
          <w:sz w:val="32"/>
          <w:szCs w:val="32"/>
        </w:rPr>
        <w:t>认定</w:t>
      </w:r>
      <w:r>
        <w:rPr>
          <w:rFonts w:hint="eastAsia" w:ascii="Times New Roman" w:hAnsi="Times New Roman" w:eastAsia="方正仿宋_GBK" w:cs="Times New Roman"/>
          <w:sz w:val="32"/>
          <w:szCs w:val="32"/>
        </w:rPr>
        <w:t>化工</w:t>
      </w:r>
      <w:r>
        <w:rPr>
          <w:rFonts w:ascii="Times New Roman" w:hAnsi="Times New Roman" w:eastAsia="方正仿宋_GBK" w:cs="Times New Roman"/>
          <w:sz w:val="32"/>
          <w:szCs w:val="32"/>
        </w:rPr>
        <w:t>园区</w:t>
      </w:r>
      <w:r>
        <w:rPr>
          <w:rFonts w:hint="eastAsia" w:ascii="Times New Roman" w:hAnsi="Times New Roman" w:eastAsia="方正仿宋_GBK" w:cs="Times New Roman"/>
          <w:sz w:val="32"/>
          <w:szCs w:val="32"/>
        </w:rPr>
        <w:t>的</w:t>
      </w:r>
      <w:r>
        <w:rPr>
          <w:rFonts w:ascii="Times New Roman" w:hAnsi="Times New Roman" w:eastAsia="方正仿宋_GBK" w:cs="Times New Roman"/>
          <w:sz w:val="32"/>
          <w:szCs w:val="32"/>
        </w:rPr>
        <w:t>四至范围，不得随意修改、突破。确需调整的，应当经过审查批准。</w:t>
      </w:r>
    </w:p>
    <w:p>
      <w:pPr>
        <w:spacing w:line="590" w:lineRule="exact"/>
        <w:ind w:firstLine="640" w:firstLineChars="200"/>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第</w:t>
      </w:r>
      <w:r>
        <w:rPr>
          <w:rFonts w:ascii="Times New Roman" w:hAnsi="Times New Roman" w:eastAsia="方正仿宋_GBK" w:cs="Times New Roman"/>
          <w:sz w:val="32"/>
          <w:szCs w:val="32"/>
        </w:rPr>
        <w:t>三十</w:t>
      </w:r>
      <w:r>
        <w:rPr>
          <w:rFonts w:hint="eastAsia" w:ascii="Times New Roman" w:hAnsi="Times New Roman" w:eastAsia="方正仿宋_GBK" w:cs="Times New Roman"/>
          <w:sz w:val="32"/>
          <w:szCs w:val="32"/>
        </w:rPr>
        <w:t>三</w:t>
      </w:r>
      <w:r>
        <w:rPr>
          <w:rFonts w:ascii="Times New Roman" w:hAnsi="Times New Roman" w:eastAsia="方正仿宋_GBK" w:cs="Times New Roman"/>
          <w:sz w:val="32"/>
          <w:szCs w:val="32"/>
        </w:rPr>
        <w:t>条</w:t>
      </w:r>
      <w:r>
        <w:rPr>
          <w:rFonts w:hint="eastAsia" w:ascii="Times New Roman" w:hAnsi="Times New Roman" w:eastAsia="方正仿宋_GBK" w:cs="Times New Roman"/>
          <w:sz w:val="32"/>
          <w:szCs w:val="32"/>
        </w:rPr>
        <w:t xml:space="preserve">  允许化</w:t>
      </w:r>
      <w:r>
        <w:rPr>
          <w:rFonts w:ascii="Times New Roman" w:hAnsi="Times New Roman" w:eastAsia="方正仿宋_GBK" w:cs="Times New Roman"/>
          <w:sz w:val="32"/>
          <w:szCs w:val="32"/>
        </w:rPr>
        <w:t>工园区根据产业发展需求</w:t>
      </w:r>
      <w:r>
        <w:rPr>
          <w:rFonts w:hint="eastAsia" w:ascii="Times New Roman" w:hAnsi="Times New Roman" w:eastAsia="方正仿宋_GBK" w:cs="Times New Roman"/>
          <w:sz w:val="32"/>
          <w:szCs w:val="32"/>
        </w:rPr>
        <w:t>和</w:t>
      </w:r>
      <w:r>
        <w:rPr>
          <w:rFonts w:ascii="Times New Roman" w:hAnsi="Times New Roman" w:eastAsia="方正仿宋_GBK" w:cs="Times New Roman"/>
          <w:sz w:val="32"/>
          <w:szCs w:val="32"/>
        </w:rPr>
        <w:t>发</w:t>
      </w:r>
      <w:r>
        <w:rPr>
          <w:rFonts w:hint="eastAsia" w:ascii="Times New Roman" w:hAnsi="Times New Roman" w:eastAsia="方正仿宋_GBK" w:cs="Times New Roman"/>
          <w:sz w:val="32"/>
          <w:szCs w:val="32"/>
        </w:rPr>
        <w:t>展要素</w:t>
      </w:r>
      <w:r>
        <w:rPr>
          <w:rFonts w:ascii="Times New Roman" w:hAnsi="Times New Roman" w:eastAsia="方正仿宋_GBK" w:cs="Times New Roman"/>
          <w:sz w:val="32"/>
          <w:szCs w:val="32"/>
        </w:rPr>
        <w:t>制约情况</w:t>
      </w:r>
      <w:r>
        <w:rPr>
          <w:rFonts w:hint="eastAsia" w:ascii="Times New Roman" w:hAnsi="Times New Roman" w:eastAsia="方正仿宋_GBK" w:cs="Times New Roman"/>
          <w:sz w:val="32"/>
          <w:szCs w:val="32"/>
        </w:rPr>
        <w:t>，</w:t>
      </w:r>
      <w:r>
        <w:rPr>
          <w:rFonts w:ascii="Times New Roman" w:hAnsi="Times New Roman" w:eastAsia="方正仿宋_GBK" w:cs="Times New Roman"/>
          <w:sz w:val="32"/>
          <w:szCs w:val="32"/>
        </w:rPr>
        <w:t>对园区</w:t>
      </w:r>
      <w:r>
        <w:rPr>
          <w:rFonts w:hint="eastAsia" w:ascii="Times New Roman" w:hAnsi="Times New Roman" w:eastAsia="方正仿宋_GBK" w:cs="Times New Roman"/>
          <w:sz w:val="32"/>
          <w:szCs w:val="32"/>
        </w:rPr>
        <w:t>规划范围</w:t>
      </w:r>
      <w:r>
        <w:rPr>
          <w:rFonts w:ascii="Times New Roman" w:hAnsi="Times New Roman" w:eastAsia="方正仿宋_GBK" w:cs="Times New Roman"/>
          <w:sz w:val="32"/>
          <w:szCs w:val="32"/>
        </w:rPr>
        <w:t>实施</w:t>
      </w:r>
      <w:r>
        <w:rPr>
          <w:rFonts w:hint="eastAsia" w:ascii="Times New Roman" w:hAnsi="Times New Roman" w:eastAsia="方正仿宋_GBK" w:cs="Times New Roman"/>
          <w:sz w:val="32"/>
          <w:szCs w:val="32"/>
        </w:rPr>
        <w:t>连</w:t>
      </w:r>
      <w:r>
        <w:rPr>
          <w:rFonts w:ascii="Times New Roman" w:hAnsi="Times New Roman" w:eastAsia="方正仿宋_GBK" w:cs="Times New Roman"/>
          <w:sz w:val="32"/>
          <w:szCs w:val="32"/>
        </w:rPr>
        <w:t>片</w:t>
      </w:r>
      <w:r>
        <w:rPr>
          <w:rFonts w:hint="eastAsia" w:ascii="Times New Roman" w:hAnsi="Times New Roman" w:eastAsia="方正仿宋_GBK" w:cs="Times New Roman"/>
          <w:sz w:val="32"/>
          <w:szCs w:val="32"/>
        </w:rPr>
        <w:t>调区，调入区域须与原化工园区边界相邻，调区后化工园区总面积不得超过原核定面积，并满足本办法规定。</w:t>
      </w:r>
    </w:p>
    <w:p>
      <w:pPr>
        <w:spacing w:line="590" w:lineRule="exact"/>
        <w:ind w:firstLine="640" w:firstLineChars="200"/>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第</w:t>
      </w:r>
      <w:r>
        <w:rPr>
          <w:rFonts w:ascii="Times New Roman" w:hAnsi="Times New Roman" w:eastAsia="方正仿宋_GBK" w:cs="Times New Roman"/>
          <w:sz w:val="32"/>
          <w:szCs w:val="32"/>
        </w:rPr>
        <w:t>三十</w:t>
      </w:r>
      <w:r>
        <w:rPr>
          <w:rFonts w:hint="eastAsia" w:ascii="Times New Roman" w:hAnsi="Times New Roman" w:eastAsia="方正仿宋_GBK" w:cs="Times New Roman"/>
          <w:sz w:val="32"/>
          <w:szCs w:val="32"/>
        </w:rPr>
        <w:t>四</w:t>
      </w:r>
      <w:r>
        <w:rPr>
          <w:rFonts w:ascii="Times New Roman" w:hAnsi="Times New Roman" w:eastAsia="方正仿宋_GBK" w:cs="Times New Roman"/>
          <w:sz w:val="32"/>
          <w:szCs w:val="32"/>
        </w:rPr>
        <w:t>条</w:t>
      </w:r>
      <w:r>
        <w:rPr>
          <w:rFonts w:hint="eastAsia" w:ascii="Times New Roman" w:hAnsi="Times New Roman" w:eastAsia="方正仿宋_GBK" w:cs="Times New Roman"/>
          <w:sz w:val="32"/>
          <w:szCs w:val="32"/>
        </w:rPr>
        <w:t xml:space="preserve"> 申请化</w:t>
      </w:r>
      <w:r>
        <w:rPr>
          <w:rFonts w:ascii="Times New Roman" w:hAnsi="Times New Roman" w:eastAsia="方正仿宋_GBK" w:cs="Times New Roman"/>
          <w:sz w:val="32"/>
          <w:szCs w:val="32"/>
        </w:rPr>
        <w:t>工园区四至范围调整，按下列程序办理</w:t>
      </w:r>
      <w:r>
        <w:rPr>
          <w:rFonts w:hint="eastAsia" w:ascii="Times New Roman" w:hAnsi="Times New Roman" w:eastAsia="方正仿宋_GBK" w:cs="Times New Roman"/>
          <w:sz w:val="32"/>
          <w:szCs w:val="32"/>
        </w:rPr>
        <w:t>：</w:t>
      </w:r>
    </w:p>
    <w:p>
      <w:pPr>
        <w:spacing w:line="59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1</w:t>
      </w:r>
      <w:r>
        <w:rPr>
          <w:rFonts w:hint="eastAsia" w:ascii="Times New Roman" w:hAnsi="Times New Roman" w:eastAsia="方正仿宋_GBK" w:cs="Times New Roman"/>
          <w:sz w:val="32"/>
          <w:szCs w:val="32"/>
        </w:rPr>
        <w:t>、</w:t>
      </w:r>
      <w:r>
        <w:rPr>
          <w:rFonts w:ascii="Times New Roman" w:hAnsi="Times New Roman" w:eastAsia="方正仿宋_GBK" w:cs="Times New Roman"/>
          <w:sz w:val="32"/>
          <w:szCs w:val="32"/>
        </w:rPr>
        <w:t>对于缩</w:t>
      </w:r>
      <w:r>
        <w:rPr>
          <w:rFonts w:hint="eastAsia" w:ascii="Times New Roman" w:hAnsi="Times New Roman" w:eastAsia="方正仿宋_GBK" w:cs="Times New Roman"/>
          <w:sz w:val="32"/>
          <w:szCs w:val="32"/>
        </w:rPr>
        <w:t>小园区</w:t>
      </w:r>
      <w:r>
        <w:rPr>
          <w:rFonts w:ascii="Times New Roman" w:hAnsi="Times New Roman" w:eastAsia="方正仿宋_GBK" w:cs="Times New Roman"/>
          <w:sz w:val="32"/>
          <w:szCs w:val="32"/>
        </w:rPr>
        <w:t>规划范围的四至调整，由设区市</w:t>
      </w:r>
      <w:r>
        <w:rPr>
          <w:rFonts w:hint="eastAsia" w:ascii="Times New Roman" w:hAnsi="Times New Roman" w:eastAsia="方正仿宋_GBK" w:cs="Times New Roman"/>
          <w:sz w:val="32"/>
          <w:szCs w:val="32"/>
        </w:rPr>
        <w:t>工业和信息化主管部门牵头会同自然</w:t>
      </w:r>
      <w:r>
        <w:rPr>
          <w:rFonts w:ascii="Times New Roman" w:hAnsi="Times New Roman" w:eastAsia="方正仿宋_GBK" w:cs="Times New Roman"/>
          <w:sz w:val="32"/>
          <w:szCs w:val="32"/>
        </w:rPr>
        <w:t>资源部门核实后</w:t>
      </w:r>
      <w:r>
        <w:rPr>
          <w:rFonts w:hint="eastAsia" w:ascii="Times New Roman" w:hAnsi="Times New Roman" w:eastAsia="方正仿宋_GBK" w:cs="Times New Roman"/>
          <w:sz w:val="32"/>
          <w:szCs w:val="32"/>
        </w:rPr>
        <w:t>，</w:t>
      </w:r>
      <w:r>
        <w:rPr>
          <w:rFonts w:ascii="Times New Roman" w:hAnsi="Times New Roman" w:eastAsia="方正仿宋_GBK" w:cs="Times New Roman"/>
          <w:sz w:val="32"/>
          <w:szCs w:val="32"/>
        </w:rPr>
        <w:t>报设区市</w:t>
      </w:r>
      <w:r>
        <w:rPr>
          <w:rFonts w:hint="eastAsia" w:ascii="Times New Roman" w:hAnsi="Times New Roman" w:eastAsia="方正仿宋_GBK" w:cs="Times New Roman"/>
          <w:sz w:val="32"/>
          <w:szCs w:val="32"/>
        </w:rPr>
        <w:t>人民</w:t>
      </w:r>
      <w:r>
        <w:rPr>
          <w:rFonts w:ascii="Times New Roman" w:hAnsi="Times New Roman" w:eastAsia="方正仿宋_GBK" w:cs="Times New Roman"/>
          <w:sz w:val="32"/>
          <w:szCs w:val="32"/>
        </w:rPr>
        <w:t>政府批准</w:t>
      </w:r>
      <w:r>
        <w:rPr>
          <w:rFonts w:hint="eastAsia" w:ascii="Times New Roman" w:hAnsi="Times New Roman" w:eastAsia="方正仿宋_GBK" w:cs="Times New Roman"/>
          <w:sz w:val="32"/>
          <w:szCs w:val="32"/>
        </w:rPr>
        <w:t>。</w:t>
      </w:r>
      <w:r>
        <w:rPr>
          <w:rFonts w:ascii="Times New Roman" w:hAnsi="Times New Roman" w:eastAsia="方正仿宋_GBK" w:cs="Times New Roman"/>
          <w:sz w:val="32"/>
          <w:szCs w:val="32"/>
        </w:rPr>
        <w:t>批准文件报省工业和信息化</w:t>
      </w:r>
      <w:r>
        <w:rPr>
          <w:rFonts w:hint="eastAsia" w:ascii="Times New Roman" w:hAnsi="Times New Roman" w:eastAsia="方正仿宋_GBK" w:cs="Times New Roman"/>
          <w:sz w:val="32"/>
          <w:szCs w:val="32"/>
        </w:rPr>
        <w:t>厅</w:t>
      </w:r>
      <w:r>
        <w:rPr>
          <w:rFonts w:ascii="Times New Roman" w:hAnsi="Times New Roman" w:eastAsia="方正仿宋_GBK" w:cs="Times New Roman"/>
          <w:sz w:val="32"/>
          <w:szCs w:val="32"/>
        </w:rPr>
        <w:t>、</w:t>
      </w:r>
      <w:r>
        <w:rPr>
          <w:rFonts w:hint="eastAsia" w:ascii="Times New Roman" w:hAnsi="Times New Roman" w:eastAsia="方正仿宋_GBK" w:cs="Times New Roman"/>
          <w:sz w:val="32"/>
          <w:szCs w:val="32"/>
        </w:rPr>
        <w:t>省</w:t>
      </w:r>
      <w:r>
        <w:rPr>
          <w:rFonts w:ascii="Times New Roman" w:hAnsi="Times New Roman" w:eastAsia="方正仿宋_GBK" w:cs="Times New Roman"/>
          <w:sz w:val="32"/>
          <w:szCs w:val="32"/>
        </w:rPr>
        <w:t>自然资源</w:t>
      </w:r>
      <w:r>
        <w:rPr>
          <w:rFonts w:hint="eastAsia" w:ascii="Times New Roman" w:hAnsi="Times New Roman" w:eastAsia="方正仿宋_GBK" w:cs="Times New Roman"/>
          <w:sz w:val="32"/>
          <w:szCs w:val="32"/>
        </w:rPr>
        <w:t>厅</w:t>
      </w:r>
      <w:r>
        <w:rPr>
          <w:rFonts w:ascii="Times New Roman" w:hAnsi="Times New Roman" w:eastAsia="方正仿宋_GBK" w:cs="Times New Roman"/>
          <w:sz w:val="32"/>
          <w:szCs w:val="32"/>
        </w:rPr>
        <w:t>、</w:t>
      </w:r>
      <w:r>
        <w:rPr>
          <w:rFonts w:hint="eastAsia" w:ascii="Times New Roman" w:hAnsi="Times New Roman" w:eastAsia="方正仿宋_GBK" w:cs="Times New Roman"/>
          <w:sz w:val="32"/>
          <w:szCs w:val="32"/>
        </w:rPr>
        <w:t>省</w:t>
      </w:r>
      <w:r>
        <w:rPr>
          <w:rFonts w:ascii="Times New Roman" w:hAnsi="Times New Roman" w:eastAsia="方正仿宋_GBK" w:cs="Times New Roman"/>
          <w:sz w:val="32"/>
          <w:szCs w:val="32"/>
        </w:rPr>
        <w:t>生态环境</w:t>
      </w:r>
      <w:r>
        <w:rPr>
          <w:rFonts w:hint="eastAsia" w:ascii="Times New Roman" w:hAnsi="Times New Roman" w:eastAsia="方正仿宋_GBK" w:cs="Times New Roman"/>
          <w:sz w:val="32"/>
          <w:szCs w:val="32"/>
        </w:rPr>
        <w:t>厅</w:t>
      </w:r>
      <w:r>
        <w:rPr>
          <w:rFonts w:ascii="Times New Roman" w:hAnsi="Times New Roman" w:eastAsia="方正仿宋_GBK" w:cs="Times New Roman"/>
          <w:sz w:val="32"/>
          <w:szCs w:val="32"/>
        </w:rPr>
        <w:t>和</w:t>
      </w:r>
      <w:r>
        <w:rPr>
          <w:rFonts w:hint="eastAsia" w:ascii="Times New Roman" w:hAnsi="Times New Roman" w:eastAsia="方正仿宋_GBK" w:cs="Times New Roman"/>
          <w:sz w:val="32"/>
          <w:szCs w:val="32"/>
        </w:rPr>
        <w:t>省</w:t>
      </w:r>
      <w:r>
        <w:rPr>
          <w:rFonts w:ascii="Times New Roman" w:hAnsi="Times New Roman" w:eastAsia="方正仿宋_GBK" w:cs="Times New Roman"/>
          <w:sz w:val="32"/>
          <w:szCs w:val="32"/>
        </w:rPr>
        <w:t>应急管理</w:t>
      </w:r>
      <w:r>
        <w:rPr>
          <w:rFonts w:hint="eastAsia" w:ascii="Times New Roman" w:hAnsi="Times New Roman" w:eastAsia="方正仿宋_GBK" w:cs="Times New Roman"/>
          <w:sz w:val="32"/>
          <w:szCs w:val="32"/>
        </w:rPr>
        <w:t>厅</w:t>
      </w:r>
      <w:r>
        <w:rPr>
          <w:rFonts w:ascii="Times New Roman" w:hAnsi="Times New Roman" w:eastAsia="方正仿宋_GBK" w:cs="Times New Roman"/>
          <w:sz w:val="32"/>
          <w:szCs w:val="32"/>
        </w:rPr>
        <w:t>备案。</w:t>
      </w:r>
    </w:p>
    <w:p>
      <w:pPr>
        <w:spacing w:line="590" w:lineRule="exact"/>
        <w:ind w:firstLine="640" w:firstLineChars="200"/>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2、对</w:t>
      </w:r>
      <w:r>
        <w:rPr>
          <w:rFonts w:ascii="Times New Roman" w:hAnsi="Times New Roman" w:eastAsia="方正仿宋_GBK" w:cs="Times New Roman"/>
          <w:sz w:val="32"/>
          <w:szCs w:val="32"/>
        </w:rPr>
        <w:t>于</w:t>
      </w:r>
      <w:r>
        <w:rPr>
          <w:rFonts w:hint="eastAsia" w:ascii="Times New Roman" w:hAnsi="Times New Roman" w:eastAsia="方正仿宋_GBK" w:cs="Times New Roman"/>
          <w:sz w:val="32"/>
          <w:szCs w:val="32"/>
        </w:rPr>
        <w:t>连片调区的四至调整</w:t>
      </w:r>
      <w:r>
        <w:rPr>
          <w:rFonts w:ascii="Times New Roman" w:hAnsi="Times New Roman" w:eastAsia="方正仿宋_GBK" w:cs="Times New Roman"/>
          <w:sz w:val="32"/>
          <w:szCs w:val="32"/>
        </w:rPr>
        <w:t>，</w:t>
      </w:r>
      <w:r>
        <w:rPr>
          <w:rFonts w:hint="eastAsia" w:ascii="Times New Roman" w:hAnsi="Times New Roman" w:eastAsia="方正仿宋_GBK" w:cs="Times New Roman"/>
          <w:sz w:val="32"/>
          <w:szCs w:val="32"/>
        </w:rPr>
        <w:t>由设区市工业和信息化主管部门组织</w:t>
      </w:r>
      <w:r>
        <w:rPr>
          <w:rFonts w:ascii="Times New Roman" w:hAnsi="Times New Roman" w:eastAsia="方正仿宋_GBK" w:cs="Times New Roman"/>
          <w:sz w:val="32"/>
          <w:szCs w:val="32"/>
        </w:rPr>
        <w:t>初审后，</w:t>
      </w:r>
      <w:r>
        <w:rPr>
          <w:rFonts w:hint="eastAsia" w:ascii="Times New Roman" w:hAnsi="Times New Roman" w:eastAsia="方正仿宋_GBK" w:cs="Times New Roman"/>
          <w:sz w:val="32"/>
          <w:szCs w:val="32"/>
        </w:rPr>
        <w:t>报省工业和信息化厅</w:t>
      </w:r>
      <w:r>
        <w:rPr>
          <w:rFonts w:ascii="Times New Roman" w:hAnsi="Times New Roman" w:eastAsia="方正仿宋_GBK" w:cs="Times New Roman"/>
          <w:sz w:val="32"/>
          <w:szCs w:val="32"/>
        </w:rPr>
        <w:t>组织</w:t>
      </w:r>
      <w:r>
        <w:rPr>
          <w:rFonts w:hint="eastAsia" w:ascii="Times New Roman" w:hAnsi="Times New Roman" w:eastAsia="方正仿宋_GBK" w:cs="Times New Roman"/>
          <w:sz w:val="32"/>
          <w:szCs w:val="32"/>
        </w:rPr>
        <w:t>自然资源</w:t>
      </w:r>
      <w:r>
        <w:rPr>
          <w:rFonts w:ascii="Times New Roman" w:hAnsi="Times New Roman" w:eastAsia="方正仿宋_GBK" w:cs="Times New Roman"/>
          <w:sz w:val="32"/>
          <w:szCs w:val="32"/>
        </w:rPr>
        <w:t>、生态环境、应急管理部门进行</w:t>
      </w:r>
      <w:r>
        <w:rPr>
          <w:rFonts w:hint="eastAsia" w:ascii="Times New Roman" w:hAnsi="Times New Roman" w:eastAsia="方正仿宋_GBK" w:cs="Times New Roman"/>
          <w:sz w:val="32"/>
          <w:szCs w:val="32"/>
        </w:rPr>
        <w:t>审核。审核符合要求的，向</w:t>
      </w:r>
      <w:r>
        <w:rPr>
          <w:rFonts w:ascii="Times New Roman" w:hAnsi="Times New Roman" w:eastAsia="方正仿宋_GBK" w:cs="Times New Roman"/>
          <w:sz w:val="32"/>
          <w:szCs w:val="32"/>
        </w:rPr>
        <w:t>社会公示，公示期不少于</w:t>
      </w:r>
      <w:r>
        <w:rPr>
          <w:rFonts w:hint="eastAsia" w:ascii="Times New Roman" w:hAnsi="Times New Roman" w:eastAsia="方正仿宋_GBK" w:cs="Times New Roman"/>
          <w:sz w:val="32"/>
          <w:szCs w:val="32"/>
        </w:rPr>
        <w:t>10日</w:t>
      </w:r>
      <w:r>
        <w:rPr>
          <w:rFonts w:ascii="Times New Roman" w:hAnsi="Times New Roman" w:eastAsia="方正仿宋_GBK" w:cs="Times New Roman"/>
          <w:sz w:val="32"/>
          <w:szCs w:val="32"/>
        </w:rPr>
        <w:t>，公示无异议的，</w:t>
      </w:r>
      <w:r>
        <w:rPr>
          <w:rFonts w:hint="eastAsia" w:ascii="Times New Roman" w:hAnsi="Times New Roman" w:eastAsia="方正仿宋_GBK" w:cs="Times New Roman"/>
          <w:sz w:val="32"/>
          <w:szCs w:val="32"/>
        </w:rPr>
        <w:t>报经</w:t>
      </w:r>
      <w:r>
        <w:rPr>
          <w:rFonts w:ascii="Times New Roman" w:hAnsi="Times New Roman" w:eastAsia="方正仿宋_GBK" w:cs="Times New Roman"/>
          <w:sz w:val="32"/>
          <w:szCs w:val="32"/>
        </w:rPr>
        <w:t>省级人民政府同意后由</w:t>
      </w:r>
      <w:r>
        <w:rPr>
          <w:rFonts w:hint="eastAsia" w:ascii="Times New Roman" w:hAnsi="Times New Roman" w:eastAsia="方正仿宋_GBK" w:cs="Times New Roman"/>
          <w:sz w:val="32"/>
          <w:szCs w:val="32"/>
        </w:rPr>
        <w:t>设</w:t>
      </w:r>
      <w:r>
        <w:rPr>
          <w:rFonts w:ascii="Times New Roman" w:hAnsi="Times New Roman" w:eastAsia="方正仿宋_GBK" w:cs="Times New Roman"/>
          <w:sz w:val="32"/>
          <w:szCs w:val="32"/>
        </w:rPr>
        <w:t>区市</w:t>
      </w:r>
      <w:r>
        <w:rPr>
          <w:rFonts w:hint="eastAsia" w:ascii="Times New Roman" w:hAnsi="Times New Roman" w:eastAsia="方正仿宋_GBK" w:cs="Times New Roman"/>
          <w:sz w:val="32"/>
          <w:szCs w:val="32"/>
        </w:rPr>
        <w:t>人民</w:t>
      </w:r>
      <w:r>
        <w:rPr>
          <w:rFonts w:ascii="Times New Roman" w:hAnsi="Times New Roman" w:eastAsia="方正仿宋_GBK" w:cs="Times New Roman"/>
          <w:sz w:val="32"/>
          <w:szCs w:val="32"/>
        </w:rPr>
        <w:t>政府批准。</w:t>
      </w:r>
      <w:r>
        <w:rPr>
          <w:rFonts w:hint="eastAsia" w:ascii="Times New Roman" w:hAnsi="Times New Roman" w:eastAsia="方正仿宋_GBK" w:cs="Times New Roman"/>
          <w:sz w:val="32"/>
          <w:szCs w:val="32"/>
        </w:rPr>
        <w:t>园区按要求调整完善化工园区总体发展规划、产业发展规划、环境影响评价和整体性安全风险评估报告，并按规定程序报批。</w:t>
      </w:r>
    </w:p>
    <w:p>
      <w:pPr>
        <w:spacing w:line="590" w:lineRule="exact"/>
        <w:ind w:firstLine="640" w:firstLineChars="200"/>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3、对</w:t>
      </w:r>
      <w:r>
        <w:rPr>
          <w:rFonts w:ascii="Times New Roman" w:hAnsi="Times New Roman" w:eastAsia="方正仿宋_GBK" w:cs="Times New Roman"/>
          <w:sz w:val="32"/>
          <w:szCs w:val="32"/>
        </w:rPr>
        <w:t>于</w:t>
      </w:r>
      <w:r>
        <w:rPr>
          <w:rFonts w:hint="eastAsia" w:ascii="Times New Roman" w:hAnsi="Times New Roman" w:eastAsia="方正仿宋_GBK" w:cs="Times New Roman"/>
          <w:sz w:val="32"/>
          <w:szCs w:val="32"/>
        </w:rPr>
        <w:t>园区扩区涉及的四至范围调整，纳入扩区审查批准</w:t>
      </w:r>
      <w:r>
        <w:rPr>
          <w:rFonts w:ascii="Times New Roman" w:hAnsi="Times New Roman" w:eastAsia="方正仿宋_GBK" w:cs="Times New Roman"/>
          <w:sz w:val="32"/>
          <w:szCs w:val="32"/>
        </w:rPr>
        <w:t>。</w:t>
      </w:r>
      <w:r>
        <w:rPr>
          <w:rFonts w:hint="eastAsia" w:ascii="Times New Roman" w:hAnsi="Times New Roman" w:eastAsia="方正仿宋_GBK" w:cs="Times New Roman"/>
          <w:sz w:val="32"/>
          <w:szCs w:val="32"/>
        </w:rPr>
        <w:t>园区调区与原化工园区不能连片管理的，按园区扩区要求管理。</w:t>
      </w:r>
    </w:p>
    <w:p>
      <w:pPr>
        <w:spacing w:line="590" w:lineRule="exact"/>
        <w:ind w:firstLine="640" w:firstLineChars="200"/>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第三</w:t>
      </w:r>
      <w:r>
        <w:rPr>
          <w:rFonts w:ascii="Times New Roman" w:hAnsi="Times New Roman" w:eastAsia="方正仿宋_GBK" w:cs="Times New Roman"/>
          <w:sz w:val="32"/>
          <w:szCs w:val="32"/>
        </w:rPr>
        <w:t>十</w:t>
      </w:r>
      <w:r>
        <w:rPr>
          <w:rFonts w:hint="eastAsia" w:ascii="Times New Roman" w:hAnsi="Times New Roman" w:eastAsia="方正仿宋_GBK" w:cs="Times New Roman"/>
          <w:sz w:val="32"/>
          <w:szCs w:val="32"/>
        </w:rPr>
        <w:t>五</w:t>
      </w:r>
      <w:r>
        <w:rPr>
          <w:rFonts w:ascii="Times New Roman" w:hAnsi="Times New Roman" w:eastAsia="方正仿宋_GBK" w:cs="Times New Roman"/>
          <w:sz w:val="32"/>
          <w:szCs w:val="32"/>
        </w:rPr>
        <w:t>条</w:t>
      </w:r>
      <w:r>
        <w:rPr>
          <w:rFonts w:hint="eastAsia" w:ascii="Times New Roman" w:hAnsi="Times New Roman" w:eastAsia="方正仿宋_GBK" w:cs="Times New Roman"/>
          <w:sz w:val="32"/>
          <w:szCs w:val="32"/>
        </w:rPr>
        <w:t xml:space="preserve">  县级</w:t>
      </w:r>
      <w:r>
        <w:rPr>
          <w:rFonts w:ascii="Times New Roman" w:hAnsi="Times New Roman" w:eastAsia="方正仿宋_GBK" w:cs="Times New Roman"/>
          <w:sz w:val="32"/>
          <w:szCs w:val="32"/>
        </w:rPr>
        <w:t>及以上</w:t>
      </w:r>
      <w:r>
        <w:rPr>
          <w:rFonts w:hint="eastAsia" w:ascii="Times New Roman" w:hAnsi="Times New Roman" w:eastAsia="方正仿宋_GBK" w:cs="Times New Roman"/>
          <w:sz w:val="32"/>
          <w:szCs w:val="32"/>
        </w:rPr>
        <w:t>人民</w:t>
      </w:r>
      <w:r>
        <w:rPr>
          <w:rFonts w:ascii="Times New Roman" w:hAnsi="Times New Roman" w:eastAsia="方正仿宋_GBK" w:cs="Times New Roman"/>
          <w:sz w:val="32"/>
          <w:szCs w:val="32"/>
        </w:rPr>
        <w:t>政府及</w:t>
      </w:r>
      <w:r>
        <w:rPr>
          <w:rFonts w:hint="eastAsia" w:ascii="Times New Roman" w:hAnsi="Times New Roman" w:eastAsia="方正仿宋_GBK" w:cs="Times New Roman"/>
          <w:sz w:val="32"/>
          <w:szCs w:val="32"/>
        </w:rPr>
        <w:t>相关职能部门应当依据</w:t>
      </w:r>
      <w:r>
        <w:rPr>
          <w:rFonts w:ascii="Times New Roman" w:hAnsi="Times New Roman" w:eastAsia="方正仿宋_GBK" w:cs="Times New Roman"/>
          <w:sz w:val="32"/>
          <w:szCs w:val="32"/>
        </w:rPr>
        <w:t>国土空间规划，</w:t>
      </w:r>
      <w:r>
        <w:rPr>
          <w:rFonts w:hint="eastAsia" w:ascii="Times New Roman" w:hAnsi="Times New Roman" w:eastAsia="方正仿宋_GBK" w:cs="Times New Roman"/>
          <w:sz w:val="32"/>
          <w:szCs w:val="32"/>
        </w:rPr>
        <w:t>加强对化工园区各类</w:t>
      </w:r>
      <w:r>
        <w:rPr>
          <w:rFonts w:ascii="Times New Roman" w:hAnsi="Times New Roman" w:eastAsia="方正仿宋_GBK" w:cs="Times New Roman"/>
          <w:sz w:val="32"/>
          <w:szCs w:val="32"/>
        </w:rPr>
        <w:t>开发保护建设活动的管控</w:t>
      </w:r>
      <w:r>
        <w:rPr>
          <w:rFonts w:hint="eastAsia" w:ascii="Times New Roman" w:hAnsi="Times New Roman" w:eastAsia="方正仿宋_GBK" w:cs="Times New Roman"/>
          <w:sz w:val="32"/>
          <w:szCs w:val="32"/>
        </w:rPr>
        <w:t>，在调整、划定、审查国土空间规划、历史文化名城名镇名村保护规划、生态环境保护有关专项规划等规划区域时，涉及化工园区四至范围的，应当事前征求化工园区管理机构及园区属地人民政府意见。化工园区防护距离内的开发建设活动应严格执行安全环保相关规范标准要求，并征求化工园区及有关职能部门意见。</w:t>
      </w:r>
    </w:p>
    <w:p>
      <w:pPr>
        <w:spacing w:line="590" w:lineRule="exact"/>
        <w:ind w:firstLine="640" w:firstLineChars="200"/>
        <w:rPr>
          <w:rFonts w:ascii="Times New Roman" w:hAnsi="Times New Roman" w:eastAsia="方正仿宋_GBK" w:cs="Times New Roman"/>
          <w:sz w:val="32"/>
          <w:szCs w:val="32"/>
        </w:rPr>
      </w:pPr>
    </w:p>
    <w:p>
      <w:pPr>
        <w:spacing w:line="590" w:lineRule="exact"/>
        <w:jc w:val="center"/>
        <w:outlineLvl w:val="0"/>
        <w:rPr>
          <w:rFonts w:ascii="Times New Roman" w:hAnsi="Times New Roman" w:eastAsia="方正黑体_GBK" w:cs="Times New Roman"/>
          <w:sz w:val="32"/>
          <w:szCs w:val="32"/>
        </w:rPr>
      </w:pPr>
      <w:bookmarkStart w:id="9" w:name="_Toc143863789"/>
      <w:r>
        <w:rPr>
          <w:rFonts w:ascii="Times New Roman" w:hAnsi="Times New Roman" w:eastAsia="方正黑体_GBK" w:cs="Times New Roman"/>
          <w:sz w:val="32"/>
          <w:szCs w:val="32"/>
        </w:rPr>
        <w:t>第</w:t>
      </w:r>
      <w:r>
        <w:rPr>
          <w:rFonts w:hint="eastAsia" w:ascii="Times New Roman" w:hAnsi="Times New Roman" w:eastAsia="方正黑体_GBK" w:cs="Times New Roman"/>
          <w:sz w:val="32"/>
          <w:szCs w:val="32"/>
        </w:rPr>
        <w:t>七</w:t>
      </w:r>
      <w:r>
        <w:rPr>
          <w:rFonts w:ascii="Times New Roman" w:hAnsi="Times New Roman" w:eastAsia="方正黑体_GBK" w:cs="Times New Roman"/>
          <w:sz w:val="32"/>
          <w:szCs w:val="32"/>
        </w:rPr>
        <w:t>章  园区认定管理</w:t>
      </w:r>
      <w:bookmarkEnd w:id="9"/>
    </w:p>
    <w:p>
      <w:pPr>
        <w:spacing w:line="59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第</w:t>
      </w:r>
      <w:r>
        <w:rPr>
          <w:rFonts w:hint="eastAsia" w:ascii="Times New Roman" w:hAnsi="Times New Roman" w:eastAsia="方正仿宋_GBK" w:cs="Times New Roman"/>
          <w:sz w:val="32"/>
          <w:szCs w:val="32"/>
        </w:rPr>
        <w:t>三十六</w:t>
      </w:r>
      <w:r>
        <w:rPr>
          <w:rFonts w:ascii="Times New Roman" w:hAnsi="Times New Roman" w:eastAsia="方正仿宋_GBK" w:cs="Times New Roman"/>
          <w:sz w:val="32"/>
          <w:szCs w:val="32"/>
        </w:rPr>
        <w:t>条 化工园区认定工作由</w:t>
      </w:r>
      <w:r>
        <w:rPr>
          <w:rFonts w:hint="eastAsia" w:ascii="Times New Roman" w:hAnsi="Times New Roman" w:eastAsia="方正仿宋_GBK" w:cs="Times New Roman"/>
          <w:sz w:val="32"/>
          <w:szCs w:val="32"/>
        </w:rPr>
        <w:t>省工业和信息化厅</w:t>
      </w:r>
      <w:r>
        <w:rPr>
          <w:rFonts w:ascii="Times New Roman" w:hAnsi="Times New Roman" w:eastAsia="方正仿宋_GBK" w:cs="Times New Roman"/>
          <w:sz w:val="32"/>
          <w:szCs w:val="32"/>
        </w:rPr>
        <w:t>牵头负责，省发展改革委、省自然资源厅、省生态环境厅、省住房城乡建设厅、省交通运输厅、省应急</w:t>
      </w:r>
      <w:r>
        <w:rPr>
          <w:rFonts w:hint="eastAsia" w:ascii="Times New Roman" w:hAnsi="Times New Roman" w:eastAsia="方正仿宋_GBK" w:cs="Times New Roman"/>
          <w:sz w:val="32"/>
          <w:szCs w:val="32"/>
        </w:rPr>
        <w:t>管理</w:t>
      </w:r>
      <w:r>
        <w:rPr>
          <w:rFonts w:ascii="Times New Roman" w:hAnsi="Times New Roman" w:eastAsia="方正仿宋_GBK" w:cs="Times New Roman"/>
          <w:sz w:val="32"/>
          <w:szCs w:val="32"/>
        </w:rPr>
        <w:t>厅等部门依据职责对相关内容进行审</w:t>
      </w:r>
      <w:r>
        <w:rPr>
          <w:rFonts w:hint="eastAsia" w:ascii="Times New Roman" w:hAnsi="Times New Roman" w:eastAsia="方正仿宋_GBK" w:cs="Times New Roman"/>
          <w:sz w:val="32"/>
          <w:szCs w:val="32"/>
        </w:rPr>
        <w:t>查</w:t>
      </w:r>
      <w:r>
        <w:rPr>
          <w:rFonts w:ascii="Times New Roman" w:hAnsi="Times New Roman" w:eastAsia="方正仿宋_GBK" w:cs="Times New Roman"/>
          <w:sz w:val="32"/>
          <w:szCs w:val="32"/>
        </w:rPr>
        <w:t>提出意见。</w:t>
      </w:r>
    </w:p>
    <w:p>
      <w:pPr>
        <w:spacing w:line="590" w:lineRule="exact"/>
        <w:ind w:firstLine="640" w:firstLineChars="200"/>
        <w:rPr>
          <w:rFonts w:ascii="Times New Roman" w:hAnsi="Times New Roman" w:eastAsia="方正仿宋_GBK" w:cs="Segoe UI"/>
          <w:sz w:val="32"/>
          <w:szCs w:val="32"/>
        </w:rPr>
      </w:pPr>
      <w:r>
        <w:rPr>
          <w:rFonts w:hint="eastAsia" w:ascii="Times New Roman" w:hAnsi="Times New Roman" w:eastAsia="方正仿宋_GBK" w:cs="Segoe UI"/>
          <w:sz w:val="32"/>
          <w:szCs w:val="32"/>
        </w:rPr>
        <w:t>认定工作只对相关园区是否具备化工产业集聚发展条件进行认定，不改变园区管理权属。</w:t>
      </w:r>
    </w:p>
    <w:p>
      <w:pPr>
        <w:spacing w:line="59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第</w:t>
      </w:r>
      <w:r>
        <w:rPr>
          <w:rFonts w:hint="eastAsia" w:ascii="Times New Roman" w:hAnsi="Times New Roman" w:eastAsia="方正仿宋_GBK" w:cs="Times New Roman"/>
          <w:sz w:val="32"/>
          <w:szCs w:val="32"/>
        </w:rPr>
        <w:t>三十七</w:t>
      </w:r>
      <w:r>
        <w:rPr>
          <w:rFonts w:ascii="Times New Roman" w:hAnsi="Times New Roman" w:eastAsia="方正仿宋_GBK" w:cs="Times New Roman"/>
          <w:sz w:val="32"/>
          <w:szCs w:val="32"/>
        </w:rPr>
        <w:t>条  新设立园区、园区扩区等筹备工作</w:t>
      </w:r>
      <w:r>
        <w:rPr>
          <w:rFonts w:hint="eastAsia" w:ascii="Times New Roman" w:hAnsi="Times New Roman" w:eastAsia="方正仿宋_GBK" w:cs="Times New Roman"/>
          <w:sz w:val="32"/>
          <w:szCs w:val="32"/>
        </w:rPr>
        <w:t>完成</w:t>
      </w:r>
      <w:r>
        <w:rPr>
          <w:rFonts w:ascii="Times New Roman" w:hAnsi="Times New Roman" w:eastAsia="方正仿宋_GBK" w:cs="Times New Roman"/>
          <w:sz w:val="32"/>
          <w:szCs w:val="32"/>
        </w:rPr>
        <w:t>后，均应当申请园区认定。通过认定后，按规定纳入园区常态运行管理。</w:t>
      </w:r>
    </w:p>
    <w:p>
      <w:pPr>
        <w:spacing w:line="59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第</w:t>
      </w:r>
      <w:r>
        <w:rPr>
          <w:rFonts w:hint="eastAsia" w:ascii="Times New Roman" w:hAnsi="Times New Roman" w:eastAsia="方正仿宋_GBK" w:cs="Times New Roman"/>
          <w:sz w:val="32"/>
          <w:szCs w:val="32"/>
        </w:rPr>
        <w:t>三十八</w:t>
      </w:r>
      <w:r>
        <w:rPr>
          <w:rFonts w:ascii="Times New Roman" w:hAnsi="Times New Roman" w:eastAsia="方正仿宋_GBK" w:cs="Times New Roman"/>
          <w:sz w:val="32"/>
          <w:szCs w:val="32"/>
        </w:rPr>
        <w:t>条  申请化工园区认定的，按下列程序</w:t>
      </w:r>
      <w:r>
        <w:rPr>
          <w:rFonts w:hint="eastAsia" w:ascii="Times New Roman" w:hAnsi="Times New Roman" w:eastAsia="方正仿宋_GBK" w:cs="Times New Roman"/>
          <w:sz w:val="32"/>
          <w:szCs w:val="32"/>
        </w:rPr>
        <w:t>办理：</w:t>
      </w:r>
    </w:p>
    <w:p>
      <w:pPr>
        <w:spacing w:line="590" w:lineRule="exact"/>
        <w:ind w:firstLine="640" w:firstLineChars="200"/>
        <w:rPr>
          <w:rFonts w:ascii="Times New Roman" w:hAnsi="Times New Roman" w:eastAsia="方正仿宋_GBK" w:cs="Times New Roman"/>
          <w:sz w:val="32"/>
          <w:szCs w:val="32"/>
        </w:rPr>
      </w:pPr>
      <w:r>
        <w:rPr>
          <w:rFonts w:hint="eastAsia" w:ascii="Times New Roman" w:hAnsi="Times New Roman" w:eastAsia="方正楷体_GBK" w:cs="Times New Roman"/>
          <w:sz w:val="32"/>
          <w:szCs w:val="32"/>
        </w:rPr>
        <w:t>1、提出申请。</w:t>
      </w:r>
      <w:r>
        <w:rPr>
          <w:rFonts w:ascii="Times New Roman" w:hAnsi="Times New Roman" w:eastAsia="方正仿宋_GBK" w:cs="Times New Roman"/>
          <w:sz w:val="32"/>
          <w:szCs w:val="32"/>
        </w:rPr>
        <w:t>园区管理机构准备申请材料，由园区所在地县（市、区）</w:t>
      </w:r>
      <w:r>
        <w:rPr>
          <w:rFonts w:hint="eastAsia" w:ascii="Times New Roman" w:hAnsi="Times New Roman" w:eastAsia="方正仿宋_GBK" w:cs="Times New Roman"/>
          <w:sz w:val="32"/>
          <w:szCs w:val="32"/>
        </w:rPr>
        <w:t>人民</w:t>
      </w:r>
      <w:r>
        <w:rPr>
          <w:rFonts w:ascii="Times New Roman" w:hAnsi="Times New Roman" w:eastAsia="方正仿宋_GBK" w:cs="Times New Roman"/>
          <w:sz w:val="32"/>
          <w:szCs w:val="32"/>
        </w:rPr>
        <w:t>政府向设区市</w:t>
      </w:r>
      <w:r>
        <w:rPr>
          <w:rFonts w:hint="eastAsia" w:ascii="Times New Roman" w:hAnsi="Times New Roman" w:eastAsia="方正仿宋_GBK" w:cs="Times New Roman"/>
          <w:sz w:val="32"/>
          <w:szCs w:val="32"/>
        </w:rPr>
        <w:t>人民</w:t>
      </w:r>
      <w:r>
        <w:rPr>
          <w:rFonts w:ascii="Times New Roman" w:hAnsi="Times New Roman" w:eastAsia="方正仿宋_GBK" w:cs="Times New Roman"/>
          <w:sz w:val="32"/>
          <w:szCs w:val="32"/>
        </w:rPr>
        <w:t>政府提交认定申请材料。</w:t>
      </w:r>
    </w:p>
    <w:p>
      <w:pPr>
        <w:spacing w:line="590" w:lineRule="exact"/>
        <w:ind w:firstLine="640" w:firstLineChars="200"/>
        <w:rPr>
          <w:rFonts w:ascii="Times New Roman" w:hAnsi="Times New Roman" w:eastAsia="方正仿宋_GBK" w:cs="Times New Roman"/>
          <w:sz w:val="32"/>
          <w:szCs w:val="32"/>
        </w:rPr>
      </w:pPr>
      <w:r>
        <w:rPr>
          <w:rFonts w:hint="eastAsia" w:ascii="Times New Roman" w:hAnsi="Times New Roman" w:eastAsia="方正楷体_GBK" w:cs="Times New Roman"/>
          <w:sz w:val="32"/>
          <w:szCs w:val="32"/>
        </w:rPr>
        <w:t>2、设区市</w:t>
      </w:r>
      <w:r>
        <w:rPr>
          <w:rFonts w:ascii="Times New Roman" w:hAnsi="Times New Roman" w:eastAsia="方正楷体_GBK" w:cs="Times New Roman"/>
          <w:sz w:val="32"/>
          <w:szCs w:val="32"/>
        </w:rPr>
        <w:t>初审。</w:t>
      </w:r>
      <w:r>
        <w:rPr>
          <w:rFonts w:ascii="Times New Roman" w:hAnsi="Times New Roman" w:eastAsia="方正仿宋_GBK" w:cs="Times New Roman"/>
          <w:sz w:val="32"/>
          <w:szCs w:val="32"/>
        </w:rPr>
        <w:t>设区市</w:t>
      </w:r>
      <w:r>
        <w:rPr>
          <w:rFonts w:hint="eastAsia" w:ascii="Times New Roman" w:hAnsi="Times New Roman" w:eastAsia="方正仿宋_GBK" w:cs="Times New Roman"/>
          <w:sz w:val="32"/>
          <w:szCs w:val="32"/>
        </w:rPr>
        <w:t>人民</w:t>
      </w:r>
      <w:r>
        <w:rPr>
          <w:rFonts w:ascii="Times New Roman" w:hAnsi="Times New Roman" w:eastAsia="方正仿宋_GBK" w:cs="Times New Roman"/>
          <w:sz w:val="32"/>
          <w:szCs w:val="32"/>
        </w:rPr>
        <w:t>政府</w:t>
      </w:r>
      <w:r>
        <w:rPr>
          <w:rFonts w:hint="eastAsia" w:ascii="Times New Roman" w:hAnsi="Times New Roman" w:eastAsia="方正仿宋_GBK" w:cs="Times New Roman"/>
          <w:sz w:val="32"/>
          <w:szCs w:val="32"/>
        </w:rPr>
        <w:t>组织相关部门</w:t>
      </w:r>
      <w:r>
        <w:rPr>
          <w:rFonts w:ascii="Times New Roman" w:hAnsi="Times New Roman" w:eastAsia="方正仿宋_GBK" w:cs="Times New Roman"/>
          <w:sz w:val="32"/>
          <w:szCs w:val="32"/>
        </w:rPr>
        <w:t>按照本办法要求对认定申请材料进行初审，形成初审报告，以正式文件报</w:t>
      </w:r>
      <w:r>
        <w:rPr>
          <w:rFonts w:hint="eastAsia" w:ascii="Times New Roman" w:hAnsi="Times New Roman" w:eastAsia="方正仿宋_GBK" w:cs="Times New Roman"/>
          <w:sz w:val="32"/>
          <w:szCs w:val="32"/>
        </w:rPr>
        <w:t>省工业和信息化厅</w:t>
      </w:r>
      <w:r>
        <w:rPr>
          <w:rFonts w:ascii="Times New Roman" w:hAnsi="Times New Roman" w:eastAsia="方正仿宋_GBK" w:cs="Times New Roman"/>
          <w:sz w:val="32"/>
          <w:szCs w:val="32"/>
        </w:rPr>
        <w:t>。</w:t>
      </w:r>
    </w:p>
    <w:p>
      <w:pPr>
        <w:spacing w:line="590" w:lineRule="exact"/>
        <w:ind w:firstLine="640" w:firstLineChars="200"/>
        <w:rPr>
          <w:rFonts w:ascii="Times New Roman" w:hAnsi="Times New Roman" w:eastAsia="方正仿宋_GBK" w:cs="Times New Roman"/>
          <w:sz w:val="32"/>
          <w:szCs w:val="32"/>
        </w:rPr>
      </w:pPr>
      <w:r>
        <w:rPr>
          <w:rFonts w:hint="eastAsia" w:ascii="Times New Roman" w:hAnsi="Times New Roman" w:eastAsia="方正楷体_GBK" w:cs="Times New Roman"/>
          <w:sz w:val="32"/>
          <w:szCs w:val="32"/>
        </w:rPr>
        <w:t>3、</w:t>
      </w:r>
      <w:r>
        <w:rPr>
          <w:rFonts w:ascii="Times New Roman" w:hAnsi="Times New Roman" w:eastAsia="方正楷体_GBK" w:cs="Times New Roman"/>
          <w:sz w:val="32"/>
          <w:szCs w:val="32"/>
        </w:rPr>
        <w:t>省级审核。</w:t>
      </w:r>
      <w:r>
        <w:rPr>
          <w:rFonts w:ascii="Times New Roman" w:hAnsi="Times New Roman" w:eastAsia="方正仿宋_GBK" w:cs="Times New Roman"/>
          <w:sz w:val="32"/>
          <w:szCs w:val="32"/>
        </w:rPr>
        <w:t>省</w:t>
      </w:r>
      <w:r>
        <w:rPr>
          <w:rFonts w:hint="eastAsia" w:ascii="Times New Roman" w:hAnsi="Times New Roman" w:eastAsia="方正仿宋_GBK" w:cs="Times New Roman"/>
          <w:sz w:val="32"/>
          <w:szCs w:val="32"/>
        </w:rPr>
        <w:t>工业和信息化厅</w:t>
      </w:r>
      <w:r>
        <w:rPr>
          <w:rFonts w:ascii="Times New Roman" w:hAnsi="Times New Roman" w:eastAsia="方正仿宋_GBK" w:cs="Times New Roman"/>
          <w:sz w:val="32"/>
          <w:szCs w:val="32"/>
        </w:rPr>
        <w:t>将申</w:t>
      </w:r>
      <w:r>
        <w:rPr>
          <w:rFonts w:hint="eastAsia" w:ascii="Times New Roman" w:hAnsi="Times New Roman" w:eastAsia="方正仿宋_GBK" w:cs="Times New Roman"/>
          <w:sz w:val="32"/>
          <w:szCs w:val="32"/>
        </w:rPr>
        <w:t>请</w:t>
      </w:r>
      <w:r>
        <w:rPr>
          <w:rFonts w:ascii="Times New Roman" w:hAnsi="Times New Roman" w:eastAsia="方正仿宋_GBK" w:cs="Times New Roman"/>
          <w:sz w:val="32"/>
          <w:szCs w:val="32"/>
        </w:rPr>
        <w:t>材料送省各相关部门进行资料审查，组织省各相关部门及专家开展现场审</w:t>
      </w:r>
      <w:r>
        <w:rPr>
          <w:rFonts w:hint="eastAsia" w:ascii="Times New Roman" w:hAnsi="Times New Roman" w:eastAsia="方正仿宋_GBK" w:cs="Times New Roman"/>
          <w:sz w:val="32"/>
          <w:szCs w:val="32"/>
        </w:rPr>
        <w:t>核，省各</w:t>
      </w:r>
      <w:r>
        <w:rPr>
          <w:rFonts w:ascii="Times New Roman" w:hAnsi="Times New Roman" w:eastAsia="方正仿宋_GBK" w:cs="Times New Roman"/>
          <w:sz w:val="32"/>
          <w:szCs w:val="32"/>
        </w:rPr>
        <w:t>部门提出审</w:t>
      </w:r>
      <w:r>
        <w:rPr>
          <w:rFonts w:hint="eastAsia" w:ascii="Times New Roman" w:hAnsi="Times New Roman" w:eastAsia="方正仿宋_GBK" w:cs="Times New Roman"/>
          <w:sz w:val="32"/>
          <w:szCs w:val="32"/>
        </w:rPr>
        <w:t>查</w:t>
      </w:r>
      <w:r>
        <w:rPr>
          <w:rFonts w:ascii="Times New Roman" w:hAnsi="Times New Roman" w:eastAsia="方正仿宋_GBK" w:cs="Times New Roman"/>
          <w:sz w:val="32"/>
          <w:szCs w:val="32"/>
        </w:rPr>
        <w:t>意见。</w:t>
      </w:r>
    </w:p>
    <w:p>
      <w:pPr>
        <w:spacing w:line="590" w:lineRule="exact"/>
        <w:ind w:firstLine="640" w:firstLineChars="200"/>
        <w:rPr>
          <w:rFonts w:ascii="Times New Roman" w:hAnsi="Times New Roman" w:eastAsia="方正仿宋_GBK" w:cs="Times New Roman"/>
          <w:sz w:val="32"/>
          <w:szCs w:val="32"/>
        </w:rPr>
      </w:pPr>
      <w:r>
        <w:rPr>
          <w:rFonts w:hint="eastAsia" w:ascii="Times New Roman" w:hAnsi="Times New Roman" w:eastAsia="方正楷体_GBK" w:cs="Times New Roman"/>
          <w:sz w:val="32"/>
          <w:szCs w:val="32"/>
        </w:rPr>
        <w:t>4、</w:t>
      </w:r>
      <w:r>
        <w:rPr>
          <w:rFonts w:ascii="Times New Roman" w:hAnsi="Times New Roman" w:eastAsia="方正楷体_GBK" w:cs="Times New Roman"/>
          <w:sz w:val="32"/>
          <w:szCs w:val="32"/>
        </w:rPr>
        <w:t>认定公布。</w:t>
      </w:r>
      <w:r>
        <w:rPr>
          <w:rFonts w:ascii="Times New Roman" w:hAnsi="Times New Roman" w:eastAsia="方正仿宋_GBK" w:cs="Times New Roman"/>
          <w:sz w:val="32"/>
          <w:szCs w:val="32"/>
        </w:rPr>
        <w:t>综合各部门审</w:t>
      </w:r>
      <w:r>
        <w:rPr>
          <w:rFonts w:hint="eastAsia" w:ascii="Times New Roman" w:hAnsi="Times New Roman" w:eastAsia="方正仿宋_GBK" w:cs="Times New Roman"/>
          <w:sz w:val="32"/>
          <w:szCs w:val="32"/>
        </w:rPr>
        <w:t>查</w:t>
      </w:r>
      <w:r>
        <w:rPr>
          <w:rFonts w:ascii="Times New Roman" w:hAnsi="Times New Roman" w:eastAsia="方正仿宋_GBK" w:cs="Times New Roman"/>
          <w:sz w:val="32"/>
          <w:szCs w:val="32"/>
        </w:rPr>
        <w:t>情况，省</w:t>
      </w:r>
      <w:r>
        <w:rPr>
          <w:rFonts w:hint="eastAsia" w:ascii="Times New Roman" w:hAnsi="Times New Roman" w:eastAsia="方正仿宋_GBK" w:cs="Times New Roman"/>
          <w:sz w:val="32"/>
          <w:szCs w:val="32"/>
        </w:rPr>
        <w:t>工业和信息化厅</w:t>
      </w:r>
      <w:r>
        <w:rPr>
          <w:rFonts w:ascii="Times New Roman" w:hAnsi="Times New Roman" w:eastAsia="方正仿宋_GBK" w:cs="Times New Roman"/>
          <w:sz w:val="32"/>
          <w:szCs w:val="32"/>
        </w:rPr>
        <w:t>提出拟认定意见，</w:t>
      </w:r>
      <w:r>
        <w:rPr>
          <w:rFonts w:hint="eastAsia" w:ascii="Times New Roman" w:hAnsi="Times New Roman" w:eastAsia="方正仿宋_GBK" w:cs="Times New Roman"/>
          <w:sz w:val="32"/>
          <w:szCs w:val="32"/>
        </w:rPr>
        <w:t>经省级人民政府专题会议研究同意后，报省级人民政府常务会议审定。省级人民政府审定同意的，</w:t>
      </w:r>
      <w:r>
        <w:rPr>
          <w:rFonts w:ascii="Times New Roman" w:hAnsi="Times New Roman" w:eastAsia="方正仿宋_GBK" w:cs="Times New Roman"/>
          <w:sz w:val="32"/>
          <w:szCs w:val="32"/>
        </w:rPr>
        <w:t>向社会公示</w:t>
      </w:r>
      <w:r>
        <w:rPr>
          <w:rFonts w:hint="eastAsia" w:ascii="Times New Roman" w:hAnsi="Times New Roman" w:eastAsia="方正仿宋_GBK" w:cs="Times New Roman"/>
          <w:sz w:val="32"/>
          <w:szCs w:val="32"/>
        </w:rPr>
        <w:t>，公示期不少于10日，</w:t>
      </w:r>
      <w:r>
        <w:rPr>
          <w:rFonts w:ascii="Times New Roman" w:hAnsi="Times New Roman" w:eastAsia="方正仿宋_GBK" w:cs="Times New Roman"/>
          <w:sz w:val="32"/>
          <w:szCs w:val="32"/>
        </w:rPr>
        <w:t>公示期满无异议的，</w:t>
      </w:r>
      <w:r>
        <w:rPr>
          <w:rFonts w:hint="eastAsia" w:ascii="Times New Roman" w:hAnsi="Times New Roman" w:eastAsia="方正仿宋_GBK" w:cs="Times New Roman"/>
          <w:sz w:val="32"/>
          <w:szCs w:val="32"/>
        </w:rPr>
        <w:t>由</w:t>
      </w:r>
      <w:r>
        <w:rPr>
          <w:rFonts w:ascii="Times New Roman" w:hAnsi="Times New Roman" w:eastAsia="方正仿宋_GBK" w:cs="Times New Roman"/>
          <w:sz w:val="32"/>
          <w:szCs w:val="32"/>
        </w:rPr>
        <w:t>省级人民政府公布。</w:t>
      </w:r>
    </w:p>
    <w:p>
      <w:pPr>
        <w:spacing w:line="590" w:lineRule="exact"/>
        <w:ind w:firstLine="640" w:firstLineChars="200"/>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 xml:space="preserve">第三十九条 </w:t>
      </w:r>
      <w:r>
        <w:rPr>
          <w:rFonts w:ascii="Times New Roman" w:hAnsi="Times New Roman" w:eastAsia="方正仿宋_GBK" w:cs="Times New Roman"/>
          <w:sz w:val="32"/>
          <w:szCs w:val="32"/>
        </w:rPr>
        <w:t xml:space="preserve"> </w:t>
      </w:r>
      <w:r>
        <w:rPr>
          <w:rFonts w:hint="eastAsia" w:ascii="Times New Roman" w:hAnsi="Times New Roman" w:eastAsia="方正仿宋_GBK" w:cs="Times New Roman"/>
          <w:sz w:val="32"/>
          <w:szCs w:val="32"/>
        </w:rPr>
        <w:t>公布认定化工园区时，应当同时公布园区所在地区、四至范围、规划面积、主导产业、企业数量等基本信息，接受社会监督。</w:t>
      </w:r>
    </w:p>
    <w:p>
      <w:pPr>
        <w:spacing w:line="590" w:lineRule="exact"/>
        <w:ind w:firstLine="640" w:firstLineChars="200"/>
        <w:rPr>
          <w:rFonts w:ascii="Times New Roman" w:hAnsi="Times New Roman" w:eastAsia="方正仿宋_GBK" w:cs="Times New Roman"/>
          <w:sz w:val="32"/>
          <w:szCs w:val="32"/>
        </w:rPr>
      </w:pPr>
    </w:p>
    <w:p>
      <w:pPr>
        <w:spacing w:line="590" w:lineRule="exact"/>
        <w:jc w:val="center"/>
        <w:outlineLvl w:val="0"/>
        <w:rPr>
          <w:rFonts w:ascii="Times New Roman" w:hAnsi="Times New Roman" w:eastAsia="方正黑体_GBK" w:cs="Times New Roman"/>
          <w:sz w:val="32"/>
          <w:szCs w:val="32"/>
        </w:rPr>
      </w:pPr>
      <w:bookmarkStart w:id="10" w:name="_Toc143863790"/>
      <w:r>
        <w:rPr>
          <w:rFonts w:hint="eastAsia" w:ascii="Times New Roman" w:hAnsi="Times New Roman" w:eastAsia="方正黑体_GBK" w:cs="Times New Roman"/>
          <w:sz w:val="32"/>
          <w:szCs w:val="32"/>
        </w:rPr>
        <w:t xml:space="preserve">第八章 </w:t>
      </w:r>
      <w:r>
        <w:rPr>
          <w:rFonts w:ascii="Times New Roman" w:hAnsi="Times New Roman" w:eastAsia="方正黑体_GBK" w:cs="Times New Roman"/>
          <w:sz w:val="32"/>
          <w:szCs w:val="32"/>
        </w:rPr>
        <w:t xml:space="preserve"> </w:t>
      </w:r>
      <w:r>
        <w:rPr>
          <w:rFonts w:hint="eastAsia" w:ascii="Times New Roman" w:hAnsi="Times New Roman" w:eastAsia="方正黑体_GBK" w:cs="Times New Roman"/>
          <w:sz w:val="32"/>
          <w:szCs w:val="32"/>
        </w:rPr>
        <w:t>园区退出管理</w:t>
      </w:r>
      <w:bookmarkEnd w:id="10"/>
    </w:p>
    <w:p>
      <w:pPr>
        <w:spacing w:line="59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第</w:t>
      </w:r>
      <w:r>
        <w:rPr>
          <w:rFonts w:hint="eastAsia" w:ascii="Times New Roman" w:hAnsi="Times New Roman" w:eastAsia="方正仿宋_GBK" w:cs="Times New Roman"/>
          <w:sz w:val="32"/>
          <w:szCs w:val="32"/>
        </w:rPr>
        <w:t xml:space="preserve">四十条 </w:t>
      </w:r>
      <w:r>
        <w:rPr>
          <w:rFonts w:ascii="Times New Roman" w:hAnsi="Times New Roman" w:eastAsia="方正仿宋_GBK" w:cs="Times New Roman"/>
          <w:sz w:val="32"/>
          <w:szCs w:val="32"/>
        </w:rPr>
        <w:t xml:space="preserve"> </w:t>
      </w:r>
      <w:r>
        <w:rPr>
          <w:rFonts w:hint="eastAsia" w:ascii="Times New Roman" w:hAnsi="Times New Roman" w:eastAsia="方正仿宋_GBK" w:cs="Times New Roman"/>
          <w:sz w:val="32"/>
          <w:szCs w:val="32"/>
        </w:rPr>
        <w:t>本章所称退出包括园区调整产业发展规划退出化工定位、园区</w:t>
      </w:r>
      <w:r>
        <w:rPr>
          <w:rFonts w:ascii="Times New Roman" w:hAnsi="Times New Roman" w:eastAsia="方正仿宋_GBK" w:cs="Times New Roman"/>
          <w:sz w:val="32"/>
          <w:szCs w:val="32"/>
        </w:rPr>
        <w:t>未通过认定</w:t>
      </w:r>
      <w:r>
        <w:rPr>
          <w:rFonts w:hint="eastAsia" w:ascii="Times New Roman" w:hAnsi="Times New Roman" w:eastAsia="方正仿宋_GBK" w:cs="Times New Roman"/>
          <w:sz w:val="32"/>
          <w:szCs w:val="32"/>
        </w:rPr>
        <w:t>取消化工定位、园区未通过定期复核且未按期整改被取消化工定位等退出情形。</w:t>
      </w:r>
    </w:p>
    <w:p>
      <w:pPr>
        <w:spacing w:line="590" w:lineRule="exact"/>
        <w:ind w:firstLine="640" w:firstLineChars="200"/>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 xml:space="preserve">第四十一条 </w:t>
      </w:r>
      <w:r>
        <w:rPr>
          <w:rFonts w:ascii="Times New Roman" w:hAnsi="Times New Roman" w:eastAsia="方正仿宋_GBK" w:cs="Times New Roman"/>
          <w:sz w:val="32"/>
          <w:szCs w:val="32"/>
        </w:rPr>
        <w:t xml:space="preserve"> </w:t>
      </w:r>
      <w:r>
        <w:rPr>
          <w:rFonts w:hint="eastAsia" w:ascii="Times New Roman" w:hAnsi="Times New Roman" w:eastAsia="方正仿宋_GBK" w:cs="Times New Roman"/>
          <w:sz w:val="32"/>
          <w:szCs w:val="32"/>
        </w:rPr>
        <w:t>化</w:t>
      </w:r>
      <w:r>
        <w:rPr>
          <w:rFonts w:ascii="Times New Roman" w:hAnsi="Times New Roman" w:eastAsia="方正仿宋_GBK" w:cs="Times New Roman"/>
          <w:sz w:val="32"/>
          <w:szCs w:val="32"/>
        </w:rPr>
        <w:t>工园区</w:t>
      </w:r>
      <w:r>
        <w:rPr>
          <w:rFonts w:hint="eastAsia" w:ascii="Times New Roman" w:hAnsi="Times New Roman" w:eastAsia="方正仿宋_GBK" w:cs="Times New Roman"/>
          <w:sz w:val="32"/>
          <w:szCs w:val="32"/>
        </w:rPr>
        <w:t>被确定退出的</w:t>
      </w:r>
      <w:r>
        <w:rPr>
          <w:rFonts w:ascii="Times New Roman" w:hAnsi="Times New Roman" w:eastAsia="方正仿宋_GBK" w:cs="Times New Roman"/>
          <w:sz w:val="32"/>
          <w:szCs w:val="32"/>
        </w:rPr>
        <w:t>，</w:t>
      </w:r>
      <w:r>
        <w:rPr>
          <w:rFonts w:hint="eastAsia" w:ascii="Times New Roman" w:hAnsi="Times New Roman" w:eastAsia="方正仿宋_GBK" w:cs="Times New Roman"/>
          <w:sz w:val="32"/>
          <w:szCs w:val="32"/>
        </w:rPr>
        <w:t>设区市人民政府要组织有关部门研究制定园区转型发展实施方案，依法依规推进园区内现有化工企业转型升级、关闭退出或异地搬迁，切实加强园区安全环保管理，督促现有化工企业严格落实安全环保要求。关闭</w:t>
      </w:r>
      <w:r>
        <w:rPr>
          <w:rFonts w:ascii="Times New Roman" w:hAnsi="Times New Roman" w:eastAsia="方正仿宋_GBK" w:cs="Times New Roman"/>
          <w:sz w:val="32"/>
          <w:szCs w:val="32"/>
        </w:rPr>
        <w:t>退出的化工企业</w:t>
      </w:r>
      <w:r>
        <w:rPr>
          <w:rFonts w:hint="eastAsia" w:ascii="Times New Roman" w:hAnsi="Times New Roman" w:eastAsia="方正仿宋_GBK" w:cs="Times New Roman"/>
          <w:sz w:val="32"/>
          <w:szCs w:val="32"/>
        </w:rPr>
        <w:t>应</w:t>
      </w:r>
      <w:r>
        <w:rPr>
          <w:rFonts w:ascii="Times New Roman" w:hAnsi="Times New Roman" w:eastAsia="方正仿宋_GBK" w:cs="Times New Roman"/>
          <w:sz w:val="32"/>
          <w:szCs w:val="32"/>
        </w:rPr>
        <w:t>开展</w:t>
      </w:r>
      <w:r>
        <w:rPr>
          <w:rFonts w:hint="eastAsia" w:ascii="Times New Roman" w:hAnsi="Times New Roman" w:eastAsia="方正仿宋_GBK" w:cs="Times New Roman"/>
          <w:sz w:val="32"/>
          <w:szCs w:val="32"/>
        </w:rPr>
        <w:t>土壤</w:t>
      </w:r>
      <w:r>
        <w:rPr>
          <w:rFonts w:ascii="Times New Roman" w:hAnsi="Times New Roman" w:eastAsia="方正仿宋_GBK" w:cs="Times New Roman"/>
          <w:sz w:val="32"/>
          <w:szCs w:val="32"/>
        </w:rPr>
        <w:t>和地下水污染状况调查，明确污染责任主体。</w:t>
      </w:r>
    </w:p>
    <w:p>
      <w:pPr>
        <w:spacing w:line="590" w:lineRule="exact"/>
        <w:ind w:firstLine="640" w:firstLineChars="200"/>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 xml:space="preserve">第四十二条 </w:t>
      </w:r>
      <w:r>
        <w:rPr>
          <w:rFonts w:ascii="Times New Roman" w:hAnsi="Times New Roman" w:eastAsia="方正仿宋_GBK" w:cs="Times New Roman"/>
          <w:sz w:val="32"/>
          <w:szCs w:val="32"/>
        </w:rPr>
        <w:t xml:space="preserve"> </w:t>
      </w:r>
      <w:r>
        <w:rPr>
          <w:rFonts w:hint="eastAsia" w:ascii="Times New Roman" w:hAnsi="Times New Roman" w:eastAsia="方正仿宋_GBK" w:cs="Times New Roman"/>
          <w:sz w:val="32"/>
          <w:szCs w:val="32"/>
        </w:rPr>
        <w:t>园区退出化工定位后仍然保留化工生产企业的，园区相关的管理机构不得撤销，安全环保监管标准不得降低，公共基础设施不得停用。</w:t>
      </w:r>
    </w:p>
    <w:p>
      <w:pPr>
        <w:spacing w:line="590" w:lineRule="exact"/>
        <w:ind w:firstLine="640" w:firstLineChars="200"/>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 xml:space="preserve">第四十三条 </w:t>
      </w:r>
      <w:r>
        <w:rPr>
          <w:rFonts w:ascii="Times New Roman" w:hAnsi="Times New Roman" w:eastAsia="方正仿宋_GBK" w:cs="Times New Roman"/>
          <w:sz w:val="32"/>
          <w:szCs w:val="32"/>
        </w:rPr>
        <w:t xml:space="preserve"> </w:t>
      </w:r>
      <w:r>
        <w:rPr>
          <w:rFonts w:hint="eastAsia" w:ascii="Times New Roman" w:hAnsi="Times New Roman" w:eastAsia="方正仿宋_GBK" w:cs="Times New Roman"/>
          <w:sz w:val="32"/>
          <w:szCs w:val="32"/>
        </w:rPr>
        <w:t>允许和鼓励退出化工定位的园区优先承接</w:t>
      </w:r>
      <w:r>
        <w:rPr>
          <w:rFonts w:ascii="Times New Roman" w:hAnsi="Times New Roman" w:eastAsia="方正仿宋_GBK" w:cs="Times New Roman"/>
          <w:sz w:val="32"/>
          <w:szCs w:val="32"/>
        </w:rPr>
        <w:t>以物理加工为主要生产方</w:t>
      </w:r>
      <w:r>
        <w:rPr>
          <w:rFonts w:hint="eastAsia" w:ascii="Times New Roman" w:hAnsi="Times New Roman" w:eastAsia="方正仿宋_GBK" w:cs="Times New Roman"/>
          <w:sz w:val="32"/>
          <w:szCs w:val="32"/>
        </w:rPr>
        <w:t>式</w:t>
      </w:r>
      <w:r>
        <w:rPr>
          <w:rFonts w:ascii="Times New Roman" w:hAnsi="Times New Roman" w:eastAsia="方正仿宋_GBK" w:cs="Times New Roman"/>
          <w:sz w:val="32"/>
          <w:szCs w:val="32"/>
        </w:rPr>
        <w:t>的</w:t>
      </w:r>
      <w:r>
        <w:rPr>
          <w:rFonts w:hint="eastAsia" w:ascii="Times New Roman" w:hAnsi="Times New Roman" w:eastAsia="方正仿宋_GBK" w:cs="Times New Roman"/>
          <w:sz w:val="32"/>
          <w:szCs w:val="32"/>
        </w:rPr>
        <w:t>化工企业</w:t>
      </w:r>
      <w:r>
        <w:rPr>
          <w:rFonts w:ascii="Times New Roman" w:hAnsi="Times New Roman" w:eastAsia="方正仿宋_GBK" w:cs="Times New Roman"/>
          <w:sz w:val="32"/>
          <w:szCs w:val="32"/>
        </w:rPr>
        <w:t>及项目</w:t>
      </w:r>
      <w:r>
        <w:rPr>
          <w:rFonts w:hint="eastAsia" w:ascii="Times New Roman" w:hAnsi="Times New Roman" w:eastAsia="方正仿宋_GBK" w:cs="Times New Roman"/>
          <w:sz w:val="32"/>
          <w:szCs w:val="32"/>
        </w:rPr>
        <w:t>、涉及化工工艺的非化工企业</w:t>
      </w:r>
      <w:r>
        <w:rPr>
          <w:rFonts w:ascii="Times New Roman" w:hAnsi="Times New Roman" w:eastAsia="方正仿宋_GBK" w:cs="Times New Roman"/>
          <w:sz w:val="32"/>
          <w:szCs w:val="32"/>
        </w:rPr>
        <w:t>及</w:t>
      </w:r>
      <w:r>
        <w:rPr>
          <w:rFonts w:hint="eastAsia" w:ascii="Times New Roman" w:hAnsi="Times New Roman" w:eastAsia="方正仿宋_GBK" w:cs="Times New Roman"/>
          <w:sz w:val="32"/>
          <w:szCs w:val="32"/>
        </w:rPr>
        <w:t>项目。</w:t>
      </w:r>
    </w:p>
    <w:p>
      <w:pPr>
        <w:spacing w:line="590" w:lineRule="exact"/>
        <w:ind w:firstLine="640" w:firstLineChars="200"/>
        <w:rPr>
          <w:rFonts w:ascii="Times New Roman" w:hAnsi="Times New Roman" w:eastAsia="方正仿宋_GBK" w:cs="Times New Roman"/>
          <w:sz w:val="32"/>
          <w:szCs w:val="32"/>
        </w:rPr>
      </w:pPr>
    </w:p>
    <w:p>
      <w:pPr>
        <w:spacing w:line="590" w:lineRule="exact"/>
        <w:jc w:val="center"/>
        <w:outlineLvl w:val="0"/>
        <w:rPr>
          <w:rFonts w:ascii="Times New Roman" w:hAnsi="Times New Roman" w:eastAsia="方正黑体_GBK" w:cs="Times New Roman"/>
          <w:sz w:val="32"/>
          <w:szCs w:val="32"/>
        </w:rPr>
      </w:pPr>
      <w:bookmarkStart w:id="11" w:name="_Toc143863791"/>
      <w:r>
        <w:rPr>
          <w:rFonts w:ascii="Times New Roman" w:hAnsi="Times New Roman" w:eastAsia="方正黑体_GBK" w:cs="Times New Roman"/>
          <w:sz w:val="32"/>
          <w:szCs w:val="32"/>
        </w:rPr>
        <w:t>第</w:t>
      </w:r>
      <w:r>
        <w:rPr>
          <w:rFonts w:hint="eastAsia" w:ascii="Times New Roman" w:hAnsi="Times New Roman" w:eastAsia="方正黑体_GBK" w:cs="Times New Roman"/>
          <w:sz w:val="32"/>
          <w:szCs w:val="32"/>
        </w:rPr>
        <w:t>九</w:t>
      </w:r>
      <w:r>
        <w:rPr>
          <w:rFonts w:ascii="Times New Roman" w:hAnsi="Times New Roman" w:eastAsia="方正黑体_GBK" w:cs="Times New Roman"/>
          <w:sz w:val="32"/>
          <w:szCs w:val="32"/>
        </w:rPr>
        <w:t>章  化工项目</w:t>
      </w:r>
      <w:r>
        <w:rPr>
          <w:rFonts w:hint="eastAsia" w:ascii="Times New Roman" w:hAnsi="Times New Roman" w:eastAsia="方正黑体_GBK" w:cs="Times New Roman"/>
          <w:sz w:val="32"/>
          <w:szCs w:val="32"/>
        </w:rPr>
        <w:t>入园</w:t>
      </w:r>
      <w:r>
        <w:rPr>
          <w:rFonts w:ascii="Times New Roman" w:hAnsi="Times New Roman" w:eastAsia="方正黑体_GBK" w:cs="Times New Roman"/>
          <w:sz w:val="32"/>
          <w:szCs w:val="32"/>
        </w:rPr>
        <w:t>管理</w:t>
      </w:r>
      <w:bookmarkEnd w:id="11"/>
    </w:p>
    <w:p>
      <w:pPr>
        <w:spacing w:line="59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第</w:t>
      </w:r>
      <w:r>
        <w:rPr>
          <w:rFonts w:hint="eastAsia" w:ascii="Times New Roman" w:hAnsi="Times New Roman" w:eastAsia="方正仿宋_GBK" w:cs="Times New Roman"/>
          <w:sz w:val="32"/>
          <w:szCs w:val="32"/>
        </w:rPr>
        <w:t>四十四</w:t>
      </w:r>
      <w:r>
        <w:rPr>
          <w:rFonts w:ascii="Times New Roman" w:hAnsi="Times New Roman" w:eastAsia="方正仿宋_GBK" w:cs="Times New Roman"/>
          <w:sz w:val="32"/>
          <w:szCs w:val="32"/>
        </w:rPr>
        <w:t>条  园区应当</w:t>
      </w:r>
      <w:r>
        <w:rPr>
          <w:rFonts w:hint="eastAsia" w:ascii="Times New Roman" w:hAnsi="Times New Roman" w:eastAsia="方正仿宋_GBK" w:cs="Times New Roman"/>
          <w:sz w:val="32"/>
          <w:szCs w:val="32"/>
        </w:rPr>
        <w:t>依据</w:t>
      </w:r>
      <w:r>
        <w:rPr>
          <w:rFonts w:ascii="Times New Roman" w:hAnsi="Times New Roman" w:eastAsia="方正仿宋_GBK" w:cs="Times New Roman"/>
          <w:sz w:val="32"/>
          <w:szCs w:val="32"/>
        </w:rPr>
        <w:t>产业</w:t>
      </w:r>
      <w:r>
        <w:rPr>
          <w:rFonts w:hint="eastAsia" w:ascii="Times New Roman" w:hAnsi="Times New Roman" w:eastAsia="方正仿宋_GBK" w:cs="Times New Roman"/>
          <w:sz w:val="32"/>
          <w:szCs w:val="32"/>
        </w:rPr>
        <w:t>发展</w:t>
      </w:r>
      <w:r>
        <w:rPr>
          <w:rFonts w:ascii="Times New Roman" w:hAnsi="Times New Roman" w:eastAsia="方正仿宋_GBK" w:cs="Times New Roman"/>
          <w:sz w:val="32"/>
          <w:szCs w:val="32"/>
        </w:rPr>
        <w:t>规划，制定</w:t>
      </w:r>
      <w:r>
        <w:rPr>
          <w:rFonts w:hint="eastAsia" w:ascii="Times New Roman" w:hAnsi="Times New Roman" w:eastAsia="方正仿宋_GBK" w:cs="Times New Roman"/>
          <w:sz w:val="32"/>
          <w:szCs w:val="32"/>
        </w:rPr>
        <w:t>适应区域特点、地方实际的化工园区产业发展指引、危险</w:t>
      </w:r>
      <w:r>
        <w:rPr>
          <w:rFonts w:ascii="Times New Roman" w:hAnsi="Times New Roman" w:eastAsia="方正仿宋_GBK" w:cs="Times New Roman"/>
          <w:sz w:val="32"/>
          <w:szCs w:val="32"/>
        </w:rPr>
        <w:t>化学品</w:t>
      </w:r>
      <w:r>
        <w:rPr>
          <w:rFonts w:hint="eastAsia" w:ascii="Times New Roman" w:hAnsi="Times New Roman" w:eastAsia="方正仿宋_GBK" w:cs="Times New Roman"/>
          <w:sz w:val="32"/>
          <w:szCs w:val="32"/>
        </w:rPr>
        <w:t>“禁限控”目录</w:t>
      </w:r>
      <w:r>
        <w:rPr>
          <w:rFonts w:ascii="Times New Roman" w:hAnsi="Times New Roman" w:eastAsia="方正仿宋_GBK" w:cs="Times New Roman"/>
          <w:sz w:val="32"/>
          <w:szCs w:val="32"/>
        </w:rPr>
        <w:t>，建立入园项目准入评估制度。</w:t>
      </w:r>
    </w:p>
    <w:p>
      <w:pPr>
        <w:spacing w:line="59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第</w:t>
      </w:r>
      <w:r>
        <w:rPr>
          <w:rFonts w:hint="eastAsia" w:ascii="Times New Roman" w:hAnsi="Times New Roman" w:eastAsia="方正仿宋_GBK" w:cs="Times New Roman"/>
          <w:sz w:val="32"/>
          <w:szCs w:val="32"/>
        </w:rPr>
        <w:t>四十五</w:t>
      </w:r>
      <w:r>
        <w:rPr>
          <w:rFonts w:ascii="Times New Roman" w:hAnsi="Times New Roman" w:eastAsia="方正仿宋_GBK" w:cs="Times New Roman"/>
          <w:sz w:val="32"/>
          <w:szCs w:val="32"/>
        </w:rPr>
        <w:t xml:space="preserve">条  </w:t>
      </w:r>
      <w:r>
        <w:rPr>
          <w:rFonts w:hint="eastAsia" w:ascii="Times New Roman" w:hAnsi="Times New Roman" w:eastAsia="方正仿宋_GBK" w:cs="Times New Roman"/>
          <w:sz w:val="32"/>
          <w:szCs w:val="32"/>
        </w:rPr>
        <w:t>化</w:t>
      </w:r>
      <w:r>
        <w:rPr>
          <w:rFonts w:ascii="Times New Roman" w:hAnsi="Times New Roman" w:eastAsia="方正仿宋_GBK" w:cs="Times New Roman"/>
          <w:sz w:val="32"/>
          <w:szCs w:val="32"/>
        </w:rPr>
        <w:t>工企业及项目</w:t>
      </w:r>
      <w:r>
        <w:rPr>
          <w:rFonts w:hint="eastAsia" w:ascii="Times New Roman" w:hAnsi="Times New Roman" w:eastAsia="方正仿宋_GBK" w:cs="Times New Roman"/>
          <w:sz w:val="32"/>
          <w:szCs w:val="32"/>
        </w:rPr>
        <w:t>原则上</w:t>
      </w:r>
      <w:r>
        <w:rPr>
          <w:rFonts w:ascii="Times New Roman" w:hAnsi="Times New Roman" w:eastAsia="方正仿宋_GBK" w:cs="Times New Roman"/>
          <w:sz w:val="32"/>
          <w:szCs w:val="32"/>
        </w:rPr>
        <w:t>应当在化工园区内建设，园区实施化工项目应严格遵守相关法律法规，符合国家产业政策，鼓励发展科技含量高、产出效益高、能源消耗低、污染物排放低、安全风险低的项目。</w:t>
      </w:r>
    </w:p>
    <w:p>
      <w:pPr>
        <w:spacing w:line="59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第</w:t>
      </w:r>
      <w:r>
        <w:rPr>
          <w:rFonts w:hint="eastAsia" w:ascii="Times New Roman" w:hAnsi="Times New Roman" w:eastAsia="方正仿宋_GBK" w:cs="Times New Roman"/>
          <w:sz w:val="32"/>
          <w:szCs w:val="32"/>
        </w:rPr>
        <w:t>四十六</w:t>
      </w:r>
      <w:r>
        <w:rPr>
          <w:rFonts w:ascii="Times New Roman" w:hAnsi="Times New Roman" w:eastAsia="方正仿宋_GBK" w:cs="Times New Roman"/>
          <w:sz w:val="32"/>
          <w:szCs w:val="32"/>
        </w:rPr>
        <w:t>条  园区内原则上不得新</w:t>
      </w:r>
      <w:r>
        <w:rPr>
          <w:rFonts w:hint="eastAsia" w:ascii="Times New Roman" w:hAnsi="Times New Roman" w:eastAsia="方正仿宋_GBK" w:cs="Times New Roman"/>
          <w:sz w:val="32"/>
          <w:szCs w:val="32"/>
        </w:rPr>
        <w:t>建与主导产业无关的</w:t>
      </w:r>
      <w:r>
        <w:rPr>
          <w:rFonts w:ascii="Times New Roman" w:hAnsi="Times New Roman" w:eastAsia="方正仿宋_GBK" w:cs="Times New Roman"/>
          <w:sz w:val="32"/>
          <w:szCs w:val="32"/>
        </w:rPr>
        <w:t>项目</w:t>
      </w:r>
      <w:r>
        <w:rPr>
          <w:rFonts w:hint="eastAsia" w:ascii="Times New Roman" w:hAnsi="Times New Roman" w:eastAsia="方正仿宋_GBK" w:cs="Times New Roman"/>
          <w:sz w:val="32"/>
          <w:szCs w:val="32"/>
        </w:rPr>
        <w:t>，安全环保节能、公共基础设施类项目以及省内搬迁入园项目除外。禁止</w:t>
      </w:r>
      <w:r>
        <w:rPr>
          <w:rFonts w:ascii="Times New Roman" w:hAnsi="Times New Roman" w:eastAsia="方正仿宋_GBK" w:cs="Times New Roman"/>
          <w:sz w:val="32"/>
          <w:szCs w:val="32"/>
        </w:rPr>
        <w:t>新建</w:t>
      </w:r>
      <w:r>
        <w:rPr>
          <w:rFonts w:hint="eastAsia" w:ascii="Times New Roman" w:hAnsi="Times New Roman" w:eastAsia="方正仿宋_GBK" w:cs="Times New Roman"/>
          <w:sz w:val="32"/>
          <w:szCs w:val="32"/>
        </w:rPr>
        <w:t>《危险化学品名录》所列</w:t>
      </w:r>
      <w:r>
        <w:rPr>
          <w:rFonts w:ascii="Times New Roman" w:hAnsi="Times New Roman" w:eastAsia="方正仿宋_GBK" w:cs="Times New Roman"/>
          <w:sz w:val="32"/>
          <w:szCs w:val="32"/>
        </w:rPr>
        <w:t>剧毒化学品</w:t>
      </w:r>
      <w:r>
        <w:rPr>
          <w:rFonts w:hint="eastAsia" w:ascii="Times New Roman" w:hAnsi="Times New Roman" w:eastAsia="方正仿宋_GBK" w:cs="Times New Roman"/>
          <w:sz w:val="32"/>
          <w:szCs w:val="32"/>
        </w:rPr>
        <w:t>、《优先控制化学品名录》所列化学品生产</w:t>
      </w:r>
      <w:r>
        <w:rPr>
          <w:rFonts w:ascii="Times New Roman" w:hAnsi="Times New Roman" w:eastAsia="方正仿宋_GBK" w:cs="Times New Roman"/>
          <w:sz w:val="32"/>
          <w:szCs w:val="32"/>
        </w:rPr>
        <w:t>项目</w:t>
      </w:r>
      <w:r>
        <w:rPr>
          <w:rFonts w:hint="eastAsia" w:ascii="Times New Roman" w:hAnsi="Times New Roman" w:eastAsia="方正仿宋_GBK" w:cs="Times New Roman"/>
          <w:sz w:val="32"/>
          <w:szCs w:val="32"/>
        </w:rPr>
        <w:t>，属于国家、省鼓励发展的战略性新兴产业发展所需及园区主产业链补链、延链和企业自身废弃物综合利用的项目除外</w:t>
      </w:r>
      <w:r>
        <w:rPr>
          <w:rFonts w:ascii="Times New Roman" w:hAnsi="Times New Roman" w:eastAsia="方正仿宋_GBK" w:cs="Times New Roman"/>
          <w:sz w:val="32"/>
          <w:szCs w:val="32"/>
        </w:rPr>
        <w:t>。</w:t>
      </w:r>
    </w:p>
    <w:p>
      <w:pPr>
        <w:spacing w:line="59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第</w:t>
      </w:r>
      <w:r>
        <w:rPr>
          <w:rFonts w:hint="eastAsia" w:ascii="Times New Roman" w:hAnsi="Times New Roman" w:eastAsia="方正仿宋_GBK" w:cs="Times New Roman"/>
          <w:sz w:val="32"/>
          <w:szCs w:val="32"/>
        </w:rPr>
        <w:t>四十七</w:t>
      </w:r>
      <w:r>
        <w:rPr>
          <w:rFonts w:ascii="Times New Roman" w:hAnsi="Times New Roman" w:eastAsia="方正仿宋_GBK" w:cs="Times New Roman"/>
          <w:sz w:val="32"/>
          <w:szCs w:val="32"/>
        </w:rPr>
        <w:t>条  安全风险等级为A</w:t>
      </w:r>
      <w:r>
        <w:rPr>
          <w:rFonts w:hint="eastAsia" w:ascii="Times New Roman" w:hAnsi="Times New Roman" w:eastAsia="方正仿宋_GBK" w:cs="Times New Roman"/>
          <w:sz w:val="32"/>
          <w:szCs w:val="32"/>
        </w:rPr>
        <w:t>类</w:t>
      </w:r>
      <w:r>
        <w:rPr>
          <w:rFonts w:ascii="Times New Roman" w:hAnsi="Times New Roman" w:eastAsia="方正仿宋_GBK" w:cs="Times New Roman"/>
          <w:sz w:val="32"/>
          <w:szCs w:val="32"/>
        </w:rPr>
        <w:t>的园区，不得新</w:t>
      </w:r>
      <w:r>
        <w:rPr>
          <w:rFonts w:hint="eastAsia" w:ascii="Times New Roman" w:hAnsi="Times New Roman" w:eastAsia="方正仿宋_GBK" w:cs="Times New Roman"/>
          <w:sz w:val="32"/>
          <w:szCs w:val="32"/>
        </w:rPr>
        <w:t>建、改建、</w:t>
      </w:r>
      <w:r>
        <w:rPr>
          <w:rFonts w:ascii="Times New Roman" w:hAnsi="Times New Roman" w:eastAsia="方正仿宋_GBK" w:cs="Times New Roman"/>
          <w:sz w:val="32"/>
          <w:szCs w:val="32"/>
        </w:rPr>
        <w:t>扩建危险化学品建设项目；安全风险等级为B</w:t>
      </w:r>
      <w:r>
        <w:rPr>
          <w:rFonts w:hint="eastAsia" w:ascii="Times New Roman" w:hAnsi="Times New Roman" w:eastAsia="方正仿宋_GBK" w:cs="Times New Roman"/>
          <w:sz w:val="32"/>
          <w:szCs w:val="32"/>
        </w:rPr>
        <w:t>类</w:t>
      </w:r>
      <w:r>
        <w:rPr>
          <w:rFonts w:ascii="Times New Roman" w:hAnsi="Times New Roman" w:eastAsia="方正仿宋_GBK" w:cs="Times New Roman"/>
          <w:sz w:val="32"/>
          <w:szCs w:val="32"/>
        </w:rPr>
        <w:t>的园区，限制新</w:t>
      </w:r>
      <w:r>
        <w:rPr>
          <w:rFonts w:hint="eastAsia" w:ascii="Times New Roman" w:hAnsi="Times New Roman" w:eastAsia="方正仿宋_GBK" w:cs="Times New Roman"/>
          <w:sz w:val="32"/>
          <w:szCs w:val="32"/>
        </w:rPr>
        <w:t>建、改建、</w:t>
      </w:r>
      <w:r>
        <w:rPr>
          <w:rFonts w:ascii="Times New Roman" w:hAnsi="Times New Roman" w:eastAsia="方正仿宋_GBK" w:cs="Times New Roman"/>
          <w:sz w:val="32"/>
          <w:szCs w:val="32"/>
        </w:rPr>
        <w:t>扩建危险化学品建设项目。</w:t>
      </w:r>
    </w:p>
    <w:p>
      <w:pPr>
        <w:spacing w:line="590" w:lineRule="exact"/>
        <w:ind w:firstLine="640" w:firstLineChars="200"/>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 xml:space="preserve">第四十八条 </w:t>
      </w:r>
      <w:r>
        <w:rPr>
          <w:rFonts w:ascii="Times New Roman" w:hAnsi="Times New Roman" w:eastAsia="方正仿宋_GBK" w:cs="Times New Roman"/>
          <w:sz w:val="32"/>
          <w:szCs w:val="32"/>
        </w:rPr>
        <w:t xml:space="preserve"> </w:t>
      </w:r>
      <w:r>
        <w:rPr>
          <w:rFonts w:hint="eastAsia" w:ascii="Times New Roman" w:hAnsi="Times New Roman" w:eastAsia="方正仿宋_GBK" w:cs="Times New Roman"/>
          <w:sz w:val="32"/>
          <w:szCs w:val="32"/>
        </w:rPr>
        <w:t>化工重点监测点可在不新增供地的情况下新建、改建、扩建化工</w:t>
      </w:r>
      <w:r>
        <w:rPr>
          <w:rFonts w:ascii="Times New Roman" w:hAnsi="Times New Roman" w:eastAsia="方正仿宋_GBK" w:cs="Times New Roman"/>
          <w:sz w:val="32"/>
          <w:szCs w:val="32"/>
        </w:rPr>
        <w:t>项目</w:t>
      </w:r>
      <w:r>
        <w:rPr>
          <w:rFonts w:hint="eastAsia" w:ascii="Times New Roman" w:hAnsi="Times New Roman" w:eastAsia="方正仿宋_GBK" w:cs="Times New Roman"/>
          <w:sz w:val="32"/>
          <w:szCs w:val="32"/>
        </w:rPr>
        <w:t>，优化产品结构，提升工艺技术水平，</w:t>
      </w:r>
      <w:r>
        <w:rPr>
          <w:rFonts w:ascii="Times New Roman" w:hAnsi="Times New Roman" w:eastAsia="方正仿宋_GBK" w:cs="Times New Roman"/>
          <w:sz w:val="32"/>
          <w:szCs w:val="32"/>
        </w:rPr>
        <w:t>不得新建</w:t>
      </w:r>
      <w:r>
        <w:rPr>
          <w:rFonts w:hint="eastAsia" w:ascii="Times New Roman" w:hAnsi="Times New Roman" w:eastAsia="方正仿宋_GBK" w:cs="Times New Roman"/>
          <w:sz w:val="32"/>
          <w:szCs w:val="32"/>
        </w:rPr>
        <w:t>危险</w:t>
      </w:r>
      <w:r>
        <w:rPr>
          <w:rFonts w:ascii="Times New Roman" w:hAnsi="Times New Roman" w:eastAsia="方正仿宋_GBK" w:cs="Times New Roman"/>
          <w:sz w:val="32"/>
          <w:szCs w:val="32"/>
        </w:rPr>
        <w:t>化学品生产项目</w:t>
      </w:r>
      <w:r>
        <w:rPr>
          <w:rFonts w:hint="eastAsia" w:ascii="Times New Roman" w:hAnsi="Times New Roman" w:eastAsia="方正仿宋_GBK" w:cs="Times New Roman"/>
          <w:sz w:val="32"/>
          <w:szCs w:val="32"/>
        </w:rPr>
        <w:t>。新建、改建、扩建项目原则上不增加主要污染物排放总量，确需增加的，由设区市人民政府“一事一议”在县级区域内调剂平衡。</w:t>
      </w:r>
    </w:p>
    <w:p>
      <w:pPr>
        <w:spacing w:line="590" w:lineRule="exact"/>
        <w:ind w:firstLine="640" w:firstLineChars="200"/>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取消化工定位园区内的化工重点监测点可以购并该园区内关闭退出化工企业腾退地块实施项目建设。</w:t>
      </w:r>
    </w:p>
    <w:p>
      <w:pPr>
        <w:spacing w:line="590" w:lineRule="exact"/>
        <w:ind w:firstLine="640" w:firstLineChars="200"/>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省级开发区内的化工重点监测点可以</w:t>
      </w:r>
      <w:r>
        <w:rPr>
          <w:rFonts w:ascii="Times New Roman" w:hAnsi="Times New Roman" w:eastAsia="方正仿宋_GBK" w:cs="Times New Roman"/>
          <w:sz w:val="32"/>
          <w:szCs w:val="32"/>
        </w:rPr>
        <w:t>新建、改建、扩建化工</w:t>
      </w:r>
      <w:r>
        <w:rPr>
          <w:rFonts w:hint="eastAsia" w:ascii="Times New Roman" w:hAnsi="Times New Roman" w:eastAsia="方正仿宋_GBK" w:cs="Times New Roman"/>
          <w:sz w:val="32"/>
          <w:szCs w:val="32"/>
        </w:rPr>
        <w:t>项目。</w:t>
      </w:r>
    </w:p>
    <w:p>
      <w:pPr>
        <w:spacing w:line="59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第</w:t>
      </w:r>
      <w:r>
        <w:rPr>
          <w:rFonts w:hint="eastAsia" w:ascii="Times New Roman" w:hAnsi="Times New Roman" w:eastAsia="方正仿宋_GBK" w:cs="Times New Roman"/>
          <w:sz w:val="32"/>
          <w:szCs w:val="32"/>
        </w:rPr>
        <w:t>四十九</w:t>
      </w:r>
      <w:r>
        <w:rPr>
          <w:rFonts w:ascii="Times New Roman" w:hAnsi="Times New Roman" w:eastAsia="方正仿宋_GBK" w:cs="Times New Roman"/>
          <w:sz w:val="32"/>
          <w:szCs w:val="32"/>
        </w:rPr>
        <w:t xml:space="preserve">条  </w:t>
      </w:r>
      <w:r>
        <w:rPr>
          <w:rFonts w:hint="eastAsia" w:ascii="Times New Roman" w:hAnsi="Times New Roman" w:eastAsia="方正仿宋_GBK" w:cs="Times New Roman"/>
          <w:sz w:val="32"/>
          <w:szCs w:val="32"/>
        </w:rPr>
        <w:t>省内搬迁入园项目、列入《战略性新兴产业重点产品和服务指导目录》项目、列入国家《产业结构调整指导目录》鼓励类和《鼓励外商投资产业目录》项目、列入国家和省重大技术装备攻关支持项目清单项目、以物理加工为主要生产方式的新建项目在确保安全环保正常投入的情况下可不受投资额限制。其他精细化工生产项目在保证安全环保投入满足需要并专款专用的情况下，由设区市人民政府“一事一议”研究同意后可不受投资额限制。</w:t>
      </w:r>
    </w:p>
    <w:p>
      <w:pPr>
        <w:spacing w:line="59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第</w:t>
      </w:r>
      <w:r>
        <w:rPr>
          <w:rFonts w:hint="eastAsia" w:ascii="Times New Roman" w:hAnsi="Times New Roman" w:eastAsia="方正仿宋_GBK" w:cs="Times New Roman"/>
          <w:sz w:val="32"/>
          <w:szCs w:val="32"/>
        </w:rPr>
        <w:t>五十</w:t>
      </w:r>
      <w:r>
        <w:rPr>
          <w:rFonts w:ascii="Times New Roman" w:hAnsi="Times New Roman" w:eastAsia="方正仿宋_GBK" w:cs="Times New Roman"/>
          <w:sz w:val="32"/>
          <w:szCs w:val="32"/>
        </w:rPr>
        <w:t>条  新建、改建、扩建化工项目应当依法</w:t>
      </w:r>
      <w:r>
        <w:rPr>
          <w:rFonts w:hint="eastAsia" w:ascii="Times New Roman" w:hAnsi="Times New Roman" w:eastAsia="方正仿宋_GBK" w:cs="Times New Roman"/>
          <w:sz w:val="32"/>
          <w:szCs w:val="32"/>
        </w:rPr>
        <w:t>依规</w:t>
      </w:r>
      <w:r>
        <w:rPr>
          <w:rFonts w:ascii="Times New Roman" w:hAnsi="Times New Roman" w:eastAsia="方正仿宋_GBK" w:cs="Times New Roman"/>
          <w:sz w:val="32"/>
          <w:szCs w:val="32"/>
        </w:rPr>
        <w:t>办理项目</w:t>
      </w:r>
      <w:r>
        <w:rPr>
          <w:rFonts w:hint="eastAsia" w:ascii="Times New Roman" w:hAnsi="Times New Roman" w:eastAsia="方正仿宋_GBK" w:cs="Times New Roman"/>
          <w:sz w:val="32"/>
          <w:szCs w:val="32"/>
        </w:rPr>
        <w:t>报建</w:t>
      </w:r>
      <w:r>
        <w:rPr>
          <w:rFonts w:ascii="Times New Roman" w:hAnsi="Times New Roman" w:eastAsia="方正仿宋_GBK" w:cs="Times New Roman"/>
          <w:sz w:val="32"/>
          <w:szCs w:val="32"/>
        </w:rPr>
        <w:t>审批手续，涉及监控化学品的生产项目，应当依法办理监控化学品建设许可和特别生产许可手续。</w:t>
      </w:r>
    </w:p>
    <w:p>
      <w:pPr>
        <w:spacing w:line="590" w:lineRule="exact"/>
        <w:ind w:firstLine="640" w:firstLineChars="200"/>
        <w:rPr>
          <w:rFonts w:ascii="Times New Roman" w:hAnsi="Times New Roman" w:eastAsia="方正仿宋_GBK" w:cs="Times New Roman"/>
          <w:sz w:val="32"/>
          <w:szCs w:val="32"/>
        </w:rPr>
      </w:pPr>
    </w:p>
    <w:p>
      <w:pPr>
        <w:spacing w:line="590" w:lineRule="exact"/>
        <w:jc w:val="center"/>
        <w:outlineLvl w:val="0"/>
        <w:rPr>
          <w:rFonts w:ascii="Times New Roman" w:hAnsi="Times New Roman" w:eastAsia="方正黑体_GBK" w:cs="Times New Roman"/>
          <w:sz w:val="32"/>
          <w:szCs w:val="32"/>
        </w:rPr>
      </w:pPr>
      <w:bookmarkStart w:id="12" w:name="_Toc143863792"/>
      <w:r>
        <w:rPr>
          <w:rFonts w:ascii="Times New Roman" w:hAnsi="Times New Roman" w:eastAsia="方正黑体_GBK" w:cs="Times New Roman"/>
          <w:sz w:val="32"/>
          <w:szCs w:val="32"/>
        </w:rPr>
        <w:t>第</w:t>
      </w:r>
      <w:r>
        <w:rPr>
          <w:rFonts w:hint="eastAsia" w:ascii="Times New Roman" w:hAnsi="Times New Roman" w:eastAsia="方正黑体_GBK" w:cs="Times New Roman"/>
          <w:sz w:val="32"/>
          <w:szCs w:val="32"/>
        </w:rPr>
        <w:t>十</w:t>
      </w:r>
      <w:r>
        <w:rPr>
          <w:rFonts w:ascii="Times New Roman" w:hAnsi="Times New Roman" w:eastAsia="方正黑体_GBK" w:cs="Times New Roman"/>
          <w:sz w:val="32"/>
          <w:szCs w:val="32"/>
        </w:rPr>
        <w:t xml:space="preserve">章  </w:t>
      </w:r>
      <w:r>
        <w:rPr>
          <w:rFonts w:hint="eastAsia" w:ascii="Times New Roman" w:hAnsi="Times New Roman" w:eastAsia="方正黑体_GBK" w:cs="Times New Roman"/>
          <w:sz w:val="32"/>
          <w:szCs w:val="32"/>
        </w:rPr>
        <w:t>园区</w:t>
      </w:r>
      <w:r>
        <w:rPr>
          <w:rFonts w:ascii="Times New Roman" w:hAnsi="Times New Roman" w:eastAsia="方正黑体_GBK" w:cs="Times New Roman"/>
          <w:sz w:val="32"/>
          <w:szCs w:val="32"/>
        </w:rPr>
        <w:t>信息化</w:t>
      </w:r>
      <w:r>
        <w:rPr>
          <w:rFonts w:hint="eastAsia" w:ascii="Times New Roman" w:hAnsi="Times New Roman" w:eastAsia="方正黑体_GBK" w:cs="Times New Roman"/>
          <w:sz w:val="32"/>
          <w:szCs w:val="32"/>
        </w:rPr>
        <w:t>管理</w:t>
      </w:r>
      <w:bookmarkEnd w:id="12"/>
    </w:p>
    <w:p>
      <w:pPr>
        <w:spacing w:line="590" w:lineRule="exact"/>
        <w:ind w:firstLine="640" w:firstLineChars="200"/>
        <w:rPr>
          <w:rFonts w:ascii="方正仿宋_GBK" w:hAnsi="Times New Roman" w:eastAsia="方正仿宋_GBK"/>
          <w:sz w:val="32"/>
          <w:szCs w:val="32"/>
        </w:rPr>
      </w:pPr>
      <w:r>
        <w:rPr>
          <w:rFonts w:hint="eastAsia" w:ascii="方正仿宋_GBK" w:hAnsi="Times New Roman" w:eastAsia="方正仿宋_GBK"/>
          <w:sz w:val="32"/>
          <w:szCs w:val="32"/>
        </w:rPr>
        <w:t>第五十</w:t>
      </w:r>
      <w:r>
        <w:rPr>
          <w:rFonts w:hint="eastAsia" w:ascii="Times New Roman" w:hAnsi="Times New Roman" w:eastAsia="方正仿宋_GBK" w:cs="Times New Roman"/>
          <w:sz w:val="32"/>
          <w:szCs w:val="32"/>
        </w:rPr>
        <w:t>一</w:t>
      </w:r>
      <w:r>
        <w:rPr>
          <w:rFonts w:hint="eastAsia" w:ascii="方正仿宋_GBK" w:hAnsi="Times New Roman" w:eastAsia="方正仿宋_GBK"/>
          <w:sz w:val="32"/>
          <w:szCs w:val="32"/>
        </w:rPr>
        <w:t>条  化工园区应根据自身规模和产业特点，</w:t>
      </w:r>
      <w:r>
        <w:rPr>
          <w:rFonts w:hint="eastAsia" w:ascii="方正仿宋_GBK" w:hAnsi="Times New Roman" w:eastAsia="方正仿宋_GBK" w:cs="Times New Roman"/>
          <w:sz w:val="32"/>
          <w:szCs w:val="32"/>
        </w:rPr>
        <w:t>建立具备安全生产、环境保护、能源利用、消防应急、产业发展、公共服务等智慧化管理功能于一体的信息化管理平台，对园区企业生产运营、</w:t>
      </w:r>
      <w:r>
        <w:rPr>
          <w:rFonts w:hint="eastAsia" w:ascii="方正仿宋_GBK" w:hAnsi="Times New Roman" w:eastAsia="方正仿宋_GBK"/>
          <w:sz w:val="32"/>
          <w:szCs w:val="32"/>
        </w:rPr>
        <w:t>安全生产、环境保护、</w:t>
      </w:r>
      <w:r>
        <w:rPr>
          <w:rFonts w:hint="eastAsia" w:ascii="方正仿宋_GBK" w:hAnsi="Times New Roman" w:eastAsia="方正仿宋_GBK" w:cs="Times New Roman"/>
          <w:sz w:val="32"/>
          <w:szCs w:val="32"/>
        </w:rPr>
        <w:t>能源消耗、项目建设、产品市场</w:t>
      </w:r>
      <w:r>
        <w:rPr>
          <w:rFonts w:hint="eastAsia" w:ascii="方正仿宋_GBK" w:hAnsi="Times New Roman" w:eastAsia="方正仿宋_GBK"/>
          <w:sz w:val="32"/>
          <w:szCs w:val="32"/>
        </w:rPr>
        <w:t>等信息实施监测监控和风险预警。相关监测监控数据应接入地方监测预警系统，为安全环保管理和经济运行分析提供支撑。</w:t>
      </w:r>
    </w:p>
    <w:p>
      <w:pPr>
        <w:spacing w:line="590" w:lineRule="exact"/>
        <w:ind w:firstLine="640" w:firstLineChars="200"/>
        <w:rPr>
          <w:rFonts w:ascii="方正仿宋_GBK" w:hAnsi="Times New Roman" w:eastAsia="方正仿宋_GBK"/>
          <w:sz w:val="32"/>
          <w:szCs w:val="32"/>
        </w:rPr>
      </w:pPr>
      <w:r>
        <w:rPr>
          <w:rFonts w:hint="eastAsia" w:ascii="方正仿宋_GBK" w:hAnsi="Times New Roman" w:eastAsia="方正仿宋_GBK"/>
          <w:sz w:val="32"/>
          <w:szCs w:val="32"/>
        </w:rPr>
        <w:t>第五十二条  信息化管理平台建设应当符合国家和省相关技术标准要求。</w:t>
      </w:r>
    </w:p>
    <w:p>
      <w:pPr>
        <w:spacing w:line="590" w:lineRule="exact"/>
        <w:ind w:firstLine="640" w:firstLineChars="200"/>
        <w:rPr>
          <w:rFonts w:ascii="方正仿宋_GBK" w:hAnsi="Times New Roman" w:eastAsia="方正仿宋_GBK"/>
          <w:sz w:val="32"/>
          <w:szCs w:val="32"/>
        </w:rPr>
      </w:pPr>
      <w:r>
        <w:rPr>
          <w:rFonts w:hint="eastAsia" w:ascii="方正仿宋_GBK" w:hAnsi="Times New Roman" w:eastAsia="方正仿宋_GBK"/>
          <w:sz w:val="32"/>
          <w:szCs w:val="32"/>
        </w:rPr>
        <w:t>第五十三条  园区应当明确负责信息化管理的机构和人员，建立和完善信息化管理制度，统筹负责智慧园区平台规划、建设、运维、服务等工作，切实为园区管理提供有效服务。</w:t>
      </w:r>
    </w:p>
    <w:p>
      <w:pPr>
        <w:spacing w:line="590" w:lineRule="exact"/>
        <w:ind w:firstLine="640" w:firstLineChars="200"/>
        <w:rPr>
          <w:rFonts w:ascii="方正仿宋_GBK" w:hAnsi="Times New Roman" w:eastAsia="方正仿宋_GBK" w:cs="Times New Roman"/>
          <w:sz w:val="32"/>
          <w:szCs w:val="32"/>
        </w:rPr>
      </w:pPr>
      <w:r>
        <w:rPr>
          <w:rFonts w:hint="eastAsia" w:ascii="方正仿宋_GBK" w:hAnsi="Times New Roman" w:eastAsia="方正仿宋_GBK"/>
          <w:sz w:val="32"/>
          <w:szCs w:val="32"/>
        </w:rPr>
        <w:t>第五十四条  严格落实信息安全管理措施。在保障信息安全和企业商业秘密的前提下，实现平台功能互补、数据互联互通，为园区管理者、企业人员等各类用户提供应用服务。</w:t>
      </w:r>
    </w:p>
    <w:p>
      <w:pPr>
        <w:spacing w:line="590" w:lineRule="exact"/>
        <w:jc w:val="center"/>
        <w:outlineLvl w:val="0"/>
        <w:rPr>
          <w:rFonts w:ascii="Times New Roman" w:hAnsi="Times New Roman" w:eastAsia="方正黑体_GBK" w:cs="Times New Roman"/>
          <w:sz w:val="32"/>
          <w:szCs w:val="32"/>
        </w:rPr>
      </w:pPr>
      <w:bookmarkStart w:id="13" w:name="_Toc143863793"/>
      <w:r>
        <w:rPr>
          <w:rFonts w:ascii="Times New Roman" w:hAnsi="Times New Roman" w:eastAsia="方正黑体_GBK" w:cs="Times New Roman"/>
          <w:sz w:val="32"/>
          <w:szCs w:val="32"/>
        </w:rPr>
        <w:t>第</w:t>
      </w:r>
      <w:r>
        <w:rPr>
          <w:rFonts w:hint="eastAsia" w:ascii="Times New Roman" w:hAnsi="Times New Roman" w:eastAsia="方正黑体_GBK" w:cs="Times New Roman"/>
          <w:sz w:val="32"/>
          <w:szCs w:val="32"/>
        </w:rPr>
        <w:t>十一</w:t>
      </w:r>
      <w:r>
        <w:rPr>
          <w:rFonts w:ascii="Times New Roman" w:hAnsi="Times New Roman" w:eastAsia="方正黑体_GBK" w:cs="Times New Roman"/>
          <w:sz w:val="32"/>
          <w:szCs w:val="32"/>
        </w:rPr>
        <w:t xml:space="preserve">章  </w:t>
      </w:r>
      <w:r>
        <w:rPr>
          <w:rFonts w:hint="eastAsia" w:ascii="Times New Roman" w:hAnsi="Times New Roman" w:eastAsia="方正黑体_GBK" w:cs="Times New Roman"/>
          <w:sz w:val="32"/>
          <w:szCs w:val="32"/>
        </w:rPr>
        <w:t>园区日常监督</w:t>
      </w:r>
      <w:r>
        <w:rPr>
          <w:rFonts w:ascii="Times New Roman" w:hAnsi="Times New Roman" w:eastAsia="方正黑体_GBK" w:cs="Times New Roman"/>
          <w:sz w:val="32"/>
          <w:szCs w:val="32"/>
        </w:rPr>
        <w:t>管理</w:t>
      </w:r>
      <w:bookmarkEnd w:id="13"/>
    </w:p>
    <w:p>
      <w:pPr>
        <w:spacing w:line="59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第</w:t>
      </w:r>
      <w:r>
        <w:rPr>
          <w:rFonts w:hint="eastAsia" w:ascii="Times New Roman" w:hAnsi="Times New Roman" w:eastAsia="方正仿宋_GBK" w:cs="Times New Roman"/>
          <w:sz w:val="32"/>
          <w:szCs w:val="32"/>
        </w:rPr>
        <w:t>五十五</w:t>
      </w:r>
      <w:r>
        <w:rPr>
          <w:rFonts w:ascii="Times New Roman" w:hAnsi="Times New Roman" w:eastAsia="方正仿宋_GBK" w:cs="Times New Roman"/>
          <w:sz w:val="32"/>
          <w:szCs w:val="32"/>
        </w:rPr>
        <w:t>条</w:t>
      </w:r>
      <w:r>
        <w:rPr>
          <w:rFonts w:hint="eastAsia" w:ascii="Times New Roman" w:hAnsi="Times New Roman" w:eastAsia="方正仿宋_GBK" w:cs="Times New Roman"/>
          <w:sz w:val="32"/>
          <w:szCs w:val="32"/>
        </w:rPr>
        <w:t xml:space="preserve"> </w:t>
      </w:r>
      <w:r>
        <w:rPr>
          <w:rFonts w:ascii="Times New Roman" w:hAnsi="Times New Roman" w:eastAsia="方正仿宋_GBK" w:cs="Times New Roman"/>
          <w:sz w:val="32"/>
          <w:szCs w:val="32"/>
        </w:rPr>
        <w:t xml:space="preserve"> </w:t>
      </w:r>
      <w:r>
        <w:rPr>
          <w:rFonts w:hint="eastAsia" w:ascii="Times New Roman" w:hAnsi="Times New Roman" w:eastAsia="方正仿宋_GBK" w:cs="Times New Roman"/>
          <w:sz w:val="32"/>
          <w:szCs w:val="32"/>
        </w:rPr>
        <w:t>化工</w:t>
      </w:r>
      <w:r>
        <w:rPr>
          <w:rFonts w:ascii="Times New Roman" w:hAnsi="Times New Roman" w:eastAsia="方正仿宋_GBK" w:cs="Times New Roman"/>
          <w:sz w:val="32"/>
          <w:szCs w:val="32"/>
        </w:rPr>
        <w:t>园区应</w:t>
      </w:r>
      <w:r>
        <w:rPr>
          <w:rFonts w:hint="eastAsia" w:ascii="Times New Roman" w:hAnsi="Times New Roman" w:eastAsia="方正仿宋_GBK" w:cs="Times New Roman"/>
          <w:sz w:val="32"/>
          <w:szCs w:val="32"/>
        </w:rPr>
        <w:t>当</w:t>
      </w:r>
      <w:r>
        <w:rPr>
          <w:rFonts w:ascii="Times New Roman" w:hAnsi="Times New Roman" w:eastAsia="方正仿宋_GBK" w:cs="Times New Roman"/>
          <w:sz w:val="32"/>
          <w:szCs w:val="32"/>
        </w:rPr>
        <w:t>落实责任关怀要求，建立公众参与的稳定渠道及反馈机制，设立公众开放日，接受公众咨询和监督。</w:t>
      </w:r>
      <w:r>
        <w:rPr>
          <w:rFonts w:hint="eastAsia" w:ascii="Times New Roman" w:hAnsi="Times New Roman" w:eastAsia="方正仿宋_GBK" w:cs="Times New Roman"/>
          <w:sz w:val="32"/>
          <w:szCs w:val="32"/>
        </w:rPr>
        <w:t>化工园区应建立企业履行《禁止化学武器公约》服务工作机制，定期对</w:t>
      </w:r>
      <w:r>
        <w:rPr>
          <w:rFonts w:ascii="Times New Roman" w:hAnsi="Times New Roman" w:eastAsia="方正仿宋_GBK" w:cs="Times New Roman"/>
          <w:sz w:val="32"/>
          <w:szCs w:val="32"/>
        </w:rPr>
        <w:t>企业履约工作进行评估，推动企业</w:t>
      </w:r>
      <w:r>
        <w:rPr>
          <w:rFonts w:hint="eastAsia" w:ascii="Times New Roman" w:hAnsi="Times New Roman" w:eastAsia="方正仿宋_GBK" w:cs="Times New Roman"/>
          <w:sz w:val="32"/>
          <w:szCs w:val="32"/>
        </w:rPr>
        <w:t>提升</w:t>
      </w:r>
      <w:r>
        <w:rPr>
          <w:rFonts w:ascii="Times New Roman" w:hAnsi="Times New Roman" w:eastAsia="方正仿宋_GBK" w:cs="Times New Roman"/>
          <w:sz w:val="32"/>
          <w:szCs w:val="32"/>
        </w:rPr>
        <w:t>履约水平，保证监控</w:t>
      </w:r>
      <w:r>
        <w:rPr>
          <w:rFonts w:hint="eastAsia" w:ascii="Times New Roman" w:hAnsi="Times New Roman" w:eastAsia="方正仿宋_GBK" w:cs="Times New Roman"/>
          <w:sz w:val="32"/>
          <w:szCs w:val="32"/>
        </w:rPr>
        <w:t>化学品</w:t>
      </w:r>
      <w:r>
        <w:rPr>
          <w:rFonts w:ascii="Times New Roman" w:hAnsi="Times New Roman" w:eastAsia="方正仿宋_GBK" w:cs="Times New Roman"/>
          <w:sz w:val="32"/>
          <w:szCs w:val="32"/>
        </w:rPr>
        <w:t>安全可控。</w:t>
      </w:r>
    </w:p>
    <w:p>
      <w:pPr>
        <w:spacing w:line="59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第</w:t>
      </w:r>
      <w:r>
        <w:rPr>
          <w:rFonts w:hint="eastAsia" w:ascii="Times New Roman" w:hAnsi="Times New Roman" w:eastAsia="方正仿宋_GBK" w:cs="Times New Roman"/>
          <w:sz w:val="32"/>
          <w:szCs w:val="32"/>
        </w:rPr>
        <w:t>五十六</w:t>
      </w:r>
      <w:r>
        <w:rPr>
          <w:rFonts w:ascii="Times New Roman" w:hAnsi="Times New Roman" w:eastAsia="方正仿宋_GBK" w:cs="Times New Roman"/>
          <w:sz w:val="32"/>
          <w:szCs w:val="32"/>
        </w:rPr>
        <w:t>条  园区实行属地</w:t>
      </w:r>
      <w:r>
        <w:rPr>
          <w:rFonts w:hint="eastAsia" w:ascii="Times New Roman" w:hAnsi="Times New Roman" w:eastAsia="方正仿宋_GBK" w:cs="Times New Roman"/>
          <w:sz w:val="32"/>
          <w:szCs w:val="32"/>
        </w:rPr>
        <w:t>监督</w:t>
      </w:r>
      <w:r>
        <w:rPr>
          <w:rFonts w:ascii="Times New Roman" w:hAnsi="Times New Roman" w:eastAsia="方正仿宋_GBK" w:cs="Times New Roman"/>
          <w:sz w:val="32"/>
          <w:szCs w:val="32"/>
        </w:rPr>
        <w:t>管理，各</w:t>
      </w:r>
      <w:r>
        <w:rPr>
          <w:rFonts w:hint="eastAsia" w:ascii="Times New Roman" w:hAnsi="Times New Roman" w:eastAsia="方正仿宋_GBK" w:cs="Times New Roman"/>
          <w:sz w:val="32"/>
          <w:szCs w:val="32"/>
        </w:rPr>
        <w:t>设</w:t>
      </w:r>
      <w:r>
        <w:rPr>
          <w:rFonts w:ascii="Times New Roman" w:hAnsi="Times New Roman" w:eastAsia="方正仿宋_GBK" w:cs="Times New Roman"/>
          <w:sz w:val="32"/>
          <w:szCs w:val="32"/>
        </w:rPr>
        <w:t>区市、县（市、区）</w:t>
      </w:r>
      <w:r>
        <w:rPr>
          <w:rFonts w:hint="eastAsia" w:ascii="Times New Roman" w:hAnsi="Times New Roman" w:eastAsia="方正仿宋_GBK" w:cs="Times New Roman"/>
          <w:sz w:val="32"/>
          <w:szCs w:val="32"/>
        </w:rPr>
        <w:t>人民</w:t>
      </w:r>
      <w:r>
        <w:rPr>
          <w:rFonts w:ascii="Times New Roman" w:hAnsi="Times New Roman" w:eastAsia="方正仿宋_GBK" w:cs="Times New Roman"/>
          <w:sz w:val="32"/>
          <w:szCs w:val="32"/>
        </w:rPr>
        <w:t>政府负责辖区内</w:t>
      </w:r>
      <w:r>
        <w:rPr>
          <w:rFonts w:hint="eastAsia" w:ascii="Times New Roman" w:hAnsi="Times New Roman" w:eastAsia="方正仿宋_GBK" w:cs="Times New Roman"/>
          <w:sz w:val="32"/>
          <w:szCs w:val="32"/>
        </w:rPr>
        <w:t>化工</w:t>
      </w:r>
      <w:r>
        <w:rPr>
          <w:rFonts w:ascii="Times New Roman" w:hAnsi="Times New Roman" w:eastAsia="方正仿宋_GBK" w:cs="Times New Roman"/>
          <w:sz w:val="32"/>
          <w:szCs w:val="32"/>
        </w:rPr>
        <w:t>园区的管理工作并建立健全管理机制，依法依规做好化工园区监管，妥善做好未通过认定及复核的化工园区的整改或关闭工作，做好园区内企业的监管及处置工作。</w:t>
      </w:r>
    </w:p>
    <w:p>
      <w:pPr>
        <w:spacing w:line="59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第</w:t>
      </w:r>
      <w:r>
        <w:rPr>
          <w:rFonts w:hint="eastAsia" w:ascii="Times New Roman" w:hAnsi="Times New Roman" w:eastAsia="方正仿宋_GBK" w:cs="Times New Roman"/>
          <w:sz w:val="32"/>
          <w:szCs w:val="32"/>
        </w:rPr>
        <w:t>五十七</w:t>
      </w:r>
      <w:r>
        <w:rPr>
          <w:rFonts w:ascii="Times New Roman" w:hAnsi="Times New Roman" w:eastAsia="方正仿宋_GBK" w:cs="Times New Roman"/>
          <w:sz w:val="32"/>
          <w:szCs w:val="32"/>
        </w:rPr>
        <w:t>条  化工园区应当设立编制管理部门批准的专职管理机构</w:t>
      </w:r>
      <w:r>
        <w:rPr>
          <w:rFonts w:hint="eastAsia" w:ascii="Times New Roman" w:hAnsi="Times New Roman" w:eastAsia="方正仿宋_GBK" w:cs="Times New Roman"/>
          <w:sz w:val="32"/>
          <w:szCs w:val="32"/>
        </w:rPr>
        <w:t>，明确专门编制</w:t>
      </w:r>
      <w:r>
        <w:rPr>
          <w:rFonts w:ascii="Times New Roman" w:hAnsi="Times New Roman" w:eastAsia="方正仿宋_GBK" w:cs="Times New Roman"/>
          <w:sz w:val="32"/>
          <w:szCs w:val="32"/>
        </w:rPr>
        <w:t>，配备专职管理人员，承担化工园区</w:t>
      </w:r>
      <w:r>
        <w:rPr>
          <w:rFonts w:hint="eastAsia" w:ascii="Times New Roman" w:hAnsi="Times New Roman" w:eastAsia="方正仿宋_GBK" w:cs="Times New Roman"/>
          <w:sz w:val="32"/>
          <w:szCs w:val="32"/>
        </w:rPr>
        <w:t>管理</w:t>
      </w:r>
      <w:r>
        <w:rPr>
          <w:rFonts w:ascii="Times New Roman" w:hAnsi="Times New Roman" w:eastAsia="方正仿宋_GBK" w:cs="Times New Roman"/>
          <w:sz w:val="32"/>
          <w:szCs w:val="32"/>
        </w:rPr>
        <w:t>主体责任，统筹</w:t>
      </w:r>
      <w:r>
        <w:rPr>
          <w:rFonts w:hint="eastAsia" w:ascii="Times New Roman" w:hAnsi="Times New Roman" w:eastAsia="方正仿宋_GBK" w:cs="Times New Roman"/>
          <w:sz w:val="32"/>
          <w:szCs w:val="32"/>
        </w:rPr>
        <w:t>负责</w:t>
      </w:r>
      <w:r>
        <w:rPr>
          <w:rFonts w:ascii="Times New Roman" w:hAnsi="Times New Roman" w:eastAsia="方正仿宋_GBK" w:cs="Times New Roman"/>
          <w:sz w:val="32"/>
          <w:szCs w:val="32"/>
        </w:rPr>
        <w:t>化工园区各项工作。</w:t>
      </w:r>
      <w:r>
        <w:rPr>
          <w:rFonts w:hint="eastAsia" w:ascii="Times New Roman" w:hAnsi="Times New Roman" w:eastAsia="方正仿宋_GBK" w:cs="Times New Roman"/>
          <w:sz w:val="32"/>
          <w:szCs w:val="32"/>
        </w:rPr>
        <w:t>管理机构负责人应当具有化工专业背景。</w:t>
      </w:r>
    </w:p>
    <w:p>
      <w:pPr>
        <w:spacing w:line="59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第</w:t>
      </w:r>
      <w:r>
        <w:rPr>
          <w:rFonts w:hint="eastAsia" w:ascii="Times New Roman" w:hAnsi="Times New Roman" w:eastAsia="方正仿宋_GBK" w:cs="Times New Roman"/>
          <w:sz w:val="32"/>
          <w:szCs w:val="32"/>
        </w:rPr>
        <w:t xml:space="preserve">五十八条 </w:t>
      </w:r>
      <w:r>
        <w:rPr>
          <w:rFonts w:ascii="Times New Roman" w:hAnsi="Times New Roman" w:eastAsia="方正仿宋_GBK" w:cs="Times New Roman"/>
          <w:sz w:val="32"/>
          <w:szCs w:val="32"/>
        </w:rPr>
        <w:t xml:space="preserve"> 设</w:t>
      </w:r>
      <w:r>
        <w:rPr>
          <w:rFonts w:hint="eastAsia" w:ascii="Times New Roman" w:hAnsi="Times New Roman" w:eastAsia="方正仿宋_GBK" w:cs="Times New Roman"/>
          <w:sz w:val="32"/>
          <w:szCs w:val="32"/>
        </w:rPr>
        <w:t>有多个片区</w:t>
      </w:r>
      <w:r>
        <w:rPr>
          <w:rFonts w:ascii="Times New Roman" w:hAnsi="Times New Roman" w:eastAsia="方正仿宋_GBK" w:cs="Times New Roman"/>
          <w:sz w:val="32"/>
          <w:szCs w:val="32"/>
        </w:rPr>
        <w:t>的化工园区，管理机构的配置应当具备协调多个片区行政管理事务的能力。</w:t>
      </w:r>
    </w:p>
    <w:p>
      <w:pPr>
        <w:spacing w:line="59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第</w:t>
      </w:r>
      <w:r>
        <w:rPr>
          <w:rFonts w:hint="eastAsia" w:ascii="Times New Roman" w:hAnsi="Times New Roman" w:eastAsia="方正仿宋_GBK" w:cs="Times New Roman"/>
          <w:sz w:val="32"/>
          <w:szCs w:val="32"/>
        </w:rPr>
        <w:t>五十九</w:t>
      </w:r>
      <w:r>
        <w:rPr>
          <w:rFonts w:ascii="Times New Roman" w:hAnsi="Times New Roman" w:eastAsia="方正仿宋_GBK" w:cs="Times New Roman"/>
          <w:sz w:val="32"/>
          <w:szCs w:val="32"/>
        </w:rPr>
        <w:t>条  有关职能部门依据职责负责化工园区管理服务工作。</w:t>
      </w:r>
      <w:r>
        <w:rPr>
          <w:rFonts w:hint="eastAsia" w:ascii="Times New Roman" w:hAnsi="Times New Roman" w:eastAsia="方正仿宋_GBK" w:cs="Times New Roman"/>
          <w:sz w:val="32"/>
          <w:szCs w:val="32"/>
        </w:rPr>
        <w:t>负有行政审批职责的主管部门依据职责负责化工园区入园项目核准或备案以及同级人民政府明确的其他行政审批事项；发展改革、工业和信息化主管部门依据职责负责化工园区产业发展规划、产业转型升级和高质量发展工作；</w:t>
      </w:r>
      <w:r>
        <w:rPr>
          <w:rFonts w:ascii="Times New Roman" w:hAnsi="Times New Roman" w:eastAsia="方正仿宋_GBK" w:cs="Times New Roman"/>
          <w:sz w:val="32"/>
          <w:szCs w:val="32"/>
        </w:rPr>
        <w:t>工业和信息化</w:t>
      </w:r>
      <w:r>
        <w:rPr>
          <w:rFonts w:hint="eastAsia" w:ascii="Times New Roman" w:hAnsi="Times New Roman" w:eastAsia="方正仿宋_GBK" w:cs="Times New Roman"/>
          <w:sz w:val="32"/>
          <w:szCs w:val="32"/>
        </w:rPr>
        <w:t>主管</w:t>
      </w:r>
      <w:r>
        <w:rPr>
          <w:rFonts w:ascii="Times New Roman" w:hAnsi="Times New Roman" w:eastAsia="方正仿宋_GBK" w:cs="Times New Roman"/>
          <w:sz w:val="32"/>
          <w:szCs w:val="32"/>
        </w:rPr>
        <w:t>部门负责化工园区</w:t>
      </w:r>
      <w:r>
        <w:rPr>
          <w:rFonts w:hint="eastAsia" w:ascii="Times New Roman" w:hAnsi="Times New Roman" w:eastAsia="方正仿宋_GBK" w:cs="Times New Roman"/>
          <w:sz w:val="32"/>
          <w:szCs w:val="32"/>
        </w:rPr>
        <w:t>设立</w:t>
      </w:r>
      <w:r>
        <w:rPr>
          <w:rFonts w:ascii="Times New Roman" w:hAnsi="Times New Roman" w:eastAsia="方正仿宋_GBK" w:cs="Times New Roman"/>
          <w:sz w:val="32"/>
          <w:szCs w:val="32"/>
        </w:rPr>
        <w:t>、认定</w:t>
      </w:r>
      <w:r>
        <w:rPr>
          <w:rFonts w:hint="eastAsia" w:ascii="Times New Roman" w:hAnsi="Times New Roman" w:eastAsia="方正仿宋_GBK" w:cs="Times New Roman"/>
          <w:sz w:val="32"/>
          <w:szCs w:val="32"/>
        </w:rPr>
        <w:t>、扩区等事项的申请受理，组织相关部门提出办理意见按规定程序报批，负责化工园区</w:t>
      </w:r>
      <w:r>
        <w:rPr>
          <w:rFonts w:ascii="Times New Roman" w:hAnsi="Times New Roman" w:eastAsia="方正仿宋_GBK" w:cs="Times New Roman"/>
          <w:sz w:val="32"/>
          <w:szCs w:val="32"/>
        </w:rPr>
        <w:t>复核、考评等综合性管理</w:t>
      </w:r>
      <w:r>
        <w:rPr>
          <w:rFonts w:hint="eastAsia" w:ascii="Times New Roman" w:hAnsi="Times New Roman" w:eastAsia="方正仿宋_GBK" w:cs="Times New Roman"/>
          <w:sz w:val="32"/>
          <w:szCs w:val="32"/>
        </w:rPr>
        <w:t>工作</w:t>
      </w:r>
      <w:r>
        <w:rPr>
          <w:rFonts w:ascii="Times New Roman" w:hAnsi="Times New Roman" w:eastAsia="方正仿宋_GBK" w:cs="Times New Roman"/>
          <w:sz w:val="32"/>
          <w:szCs w:val="32"/>
        </w:rPr>
        <w:t>；生态环境</w:t>
      </w:r>
      <w:r>
        <w:rPr>
          <w:rFonts w:hint="eastAsia" w:ascii="Times New Roman" w:hAnsi="Times New Roman" w:eastAsia="方正仿宋_GBK" w:cs="Times New Roman"/>
          <w:sz w:val="32"/>
          <w:szCs w:val="32"/>
        </w:rPr>
        <w:t>主管</w:t>
      </w:r>
      <w:r>
        <w:rPr>
          <w:rFonts w:ascii="Times New Roman" w:hAnsi="Times New Roman" w:eastAsia="方正仿宋_GBK" w:cs="Times New Roman"/>
          <w:sz w:val="32"/>
          <w:szCs w:val="32"/>
        </w:rPr>
        <w:t>部门负责化工园区环境评价、环境保护监管、指导环境应急管理等工作；交通运输</w:t>
      </w:r>
      <w:r>
        <w:rPr>
          <w:rFonts w:hint="eastAsia" w:ascii="Times New Roman" w:hAnsi="Times New Roman" w:eastAsia="方正仿宋_GBK" w:cs="Times New Roman"/>
          <w:sz w:val="32"/>
          <w:szCs w:val="32"/>
        </w:rPr>
        <w:t>主管</w:t>
      </w:r>
      <w:r>
        <w:rPr>
          <w:rFonts w:ascii="Times New Roman" w:hAnsi="Times New Roman" w:eastAsia="方正仿宋_GBK" w:cs="Times New Roman"/>
          <w:sz w:val="32"/>
          <w:szCs w:val="32"/>
        </w:rPr>
        <w:t>部门依据职责负责指导化工园区对外危险货物运输风险论证工作；应急</w:t>
      </w:r>
      <w:r>
        <w:rPr>
          <w:rFonts w:hint="eastAsia" w:ascii="Times New Roman" w:hAnsi="Times New Roman" w:eastAsia="方正仿宋_GBK" w:cs="Times New Roman"/>
          <w:sz w:val="32"/>
          <w:szCs w:val="32"/>
        </w:rPr>
        <w:t>管理</w:t>
      </w:r>
      <w:r>
        <w:rPr>
          <w:rFonts w:ascii="Times New Roman" w:hAnsi="Times New Roman" w:eastAsia="方正仿宋_GBK" w:cs="Times New Roman"/>
          <w:sz w:val="32"/>
          <w:szCs w:val="32"/>
        </w:rPr>
        <w:t>部门负责化工园区内危险化学品建设项目安全论证、相关企业安全生产监管及安全应急管理等工作</w:t>
      </w:r>
      <w:r>
        <w:rPr>
          <w:rFonts w:hint="eastAsia" w:ascii="Times New Roman" w:hAnsi="Times New Roman" w:eastAsia="方正仿宋_GBK" w:cs="Times New Roman"/>
          <w:sz w:val="32"/>
          <w:szCs w:val="32"/>
        </w:rPr>
        <w:t>；</w:t>
      </w:r>
      <w:r>
        <w:rPr>
          <w:rFonts w:ascii="Times New Roman" w:hAnsi="Times New Roman" w:eastAsia="方正仿宋_GBK" w:cs="Times New Roman"/>
          <w:sz w:val="32"/>
          <w:szCs w:val="32"/>
        </w:rPr>
        <w:t>自然资源</w:t>
      </w:r>
      <w:r>
        <w:rPr>
          <w:rFonts w:hint="eastAsia" w:ascii="Times New Roman" w:hAnsi="Times New Roman" w:eastAsia="方正仿宋_GBK" w:cs="Times New Roman"/>
          <w:sz w:val="32"/>
          <w:szCs w:val="32"/>
        </w:rPr>
        <w:t>、住房和城乡建设、消防救援等其他</w:t>
      </w:r>
      <w:r>
        <w:rPr>
          <w:rFonts w:ascii="Times New Roman" w:hAnsi="Times New Roman" w:eastAsia="方正仿宋_GBK" w:cs="Times New Roman"/>
          <w:sz w:val="32"/>
          <w:szCs w:val="32"/>
        </w:rPr>
        <w:t>部门</w:t>
      </w:r>
      <w:r>
        <w:rPr>
          <w:rFonts w:hint="eastAsia" w:ascii="Times New Roman" w:hAnsi="Times New Roman" w:eastAsia="方正仿宋_GBK" w:cs="Times New Roman"/>
          <w:sz w:val="32"/>
          <w:szCs w:val="32"/>
        </w:rPr>
        <w:t>依据职责负责相关工作。</w:t>
      </w:r>
    </w:p>
    <w:p>
      <w:pPr>
        <w:spacing w:line="59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第</w:t>
      </w:r>
      <w:r>
        <w:rPr>
          <w:rFonts w:hint="eastAsia" w:ascii="Times New Roman" w:hAnsi="Times New Roman" w:eastAsia="方正仿宋_GBK" w:cs="Times New Roman"/>
          <w:sz w:val="32"/>
          <w:szCs w:val="32"/>
        </w:rPr>
        <w:t>六十</w:t>
      </w:r>
      <w:r>
        <w:rPr>
          <w:rFonts w:ascii="Times New Roman" w:hAnsi="Times New Roman" w:eastAsia="方正仿宋_GBK" w:cs="Times New Roman"/>
          <w:sz w:val="32"/>
          <w:szCs w:val="32"/>
        </w:rPr>
        <w:t>条  园区应建立完善的运行监测机制，健全统计制度，明确专门工作机构</w:t>
      </w:r>
      <w:r>
        <w:rPr>
          <w:rFonts w:hint="eastAsia" w:ascii="Times New Roman" w:hAnsi="Times New Roman" w:eastAsia="方正仿宋_GBK" w:cs="Times New Roman"/>
          <w:sz w:val="32"/>
          <w:szCs w:val="32"/>
        </w:rPr>
        <w:t>或</w:t>
      </w:r>
      <w:r>
        <w:rPr>
          <w:rFonts w:ascii="Times New Roman" w:hAnsi="Times New Roman" w:eastAsia="方正仿宋_GBK" w:cs="Times New Roman"/>
          <w:sz w:val="32"/>
          <w:szCs w:val="32"/>
        </w:rPr>
        <w:t>人员负责园区经济运行情况相关数据统计和报送。</w:t>
      </w:r>
    </w:p>
    <w:p>
      <w:pPr>
        <w:spacing w:line="590" w:lineRule="exact"/>
        <w:ind w:firstLine="640" w:firstLineChars="200"/>
        <w:rPr>
          <w:rFonts w:ascii="Times New Roman" w:hAnsi="Times New Roman" w:eastAsia="方正仿宋_GBK" w:cs="Times New Roman"/>
          <w:sz w:val="32"/>
          <w:szCs w:val="32"/>
        </w:rPr>
      </w:pPr>
      <w:bookmarkStart w:id="14" w:name="_Hlk136095071"/>
      <w:r>
        <w:rPr>
          <w:rFonts w:ascii="Times New Roman" w:hAnsi="Times New Roman" w:eastAsia="方正仿宋_GBK" w:cs="Times New Roman"/>
          <w:sz w:val="32"/>
          <w:szCs w:val="32"/>
        </w:rPr>
        <w:t>第</w:t>
      </w:r>
      <w:r>
        <w:rPr>
          <w:rFonts w:hint="eastAsia" w:ascii="Times New Roman" w:hAnsi="Times New Roman" w:eastAsia="方正仿宋_GBK" w:cs="Times New Roman"/>
          <w:sz w:val="32"/>
          <w:szCs w:val="32"/>
        </w:rPr>
        <w:t>六十一</w:t>
      </w:r>
      <w:r>
        <w:rPr>
          <w:rFonts w:ascii="Times New Roman" w:hAnsi="Times New Roman" w:eastAsia="方正仿宋_GBK" w:cs="Times New Roman"/>
          <w:sz w:val="32"/>
          <w:szCs w:val="32"/>
        </w:rPr>
        <w:t>条</w:t>
      </w:r>
      <w:r>
        <w:rPr>
          <w:rFonts w:hint="eastAsia" w:ascii="Times New Roman" w:hAnsi="Times New Roman" w:eastAsia="方正仿宋_GBK" w:cs="Times New Roman"/>
          <w:sz w:val="32"/>
          <w:szCs w:val="32"/>
        </w:rPr>
        <w:t xml:space="preserve"> </w:t>
      </w:r>
      <w:r>
        <w:rPr>
          <w:rFonts w:ascii="Times New Roman" w:hAnsi="Times New Roman" w:eastAsia="方正仿宋_GBK" w:cs="Times New Roman"/>
          <w:sz w:val="32"/>
          <w:szCs w:val="32"/>
        </w:rPr>
        <w:t xml:space="preserve"> 未通过认定及定期复核的化工园区，应当限期整改，整改期间不得新建、改建、扩建化工项目</w:t>
      </w:r>
      <w:r>
        <w:rPr>
          <w:rFonts w:hint="eastAsia" w:ascii="Times New Roman" w:hAnsi="Times New Roman" w:eastAsia="方正仿宋_GBK" w:cs="Times New Roman"/>
          <w:sz w:val="32"/>
          <w:szCs w:val="32"/>
        </w:rPr>
        <w:t>，</w:t>
      </w:r>
      <w:r>
        <w:rPr>
          <w:rFonts w:ascii="Times New Roman" w:hAnsi="Times New Roman" w:eastAsia="方正仿宋_GBK" w:cs="Times New Roman"/>
          <w:sz w:val="32"/>
          <w:szCs w:val="32"/>
        </w:rPr>
        <w:t>安全、环保、节能和信息化改造项目除外。</w:t>
      </w:r>
      <w:r>
        <w:rPr>
          <w:rFonts w:hint="eastAsia" w:ascii="Times New Roman" w:hAnsi="Times New Roman" w:eastAsia="方正仿宋_GBK" w:cs="Times New Roman"/>
          <w:sz w:val="32"/>
          <w:szCs w:val="32"/>
        </w:rPr>
        <w:t>逾期</w:t>
      </w:r>
      <w:r>
        <w:rPr>
          <w:rFonts w:ascii="Times New Roman" w:hAnsi="Times New Roman" w:eastAsia="方正仿宋_GBK" w:cs="Times New Roman"/>
          <w:sz w:val="32"/>
          <w:szCs w:val="32"/>
        </w:rPr>
        <w:t>未整改到位的，取消园区化工定位。</w:t>
      </w:r>
    </w:p>
    <w:bookmarkEnd w:id="14"/>
    <w:p>
      <w:pPr>
        <w:spacing w:line="59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第</w:t>
      </w:r>
      <w:r>
        <w:rPr>
          <w:rFonts w:hint="eastAsia" w:ascii="Times New Roman" w:hAnsi="Times New Roman" w:eastAsia="方正仿宋_GBK" w:cs="Times New Roman"/>
          <w:sz w:val="32"/>
          <w:szCs w:val="32"/>
        </w:rPr>
        <w:t>六十二</w:t>
      </w:r>
      <w:r>
        <w:rPr>
          <w:rFonts w:ascii="Times New Roman" w:hAnsi="Times New Roman" w:eastAsia="方正仿宋_GBK" w:cs="Times New Roman"/>
          <w:sz w:val="32"/>
          <w:szCs w:val="32"/>
        </w:rPr>
        <w:t>条  通过认定化工园区</w:t>
      </w:r>
      <w:r>
        <w:rPr>
          <w:rFonts w:hint="eastAsia" w:ascii="Times New Roman" w:hAnsi="Times New Roman" w:eastAsia="方正仿宋_GBK" w:cs="Times New Roman"/>
          <w:sz w:val="32"/>
          <w:szCs w:val="32"/>
        </w:rPr>
        <w:t>发生重大及</w:t>
      </w:r>
      <w:r>
        <w:rPr>
          <w:rFonts w:ascii="Times New Roman" w:hAnsi="Times New Roman" w:eastAsia="方正仿宋_GBK" w:cs="Times New Roman"/>
          <w:sz w:val="32"/>
          <w:szCs w:val="32"/>
        </w:rPr>
        <w:t>以上生产安全事故或</w:t>
      </w:r>
      <w:r>
        <w:rPr>
          <w:rFonts w:hint="eastAsia" w:ascii="Times New Roman" w:hAnsi="Times New Roman" w:eastAsia="方正仿宋_GBK" w:cs="Times New Roman"/>
          <w:sz w:val="32"/>
          <w:szCs w:val="32"/>
        </w:rPr>
        <w:t>重</w:t>
      </w:r>
      <w:r>
        <w:rPr>
          <w:rFonts w:ascii="Times New Roman" w:hAnsi="Times New Roman" w:eastAsia="方正仿宋_GBK" w:cs="Times New Roman"/>
          <w:sz w:val="32"/>
          <w:szCs w:val="32"/>
        </w:rPr>
        <w:t>特大突发环境事件的，或者一年内连续发生3起以上较大生产安全事故或</w:t>
      </w:r>
      <w:r>
        <w:rPr>
          <w:rFonts w:hint="eastAsia" w:ascii="Times New Roman" w:hAnsi="Times New Roman" w:eastAsia="方正仿宋_GBK" w:cs="Times New Roman"/>
          <w:sz w:val="32"/>
          <w:szCs w:val="32"/>
        </w:rPr>
        <w:t>较</w:t>
      </w:r>
      <w:r>
        <w:rPr>
          <w:rFonts w:ascii="Times New Roman" w:hAnsi="Times New Roman" w:eastAsia="方正仿宋_GBK" w:cs="Times New Roman"/>
          <w:sz w:val="32"/>
          <w:szCs w:val="32"/>
        </w:rPr>
        <w:t>大以上突发环境事件的</w:t>
      </w:r>
      <w:r>
        <w:rPr>
          <w:rFonts w:hint="eastAsia" w:ascii="Times New Roman" w:hAnsi="Times New Roman" w:eastAsia="方正仿宋_GBK" w:cs="Times New Roman"/>
          <w:sz w:val="32"/>
          <w:szCs w:val="32"/>
        </w:rPr>
        <w:t>，由省工业和信息厅组织自然资源、生态环境、应急管理等部门对园区</w:t>
      </w:r>
      <w:r>
        <w:rPr>
          <w:rFonts w:ascii="Times New Roman" w:hAnsi="Times New Roman" w:eastAsia="方正仿宋_GBK" w:cs="Times New Roman"/>
          <w:sz w:val="32"/>
          <w:szCs w:val="32"/>
        </w:rPr>
        <w:t>现状条件进行重新评估</w:t>
      </w:r>
      <w:r>
        <w:rPr>
          <w:rFonts w:hint="eastAsia" w:ascii="Times New Roman" w:hAnsi="Times New Roman" w:eastAsia="方正仿宋_GBK" w:cs="Times New Roman"/>
          <w:sz w:val="32"/>
          <w:szCs w:val="32"/>
        </w:rPr>
        <w:t>。</w:t>
      </w:r>
    </w:p>
    <w:p>
      <w:pPr>
        <w:spacing w:line="59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通过认定化工园区地质条件</w:t>
      </w:r>
      <w:r>
        <w:rPr>
          <w:rFonts w:hint="eastAsia" w:ascii="Times New Roman" w:hAnsi="Times New Roman" w:eastAsia="方正仿宋_GBK" w:cs="Times New Roman"/>
          <w:sz w:val="32"/>
          <w:szCs w:val="32"/>
        </w:rPr>
        <w:t>、</w:t>
      </w:r>
      <w:r>
        <w:rPr>
          <w:rFonts w:ascii="Times New Roman" w:hAnsi="Times New Roman" w:eastAsia="方正仿宋_GBK" w:cs="Times New Roman"/>
          <w:sz w:val="32"/>
          <w:szCs w:val="32"/>
        </w:rPr>
        <w:t>产业</w:t>
      </w:r>
      <w:r>
        <w:rPr>
          <w:rFonts w:hint="eastAsia" w:ascii="Times New Roman" w:hAnsi="Times New Roman" w:eastAsia="方正仿宋_GBK" w:cs="Times New Roman"/>
          <w:sz w:val="32"/>
          <w:szCs w:val="32"/>
        </w:rPr>
        <w:t>发展</w:t>
      </w:r>
      <w:r>
        <w:rPr>
          <w:rFonts w:ascii="Times New Roman" w:hAnsi="Times New Roman" w:eastAsia="方正仿宋_GBK" w:cs="Times New Roman"/>
          <w:sz w:val="32"/>
          <w:szCs w:val="32"/>
        </w:rPr>
        <w:t>规划</w:t>
      </w:r>
      <w:r>
        <w:rPr>
          <w:rFonts w:hint="eastAsia" w:ascii="Times New Roman" w:hAnsi="Times New Roman" w:eastAsia="方正仿宋_GBK" w:cs="Times New Roman"/>
          <w:sz w:val="32"/>
          <w:szCs w:val="32"/>
        </w:rPr>
        <w:t>、</w:t>
      </w:r>
      <w:r>
        <w:rPr>
          <w:rFonts w:ascii="Times New Roman" w:hAnsi="Times New Roman" w:eastAsia="方正仿宋_GBK" w:cs="Times New Roman"/>
          <w:sz w:val="32"/>
          <w:szCs w:val="32"/>
        </w:rPr>
        <w:t>园区内企业安全防护距离</w:t>
      </w:r>
      <w:r>
        <w:rPr>
          <w:rFonts w:hint="eastAsia" w:ascii="Times New Roman" w:hAnsi="Times New Roman" w:eastAsia="方正仿宋_GBK" w:cs="Times New Roman"/>
          <w:sz w:val="32"/>
          <w:szCs w:val="32"/>
        </w:rPr>
        <w:t>、</w:t>
      </w:r>
      <w:r>
        <w:rPr>
          <w:rFonts w:ascii="Times New Roman" w:hAnsi="Times New Roman" w:eastAsia="方正仿宋_GBK" w:cs="Times New Roman"/>
          <w:sz w:val="32"/>
          <w:szCs w:val="32"/>
        </w:rPr>
        <w:t>园区周边情况或安全卫生防护距离发生重大变化的</w:t>
      </w:r>
      <w:r>
        <w:rPr>
          <w:rFonts w:hint="eastAsia" w:ascii="Times New Roman" w:hAnsi="Times New Roman" w:eastAsia="方正仿宋_GBK" w:cs="Times New Roman"/>
          <w:sz w:val="32"/>
          <w:szCs w:val="32"/>
        </w:rPr>
        <w:t>，</w:t>
      </w:r>
      <w:r>
        <w:rPr>
          <w:rFonts w:ascii="Times New Roman" w:hAnsi="Times New Roman" w:eastAsia="方正仿宋_GBK" w:cs="Times New Roman"/>
          <w:sz w:val="32"/>
          <w:szCs w:val="32"/>
        </w:rPr>
        <w:t>由设区市</w:t>
      </w:r>
      <w:r>
        <w:rPr>
          <w:rFonts w:hint="eastAsia" w:ascii="Times New Roman" w:hAnsi="Times New Roman" w:eastAsia="方正仿宋_GBK" w:cs="Times New Roman"/>
          <w:sz w:val="32"/>
          <w:szCs w:val="32"/>
        </w:rPr>
        <w:t>人民</w:t>
      </w:r>
      <w:r>
        <w:rPr>
          <w:rFonts w:ascii="Times New Roman" w:hAnsi="Times New Roman" w:eastAsia="方正仿宋_GBK" w:cs="Times New Roman"/>
          <w:sz w:val="32"/>
          <w:szCs w:val="32"/>
        </w:rPr>
        <w:t>政府组织</w:t>
      </w:r>
      <w:r>
        <w:rPr>
          <w:rFonts w:hint="eastAsia" w:ascii="Times New Roman" w:hAnsi="Times New Roman" w:eastAsia="方正仿宋_GBK" w:cs="Times New Roman"/>
          <w:sz w:val="32"/>
          <w:szCs w:val="32"/>
        </w:rPr>
        <w:t>相关部门</w:t>
      </w:r>
      <w:r>
        <w:rPr>
          <w:rFonts w:ascii="Times New Roman" w:hAnsi="Times New Roman" w:eastAsia="方正仿宋_GBK" w:cs="Times New Roman"/>
          <w:sz w:val="32"/>
          <w:szCs w:val="32"/>
        </w:rPr>
        <w:t>对园区现状条件进行重新评估，评估结果符合本办法</w:t>
      </w:r>
      <w:r>
        <w:rPr>
          <w:rFonts w:hint="eastAsia" w:ascii="Times New Roman" w:hAnsi="Times New Roman" w:eastAsia="方正仿宋_GBK" w:cs="Times New Roman"/>
          <w:sz w:val="32"/>
          <w:szCs w:val="32"/>
        </w:rPr>
        <w:t>相关</w:t>
      </w:r>
      <w:r>
        <w:rPr>
          <w:rFonts w:ascii="Times New Roman" w:hAnsi="Times New Roman" w:eastAsia="方正仿宋_GBK" w:cs="Times New Roman"/>
          <w:sz w:val="32"/>
          <w:szCs w:val="32"/>
        </w:rPr>
        <w:t>规定的，</w:t>
      </w:r>
      <w:r>
        <w:rPr>
          <w:rFonts w:hint="eastAsia" w:ascii="Times New Roman" w:hAnsi="Times New Roman" w:eastAsia="方正仿宋_GBK" w:cs="Times New Roman"/>
          <w:sz w:val="32"/>
          <w:szCs w:val="32"/>
        </w:rPr>
        <w:t>报</w:t>
      </w:r>
      <w:bookmarkStart w:id="15" w:name="_Hlk136106381"/>
      <w:r>
        <w:rPr>
          <w:rFonts w:ascii="Times New Roman" w:hAnsi="Times New Roman" w:eastAsia="方正仿宋_GBK" w:cs="Times New Roman"/>
          <w:sz w:val="32"/>
          <w:szCs w:val="32"/>
        </w:rPr>
        <w:t>省</w:t>
      </w:r>
      <w:r>
        <w:rPr>
          <w:rFonts w:hint="eastAsia" w:ascii="Times New Roman" w:hAnsi="Times New Roman" w:eastAsia="方正仿宋_GBK" w:cs="Times New Roman"/>
          <w:sz w:val="32"/>
          <w:szCs w:val="32"/>
        </w:rPr>
        <w:t>工业和信息化厅、省自然资源厅、省生态环境厅和省应急管理厅</w:t>
      </w:r>
      <w:bookmarkEnd w:id="15"/>
      <w:r>
        <w:rPr>
          <w:rFonts w:ascii="Times New Roman" w:hAnsi="Times New Roman" w:eastAsia="方正仿宋_GBK" w:cs="Times New Roman"/>
          <w:sz w:val="32"/>
          <w:szCs w:val="32"/>
        </w:rPr>
        <w:t>备案</w:t>
      </w:r>
      <w:r>
        <w:rPr>
          <w:rFonts w:hint="eastAsia" w:ascii="Times New Roman" w:hAnsi="Times New Roman" w:eastAsia="方正仿宋_GBK" w:cs="Times New Roman"/>
          <w:sz w:val="32"/>
          <w:szCs w:val="32"/>
        </w:rPr>
        <w:t>。</w:t>
      </w:r>
    </w:p>
    <w:p>
      <w:pPr>
        <w:spacing w:line="59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评估结果不符合本办法</w:t>
      </w:r>
      <w:r>
        <w:rPr>
          <w:rFonts w:hint="eastAsia" w:ascii="Times New Roman" w:hAnsi="Times New Roman" w:eastAsia="方正仿宋_GBK" w:cs="Times New Roman"/>
          <w:sz w:val="32"/>
          <w:szCs w:val="32"/>
        </w:rPr>
        <w:t>相关规定</w:t>
      </w:r>
      <w:r>
        <w:rPr>
          <w:rFonts w:ascii="Times New Roman" w:hAnsi="Times New Roman" w:eastAsia="方正仿宋_GBK" w:cs="Times New Roman"/>
          <w:sz w:val="32"/>
          <w:szCs w:val="32"/>
        </w:rPr>
        <w:t>的，应依法依规限期整改，整改期间停止办理新建、改建、扩建化工项目相关手续</w:t>
      </w:r>
      <w:r>
        <w:rPr>
          <w:rFonts w:hint="eastAsia" w:ascii="Times New Roman" w:hAnsi="Times New Roman" w:eastAsia="方正仿宋_GBK" w:cs="Times New Roman"/>
          <w:sz w:val="32"/>
          <w:szCs w:val="32"/>
        </w:rPr>
        <w:t>，</w:t>
      </w:r>
      <w:r>
        <w:rPr>
          <w:rFonts w:ascii="Times New Roman" w:hAnsi="Times New Roman" w:eastAsia="方正仿宋_GBK" w:cs="Times New Roman"/>
          <w:sz w:val="32"/>
          <w:szCs w:val="32"/>
        </w:rPr>
        <w:t>安全、环保、节能和智能化改造项目除外，到期后仍不符合要求的，取消园区化工</w:t>
      </w:r>
      <w:r>
        <w:rPr>
          <w:rFonts w:hint="eastAsia" w:ascii="Times New Roman" w:hAnsi="Times New Roman" w:eastAsia="方正仿宋_GBK" w:cs="Times New Roman"/>
          <w:sz w:val="32"/>
          <w:szCs w:val="32"/>
        </w:rPr>
        <w:t>定位</w:t>
      </w:r>
      <w:r>
        <w:rPr>
          <w:rFonts w:ascii="Times New Roman" w:hAnsi="Times New Roman" w:eastAsia="方正仿宋_GBK" w:cs="Times New Roman"/>
          <w:sz w:val="32"/>
          <w:szCs w:val="32"/>
        </w:rPr>
        <w:t>。</w:t>
      </w:r>
    </w:p>
    <w:p>
      <w:pPr>
        <w:spacing w:line="590" w:lineRule="exact"/>
        <w:ind w:firstLine="640" w:firstLineChars="200"/>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 xml:space="preserve">第六十三条 </w:t>
      </w:r>
      <w:r>
        <w:rPr>
          <w:rFonts w:ascii="Times New Roman" w:hAnsi="Times New Roman" w:eastAsia="方正仿宋_GBK" w:cs="Times New Roman"/>
          <w:sz w:val="32"/>
          <w:szCs w:val="32"/>
        </w:rPr>
        <w:t xml:space="preserve"> </w:t>
      </w:r>
      <w:r>
        <w:rPr>
          <w:rFonts w:hint="eastAsia" w:ascii="Times New Roman" w:hAnsi="Times New Roman" w:eastAsia="方正仿宋_GBK" w:cs="Times New Roman"/>
          <w:sz w:val="32"/>
          <w:szCs w:val="32"/>
        </w:rPr>
        <w:t>通过认定的化工园区需要更改名称的，由原设立批准机构批准更名，更改后的名称报省有关部门备案。</w:t>
      </w:r>
    </w:p>
    <w:p>
      <w:pPr>
        <w:spacing w:line="59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第</w:t>
      </w:r>
      <w:r>
        <w:rPr>
          <w:rFonts w:hint="eastAsia" w:ascii="Times New Roman" w:hAnsi="Times New Roman" w:eastAsia="方正仿宋_GBK" w:cs="Times New Roman"/>
          <w:sz w:val="32"/>
          <w:szCs w:val="32"/>
        </w:rPr>
        <w:t>六十四</w:t>
      </w:r>
      <w:r>
        <w:rPr>
          <w:rFonts w:ascii="Times New Roman" w:hAnsi="Times New Roman" w:eastAsia="方正仿宋_GBK" w:cs="Times New Roman"/>
          <w:sz w:val="32"/>
          <w:szCs w:val="32"/>
        </w:rPr>
        <w:t>条  对已认定</w:t>
      </w:r>
      <w:r>
        <w:rPr>
          <w:rFonts w:hint="eastAsia" w:ascii="Times New Roman" w:hAnsi="Times New Roman" w:eastAsia="方正仿宋_GBK" w:cs="Times New Roman"/>
          <w:sz w:val="32"/>
          <w:szCs w:val="32"/>
        </w:rPr>
        <w:t>化工</w:t>
      </w:r>
      <w:r>
        <w:rPr>
          <w:rFonts w:ascii="Times New Roman" w:hAnsi="Times New Roman" w:eastAsia="方正仿宋_GBK" w:cs="Times New Roman"/>
          <w:sz w:val="32"/>
          <w:szCs w:val="32"/>
        </w:rPr>
        <w:t>园区实施动态管理，每年由设区</w:t>
      </w:r>
      <w:r>
        <w:rPr>
          <w:rFonts w:hint="eastAsia" w:ascii="Times New Roman" w:hAnsi="Times New Roman" w:eastAsia="方正仿宋_GBK" w:cs="Times New Roman"/>
          <w:sz w:val="32"/>
          <w:szCs w:val="32"/>
        </w:rPr>
        <w:t>市工业</w:t>
      </w:r>
      <w:r>
        <w:rPr>
          <w:rFonts w:ascii="Times New Roman" w:hAnsi="Times New Roman" w:eastAsia="方正仿宋_GBK" w:cs="Times New Roman"/>
          <w:sz w:val="32"/>
          <w:szCs w:val="32"/>
        </w:rPr>
        <w:t>和信息化</w:t>
      </w:r>
      <w:r>
        <w:rPr>
          <w:rFonts w:hint="eastAsia" w:ascii="Times New Roman" w:hAnsi="Times New Roman" w:eastAsia="方正仿宋_GBK" w:cs="Times New Roman"/>
          <w:sz w:val="32"/>
          <w:szCs w:val="32"/>
        </w:rPr>
        <w:t>主管部门</w:t>
      </w:r>
      <w:r>
        <w:rPr>
          <w:rFonts w:ascii="Times New Roman" w:hAnsi="Times New Roman" w:eastAsia="方正仿宋_GBK" w:cs="Times New Roman"/>
          <w:sz w:val="32"/>
          <w:szCs w:val="32"/>
        </w:rPr>
        <w:t>牵头组织开展一次自评，自评报告报省</w:t>
      </w:r>
      <w:r>
        <w:rPr>
          <w:rFonts w:hint="eastAsia" w:ascii="Times New Roman" w:hAnsi="Times New Roman" w:eastAsia="方正仿宋_GBK" w:cs="Times New Roman"/>
          <w:sz w:val="32"/>
          <w:szCs w:val="32"/>
        </w:rPr>
        <w:t>工业和信息化厅、省生态环境厅和省应急管理厅等</w:t>
      </w:r>
      <w:r>
        <w:rPr>
          <w:rFonts w:ascii="Times New Roman" w:hAnsi="Times New Roman" w:eastAsia="方正仿宋_GBK" w:cs="Times New Roman"/>
          <w:sz w:val="32"/>
          <w:szCs w:val="32"/>
        </w:rPr>
        <w:t>部门备案。省</w:t>
      </w:r>
      <w:r>
        <w:rPr>
          <w:rFonts w:hint="eastAsia" w:ascii="Times New Roman" w:hAnsi="Times New Roman" w:eastAsia="方正仿宋_GBK" w:cs="Times New Roman"/>
          <w:sz w:val="32"/>
          <w:szCs w:val="32"/>
        </w:rPr>
        <w:t>工业</w:t>
      </w:r>
      <w:r>
        <w:rPr>
          <w:rFonts w:ascii="Times New Roman" w:hAnsi="Times New Roman" w:eastAsia="方正仿宋_GBK" w:cs="Times New Roman"/>
          <w:sz w:val="32"/>
          <w:szCs w:val="32"/>
        </w:rPr>
        <w:t>和信息化厅</w:t>
      </w:r>
      <w:r>
        <w:rPr>
          <w:rFonts w:hint="eastAsia" w:ascii="Times New Roman" w:hAnsi="Times New Roman" w:eastAsia="方正仿宋_GBK" w:cs="Times New Roman"/>
          <w:sz w:val="32"/>
          <w:szCs w:val="32"/>
        </w:rPr>
        <w:t>牵头</w:t>
      </w:r>
      <w:r>
        <w:rPr>
          <w:rFonts w:ascii="Times New Roman" w:hAnsi="Times New Roman" w:eastAsia="方正仿宋_GBK" w:cs="Times New Roman"/>
          <w:sz w:val="32"/>
          <w:szCs w:val="32"/>
        </w:rPr>
        <w:t>每</w:t>
      </w:r>
      <w:r>
        <w:rPr>
          <w:rFonts w:hint="eastAsia" w:ascii="Times New Roman" w:hAnsi="Times New Roman" w:eastAsia="方正仿宋_GBK" w:cs="Times New Roman"/>
          <w:sz w:val="32"/>
          <w:szCs w:val="32"/>
        </w:rPr>
        <w:t>三</w:t>
      </w:r>
      <w:r>
        <w:rPr>
          <w:rFonts w:ascii="Times New Roman" w:hAnsi="Times New Roman" w:eastAsia="方正仿宋_GBK" w:cs="Times New Roman"/>
          <w:sz w:val="32"/>
          <w:szCs w:val="32"/>
        </w:rPr>
        <w:t>年组织一次复核考评。复核考评不合格的，责令限期整改，整改期间停止办理新建、改</w:t>
      </w:r>
      <w:r>
        <w:rPr>
          <w:rFonts w:hint="eastAsia" w:ascii="Times New Roman" w:hAnsi="Times New Roman" w:eastAsia="方正仿宋_GBK" w:cs="Times New Roman"/>
          <w:sz w:val="32"/>
          <w:szCs w:val="32"/>
        </w:rPr>
        <w:t>建、</w:t>
      </w:r>
      <w:r>
        <w:rPr>
          <w:rFonts w:ascii="Times New Roman" w:hAnsi="Times New Roman" w:eastAsia="方正仿宋_GBK" w:cs="Times New Roman"/>
          <w:sz w:val="32"/>
          <w:szCs w:val="32"/>
        </w:rPr>
        <w:t>扩建化工项目相关手续</w:t>
      </w:r>
      <w:r>
        <w:rPr>
          <w:rFonts w:hint="eastAsia" w:ascii="Times New Roman" w:hAnsi="Times New Roman" w:eastAsia="方正仿宋_GBK" w:cs="Times New Roman"/>
          <w:sz w:val="32"/>
          <w:szCs w:val="32"/>
        </w:rPr>
        <w:t>，</w:t>
      </w:r>
      <w:r>
        <w:rPr>
          <w:rFonts w:ascii="Times New Roman" w:hAnsi="Times New Roman" w:eastAsia="方正仿宋_GBK" w:cs="Times New Roman"/>
          <w:sz w:val="32"/>
          <w:szCs w:val="32"/>
        </w:rPr>
        <w:t>安全、环保、节能和智能化改造项目除外，到期后仍不符合要求的，取消园区化工</w:t>
      </w:r>
      <w:r>
        <w:rPr>
          <w:rFonts w:hint="eastAsia" w:ascii="Times New Roman" w:hAnsi="Times New Roman" w:eastAsia="方正仿宋_GBK" w:cs="Times New Roman"/>
          <w:sz w:val="32"/>
          <w:szCs w:val="32"/>
        </w:rPr>
        <w:t>定位</w:t>
      </w:r>
      <w:r>
        <w:rPr>
          <w:rFonts w:ascii="Times New Roman" w:hAnsi="Times New Roman" w:eastAsia="方正仿宋_GBK" w:cs="Times New Roman"/>
          <w:sz w:val="32"/>
          <w:szCs w:val="32"/>
        </w:rPr>
        <w:t>。</w:t>
      </w:r>
    </w:p>
    <w:p>
      <w:pPr>
        <w:spacing w:line="59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第</w:t>
      </w:r>
      <w:r>
        <w:rPr>
          <w:rFonts w:hint="eastAsia" w:ascii="Times New Roman" w:hAnsi="Times New Roman" w:eastAsia="方正仿宋_GBK" w:cs="Times New Roman"/>
          <w:sz w:val="32"/>
          <w:szCs w:val="32"/>
        </w:rPr>
        <w:t>六十五</w:t>
      </w:r>
      <w:r>
        <w:rPr>
          <w:rFonts w:ascii="Times New Roman" w:hAnsi="Times New Roman" w:eastAsia="方正仿宋_GBK" w:cs="Times New Roman"/>
          <w:sz w:val="32"/>
          <w:szCs w:val="32"/>
        </w:rPr>
        <w:t>条</w:t>
      </w:r>
      <w:r>
        <w:rPr>
          <w:rFonts w:hint="eastAsia" w:ascii="Times New Roman" w:hAnsi="Times New Roman" w:eastAsia="方正仿宋_GBK" w:cs="Times New Roman"/>
          <w:sz w:val="32"/>
          <w:szCs w:val="32"/>
        </w:rPr>
        <w:t xml:space="preserve"> </w:t>
      </w:r>
      <w:r>
        <w:rPr>
          <w:rFonts w:ascii="Times New Roman" w:hAnsi="Times New Roman" w:eastAsia="方正仿宋_GBK" w:cs="Times New Roman"/>
          <w:sz w:val="32"/>
          <w:szCs w:val="32"/>
        </w:rPr>
        <w:t xml:space="preserve"> 省</w:t>
      </w:r>
      <w:r>
        <w:rPr>
          <w:rFonts w:hint="eastAsia" w:ascii="Times New Roman" w:hAnsi="Times New Roman" w:eastAsia="方正仿宋_GBK" w:cs="Times New Roman"/>
          <w:sz w:val="32"/>
          <w:szCs w:val="32"/>
        </w:rPr>
        <w:t>工业和信息化厅会同相关部门</w:t>
      </w:r>
      <w:r>
        <w:rPr>
          <w:rFonts w:ascii="Times New Roman" w:hAnsi="Times New Roman" w:eastAsia="方正仿宋_GBK" w:cs="Times New Roman"/>
          <w:sz w:val="32"/>
          <w:szCs w:val="32"/>
        </w:rPr>
        <w:t>制定《化工园区复核考评标准》，根据政策调整情况及时修订完善。</w:t>
      </w:r>
    </w:p>
    <w:p>
      <w:pPr>
        <w:spacing w:line="590" w:lineRule="exact"/>
        <w:ind w:firstLine="640" w:firstLineChars="200"/>
        <w:rPr>
          <w:rFonts w:ascii="Times New Roman" w:hAnsi="Times New Roman" w:eastAsia="方正仿宋_GBK" w:cs="Times New Roman"/>
          <w:sz w:val="32"/>
          <w:szCs w:val="32"/>
        </w:rPr>
      </w:pPr>
    </w:p>
    <w:p>
      <w:pPr>
        <w:spacing w:line="590" w:lineRule="exact"/>
        <w:jc w:val="center"/>
        <w:outlineLvl w:val="0"/>
        <w:rPr>
          <w:rFonts w:ascii="Times New Roman" w:hAnsi="Times New Roman" w:eastAsia="方正黑体_GBK" w:cs="Times New Roman"/>
          <w:sz w:val="32"/>
          <w:szCs w:val="32"/>
        </w:rPr>
      </w:pPr>
      <w:bookmarkStart w:id="16" w:name="_Toc143863794"/>
      <w:r>
        <w:rPr>
          <w:rFonts w:ascii="Times New Roman" w:hAnsi="Times New Roman" w:eastAsia="方正黑体_GBK" w:cs="Times New Roman"/>
          <w:sz w:val="32"/>
          <w:szCs w:val="32"/>
        </w:rPr>
        <w:t>第</w:t>
      </w:r>
      <w:r>
        <w:rPr>
          <w:rFonts w:hint="eastAsia" w:ascii="Times New Roman" w:hAnsi="Times New Roman" w:eastAsia="方正黑体_GBK" w:cs="Times New Roman"/>
          <w:sz w:val="32"/>
          <w:szCs w:val="32"/>
        </w:rPr>
        <w:t>十二</w:t>
      </w:r>
      <w:r>
        <w:rPr>
          <w:rFonts w:ascii="Times New Roman" w:hAnsi="Times New Roman" w:eastAsia="方正黑体_GBK" w:cs="Times New Roman"/>
          <w:sz w:val="32"/>
          <w:szCs w:val="32"/>
        </w:rPr>
        <w:t>章  附则</w:t>
      </w:r>
      <w:bookmarkEnd w:id="16"/>
    </w:p>
    <w:p>
      <w:pPr>
        <w:spacing w:line="590" w:lineRule="exact"/>
        <w:ind w:firstLine="640" w:firstLineChars="200"/>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 xml:space="preserve">第六十六条 </w:t>
      </w:r>
      <w:r>
        <w:rPr>
          <w:rFonts w:ascii="Times New Roman" w:hAnsi="Times New Roman" w:eastAsia="方正仿宋_GBK" w:cs="Times New Roman"/>
          <w:sz w:val="32"/>
          <w:szCs w:val="32"/>
        </w:rPr>
        <w:t xml:space="preserve"> </w:t>
      </w:r>
      <w:r>
        <w:rPr>
          <w:rFonts w:hint="eastAsia" w:ascii="Times New Roman" w:hAnsi="Times New Roman" w:eastAsia="方正仿宋_GBK" w:cs="Times New Roman"/>
          <w:sz w:val="32"/>
          <w:szCs w:val="32"/>
        </w:rPr>
        <w:t>本办法中有关《目录》《名录》均为相关项目建设时的有效版本，《目录》《名录》名称有调整的，以替代文件为准。</w:t>
      </w:r>
    </w:p>
    <w:p>
      <w:pPr>
        <w:spacing w:line="59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第</w:t>
      </w:r>
      <w:r>
        <w:rPr>
          <w:rFonts w:hint="eastAsia" w:ascii="Times New Roman" w:hAnsi="Times New Roman" w:eastAsia="方正仿宋_GBK" w:cs="Times New Roman"/>
          <w:sz w:val="32"/>
          <w:szCs w:val="32"/>
        </w:rPr>
        <w:t>六十七</w:t>
      </w:r>
      <w:r>
        <w:rPr>
          <w:rFonts w:ascii="Times New Roman" w:hAnsi="Times New Roman" w:eastAsia="方正仿宋_GBK" w:cs="Times New Roman"/>
          <w:sz w:val="32"/>
          <w:szCs w:val="32"/>
        </w:rPr>
        <w:t xml:space="preserve">条  </w:t>
      </w:r>
      <w:r>
        <w:rPr>
          <w:rFonts w:hint="eastAsia" w:ascii="Times New Roman" w:hAnsi="Times New Roman" w:eastAsia="方正仿宋_GBK" w:cs="Times New Roman"/>
          <w:sz w:val="32"/>
          <w:szCs w:val="32"/>
        </w:rPr>
        <w:t>本办法施行后，以往规定与本办法不一致的，以本办法为准</w:t>
      </w:r>
      <w:r>
        <w:rPr>
          <w:rFonts w:ascii="Times New Roman" w:hAnsi="Times New Roman" w:eastAsia="方正仿宋_GBK" w:cs="Times New Roman"/>
          <w:sz w:val="32"/>
          <w:szCs w:val="32"/>
        </w:rPr>
        <w:t>。</w:t>
      </w:r>
    </w:p>
    <w:p>
      <w:pPr>
        <w:spacing w:line="59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第</w:t>
      </w:r>
      <w:r>
        <w:rPr>
          <w:rFonts w:hint="eastAsia" w:ascii="Times New Roman" w:hAnsi="Times New Roman" w:eastAsia="方正仿宋_GBK" w:cs="Times New Roman"/>
          <w:sz w:val="32"/>
          <w:szCs w:val="32"/>
        </w:rPr>
        <w:t>六十八</w:t>
      </w:r>
      <w:r>
        <w:rPr>
          <w:rFonts w:ascii="Times New Roman" w:hAnsi="Times New Roman" w:eastAsia="方正仿宋_GBK" w:cs="Times New Roman"/>
          <w:sz w:val="32"/>
          <w:szCs w:val="32"/>
        </w:rPr>
        <w:t xml:space="preserve">条  </w:t>
      </w:r>
      <w:r>
        <w:rPr>
          <w:rFonts w:hint="eastAsia" w:ascii="Times New Roman" w:hAnsi="Times New Roman" w:eastAsia="方正仿宋_GBK" w:cs="Times New Roman"/>
          <w:sz w:val="32"/>
          <w:szCs w:val="32"/>
        </w:rPr>
        <w:t>本办法自 年 月 日起施行，有效期至 年 月 日</w:t>
      </w:r>
      <w:r>
        <w:rPr>
          <w:rFonts w:ascii="Times New Roman" w:hAnsi="Times New Roman" w:eastAsia="方正仿宋_GBK" w:cs="Times New Roman"/>
          <w:sz w:val="32"/>
          <w:szCs w:val="32"/>
        </w:rPr>
        <w:t>。</w:t>
      </w:r>
    </w:p>
    <w:sectPr>
      <w:footerReference r:id="rId5" w:type="default"/>
      <w:pgSz w:w="11906" w:h="16838"/>
      <w:pgMar w:top="1814" w:right="1531" w:bottom="1985" w:left="1531"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_GBK">
    <w:panose1 w:val="03000509000000000000"/>
    <w:charset w:val="86"/>
    <w:family w:val="script"/>
    <w:pitch w:val="default"/>
    <w:sig w:usb0="00000001" w:usb1="080E0000" w:usb2="00000000" w:usb3="00000000" w:csb0="00040000" w:csb1="00000000"/>
  </w:font>
  <w:font w:name="等线 Light">
    <w:panose1 w:val="02010600030101010101"/>
    <w:charset w:val="86"/>
    <w:family w:val="auto"/>
    <w:pitch w:val="default"/>
    <w:sig w:usb0="A00002BF" w:usb1="38CF7CFA" w:usb2="00000016" w:usb3="00000000" w:csb0="0004000F" w:csb1="00000000"/>
  </w:font>
  <w:font w:name="方正仿宋_GBK">
    <w:panose1 w:val="03000509000000000000"/>
    <w:charset w:val="86"/>
    <w:family w:val="script"/>
    <w:pitch w:val="default"/>
    <w:sig w:usb0="00000001" w:usb1="080E0000" w:usb2="00000000" w:usb3="00000000" w:csb0="003C0041" w:csb1="A008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Segoe UI">
    <w:panose1 w:val="020B0502040204020203"/>
    <w:charset w:val="00"/>
    <w:family w:val="swiss"/>
    <w:pitch w:val="default"/>
    <w:sig w:usb0="E4002EFF" w:usb1="C000E47F"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center"/>
      <w:rPr>
        <w:rFonts w:ascii="Times New Roman" w:hAnsi="Times New Roman" w:cs="Times New Roman"/>
        <w:sz w:val="32"/>
        <w:szCs w:val="3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center"/>
      <w:rPr>
        <w:rFonts w:ascii="Times New Roman" w:hAnsi="Times New Roman" w:cs="Times New Roman"/>
        <w:sz w:val="32"/>
        <w:szCs w:val="32"/>
      </w:rPr>
    </w:pPr>
    <w:r>
      <w:rPr>
        <w:rFonts w:ascii="Times New Roman" w:hAnsi="Times New Roman" w:cs="Times New Roman"/>
        <w:sz w:val="32"/>
        <w:szCs w:val="32"/>
      </w:rPr>
      <w:t xml:space="preserve">— </w:t>
    </w:r>
    <w:r>
      <w:rPr>
        <w:rFonts w:ascii="Times New Roman" w:hAnsi="Times New Roman" w:cs="Times New Roman"/>
        <w:sz w:val="32"/>
        <w:szCs w:val="32"/>
      </w:rPr>
      <w:fldChar w:fldCharType="begin"/>
    </w:r>
    <w:r>
      <w:rPr>
        <w:rFonts w:ascii="Times New Roman" w:hAnsi="Times New Roman" w:cs="Times New Roman"/>
        <w:sz w:val="32"/>
        <w:szCs w:val="32"/>
      </w:rPr>
      <w:instrText xml:space="preserve">PAGE   \* MERGEFORMAT</w:instrText>
    </w:r>
    <w:r>
      <w:rPr>
        <w:rFonts w:ascii="Times New Roman" w:hAnsi="Times New Roman" w:cs="Times New Roman"/>
        <w:sz w:val="32"/>
        <w:szCs w:val="32"/>
      </w:rPr>
      <w:fldChar w:fldCharType="separate"/>
    </w:r>
    <w:r>
      <w:rPr>
        <w:rFonts w:ascii="Times New Roman" w:hAnsi="Times New Roman" w:cs="Times New Roman"/>
        <w:sz w:val="32"/>
        <w:szCs w:val="32"/>
        <w:lang w:val="zh-CN"/>
      </w:rPr>
      <w:t>19</w:t>
    </w:r>
    <w:r>
      <w:rPr>
        <w:rFonts w:ascii="Times New Roman" w:hAnsi="Times New Roman" w:cs="Times New Roman"/>
        <w:sz w:val="32"/>
        <w:szCs w:val="32"/>
      </w:rPr>
      <w:fldChar w:fldCharType="end"/>
    </w:r>
    <w:r>
      <w:rPr>
        <w:rFonts w:ascii="Times New Roman" w:hAnsi="Times New Roman" w:cs="Times New Roman"/>
        <w:sz w:val="32"/>
        <w:szCs w:val="32"/>
      </w:rPr>
      <w:t xml:space="preserve"> —</w:t>
    </w:r>
  </w:p>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2YxOGZlYWY0MjQ1Y2RmMjYyNTZlMTQxMzRlZjRjMzUifQ=="/>
  </w:docVars>
  <w:rsids>
    <w:rsidRoot w:val="006C7F99"/>
    <w:rsid w:val="000C1A3F"/>
    <w:rsid w:val="000E6FD4"/>
    <w:rsid w:val="00105920"/>
    <w:rsid w:val="00110286"/>
    <w:rsid w:val="00111936"/>
    <w:rsid w:val="00132FAC"/>
    <w:rsid w:val="001C1013"/>
    <w:rsid w:val="00212D0B"/>
    <w:rsid w:val="002A1F7F"/>
    <w:rsid w:val="002F053D"/>
    <w:rsid w:val="00304A32"/>
    <w:rsid w:val="003269A6"/>
    <w:rsid w:val="003634C3"/>
    <w:rsid w:val="003B1EF6"/>
    <w:rsid w:val="004B4597"/>
    <w:rsid w:val="004E16A7"/>
    <w:rsid w:val="004E43BC"/>
    <w:rsid w:val="00517ED8"/>
    <w:rsid w:val="00541654"/>
    <w:rsid w:val="0056662C"/>
    <w:rsid w:val="005824C0"/>
    <w:rsid w:val="005A0E62"/>
    <w:rsid w:val="005A6EFE"/>
    <w:rsid w:val="005D7047"/>
    <w:rsid w:val="005D7529"/>
    <w:rsid w:val="00660169"/>
    <w:rsid w:val="006C32DE"/>
    <w:rsid w:val="006C7F99"/>
    <w:rsid w:val="006E7918"/>
    <w:rsid w:val="006F6453"/>
    <w:rsid w:val="0073668A"/>
    <w:rsid w:val="00743313"/>
    <w:rsid w:val="007A0549"/>
    <w:rsid w:val="007B6189"/>
    <w:rsid w:val="007D444F"/>
    <w:rsid w:val="0084562A"/>
    <w:rsid w:val="00851A62"/>
    <w:rsid w:val="008C743A"/>
    <w:rsid w:val="008D5F62"/>
    <w:rsid w:val="008E4D9A"/>
    <w:rsid w:val="00903E37"/>
    <w:rsid w:val="00952391"/>
    <w:rsid w:val="009920DF"/>
    <w:rsid w:val="00992C97"/>
    <w:rsid w:val="009C6453"/>
    <w:rsid w:val="009E5666"/>
    <w:rsid w:val="00A1491E"/>
    <w:rsid w:val="00A30E14"/>
    <w:rsid w:val="00AD1169"/>
    <w:rsid w:val="00AE6206"/>
    <w:rsid w:val="00B00052"/>
    <w:rsid w:val="00B24E48"/>
    <w:rsid w:val="00B551A6"/>
    <w:rsid w:val="00BA6071"/>
    <w:rsid w:val="00BD0271"/>
    <w:rsid w:val="00BE14FC"/>
    <w:rsid w:val="00D00A5A"/>
    <w:rsid w:val="00D04598"/>
    <w:rsid w:val="00D24AB9"/>
    <w:rsid w:val="00DD4966"/>
    <w:rsid w:val="00E01626"/>
    <w:rsid w:val="00E500D8"/>
    <w:rsid w:val="00E9435F"/>
    <w:rsid w:val="00EE4269"/>
    <w:rsid w:val="00EF3980"/>
    <w:rsid w:val="00F2464E"/>
    <w:rsid w:val="00F90E91"/>
    <w:rsid w:val="00FD1C7A"/>
    <w:rsid w:val="4FDB5B8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nhideWhenUsed="0"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3"/>
    <w:qFormat/>
    <w:uiPriority w:val="9"/>
    <w:pPr>
      <w:keepNext/>
      <w:keepLines/>
      <w:spacing w:before="340" w:after="330" w:line="578" w:lineRule="auto"/>
      <w:outlineLvl w:val="0"/>
    </w:pPr>
    <w:rPr>
      <w:b/>
      <w:bCs/>
      <w:kern w:val="44"/>
      <w:sz w:val="44"/>
      <w:szCs w:val="44"/>
    </w:rPr>
  </w:style>
  <w:style w:type="character" w:default="1" w:styleId="11">
    <w:name w:val="Default Paragraph Font"/>
    <w:semiHidden/>
    <w:unhideWhenUsed/>
    <w:qFormat/>
    <w:uiPriority w:val="1"/>
  </w:style>
  <w:style w:type="table" w:default="1" w:styleId="10">
    <w:name w:val="Normal Table"/>
    <w:semiHidden/>
    <w:unhideWhenUsed/>
    <w:uiPriority w:val="99"/>
    <w:tblPr>
      <w:tblCellMar>
        <w:top w:w="0" w:type="dxa"/>
        <w:left w:w="108" w:type="dxa"/>
        <w:bottom w:w="0" w:type="dxa"/>
        <w:right w:w="108" w:type="dxa"/>
      </w:tblCellMar>
    </w:tblPr>
  </w:style>
  <w:style w:type="paragraph" w:styleId="3">
    <w:name w:val="annotation text"/>
    <w:basedOn w:val="1"/>
    <w:link w:val="18"/>
    <w:uiPriority w:val="99"/>
    <w:pPr>
      <w:jc w:val="left"/>
    </w:pPr>
    <w:rPr>
      <w:rFonts w:ascii="Calibri" w:hAnsi="Calibri" w:eastAsia="宋体" w:cs="宋体"/>
    </w:rPr>
  </w:style>
  <w:style w:type="paragraph" w:styleId="4">
    <w:name w:val="Date"/>
    <w:basedOn w:val="1"/>
    <w:next w:val="1"/>
    <w:link w:val="22"/>
    <w:semiHidden/>
    <w:unhideWhenUsed/>
    <w:qFormat/>
    <w:uiPriority w:val="99"/>
    <w:pPr>
      <w:ind w:left="100" w:leftChars="2500"/>
    </w:pPr>
  </w:style>
  <w:style w:type="paragraph" w:styleId="5">
    <w:name w:val="Balloon Text"/>
    <w:basedOn w:val="1"/>
    <w:link w:val="21"/>
    <w:semiHidden/>
    <w:unhideWhenUsed/>
    <w:uiPriority w:val="99"/>
    <w:rPr>
      <w:sz w:val="18"/>
      <w:szCs w:val="18"/>
    </w:rPr>
  </w:style>
  <w:style w:type="paragraph" w:styleId="6">
    <w:name w:val="footer"/>
    <w:basedOn w:val="1"/>
    <w:link w:val="17"/>
    <w:unhideWhenUsed/>
    <w:qFormat/>
    <w:uiPriority w:val="99"/>
    <w:pPr>
      <w:tabs>
        <w:tab w:val="center" w:pos="4153"/>
        <w:tab w:val="right" w:pos="8306"/>
      </w:tabs>
      <w:snapToGrid w:val="0"/>
      <w:jc w:val="left"/>
    </w:pPr>
    <w:rPr>
      <w:sz w:val="18"/>
      <w:szCs w:val="18"/>
    </w:rPr>
  </w:style>
  <w:style w:type="paragraph" w:styleId="7">
    <w:name w:val="header"/>
    <w:basedOn w:val="1"/>
    <w:link w:val="19"/>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toc 1"/>
    <w:basedOn w:val="1"/>
    <w:next w:val="1"/>
    <w:unhideWhenUsed/>
    <w:qFormat/>
    <w:uiPriority w:val="39"/>
    <w:pPr>
      <w:widowControl/>
      <w:spacing w:after="100" w:line="256" w:lineRule="auto"/>
      <w:jc w:val="center"/>
    </w:pPr>
    <w:rPr>
      <w:rFonts w:ascii="方正小标宋_GBK" w:eastAsia="方正小标宋_GBK" w:cs="Times New Roman"/>
      <w:bCs/>
      <w:kern w:val="0"/>
      <w:sz w:val="44"/>
      <w:szCs w:val="44"/>
      <w:lang w:val="zh-CN"/>
    </w:rPr>
  </w:style>
  <w:style w:type="paragraph" w:styleId="9">
    <w:name w:val="annotation subject"/>
    <w:basedOn w:val="3"/>
    <w:next w:val="3"/>
    <w:link w:val="20"/>
    <w:semiHidden/>
    <w:unhideWhenUsed/>
    <w:qFormat/>
    <w:uiPriority w:val="99"/>
    <w:rPr>
      <w:rFonts w:asciiTheme="minorHAnsi" w:hAnsiTheme="minorHAnsi" w:eastAsiaTheme="minorEastAsia" w:cstheme="minorBidi"/>
      <w:b/>
      <w:bCs/>
    </w:rPr>
  </w:style>
  <w:style w:type="character" w:styleId="12">
    <w:name w:val="Strong"/>
    <w:basedOn w:val="11"/>
    <w:qFormat/>
    <w:uiPriority w:val="22"/>
    <w:rPr>
      <w:b/>
      <w:bCs/>
    </w:rPr>
  </w:style>
  <w:style w:type="character" w:styleId="13">
    <w:name w:val="Hyperlink"/>
    <w:basedOn w:val="11"/>
    <w:unhideWhenUsed/>
    <w:uiPriority w:val="99"/>
    <w:rPr>
      <w:color w:val="0563C1" w:themeColor="hyperlink"/>
      <w:u w:val="single"/>
      <w14:textFill>
        <w14:solidFill>
          <w14:schemeClr w14:val="hlink"/>
        </w14:solidFill>
      </w14:textFill>
    </w:rPr>
  </w:style>
  <w:style w:type="character" w:styleId="14">
    <w:name w:val="annotation reference"/>
    <w:basedOn w:val="11"/>
    <w:semiHidden/>
    <w:unhideWhenUsed/>
    <w:qFormat/>
    <w:uiPriority w:val="99"/>
    <w:rPr>
      <w:sz w:val="21"/>
      <w:szCs w:val="21"/>
    </w:rPr>
  </w:style>
  <w:style w:type="paragraph" w:styleId="15">
    <w:name w:val="List Paragraph"/>
    <w:basedOn w:val="1"/>
    <w:qFormat/>
    <w:uiPriority w:val="34"/>
    <w:pPr>
      <w:ind w:firstLine="420" w:firstLineChars="200"/>
    </w:pPr>
  </w:style>
  <w:style w:type="character" w:customStyle="1" w:styleId="16">
    <w:name w:val="Unresolved Mention"/>
    <w:basedOn w:val="11"/>
    <w:semiHidden/>
    <w:unhideWhenUsed/>
    <w:uiPriority w:val="99"/>
    <w:rPr>
      <w:color w:val="605E5C"/>
      <w:shd w:val="clear" w:color="auto" w:fill="E1DFDD"/>
    </w:rPr>
  </w:style>
  <w:style w:type="character" w:customStyle="1" w:styleId="17">
    <w:name w:val="页脚 Char"/>
    <w:basedOn w:val="11"/>
    <w:link w:val="6"/>
    <w:qFormat/>
    <w:uiPriority w:val="99"/>
    <w:rPr>
      <w:sz w:val="18"/>
      <w:szCs w:val="18"/>
    </w:rPr>
  </w:style>
  <w:style w:type="character" w:customStyle="1" w:styleId="18">
    <w:name w:val="批注文字 Char"/>
    <w:basedOn w:val="11"/>
    <w:link w:val="3"/>
    <w:qFormat/>
    <w:uiPriority w:val="99"/>
    <w:rPr>
      <w:rFonts w:ascii="Calibri" w:hAnsi="Calibri" w:eastAsia="宋体" w:cs="宋体"/>
    </w:rPr>
  </w:style>
  <w:style w:type="character" w:customStyle="1" w:styleId="19">
    <w:name w:val="页眉 Char"/>
    <w:basedOn w:val="11"/>
    <w:link w:val="7"/>
    <w:qFormat/>
    <w:uiPriority w:val="99"/>
    <w:rPr>
      <w:sz w:val="18"/>
      <w:szCs w:val="18"/>
    </w:rPr>
  </w:style>
  <w:style w:type="character" w:customStyle="1" w:styleId="20">
    <w:name w:val="批注主题 Char"/>
    <w:basedOn w:val="18"/>
    <w:link w:val="9"/>
    <w:semiHidden/>
    <w:qFormat/>
    <w:uiPriority w:val="99"/>
    <w:rPr>
      <w:rFonts w:ascii="Calibri" w:hAnsi="Calibri" w:eastAsia="宋体" w:cs="宋体"/>
      <w:b/>
      <w:bCs/>
    </w:rPr>
  </w:style>
  <w:style w:type="character" w:customStyle="1" w:styleId="21">
    <w:name w:val="批注框文本 Char"/>
    <w:basedOn w:val="11"/>
    <w:link w:val="5"/>
    <w:semiHidden/>
    <w:uiPriority w:val="99"/>
    <w:rPr>
      <w:sz w:val="18"/>
      <w:szCs w:val="18"/>
    </w:rPr>
  </w:style>
  <w:style w:type="character" w:customStyle="1" w:styleId="22">
    <w:name w:val="日期 Char"/>
    <w:basedOn w:val="11"/>
    <w:link w:val="4"/>
    <w:semiHidden/>
    <w:uiPriority w:val="99"/>
  </w:style>
  <w:style w:type="character" w:customStyle="1" w:styleId="23">
    <w:name w:val="标题 1 Char"/>
    <w:basedOn w:val="11"/>
    <w:link w:val="2"/>
    <w:qFormat/>
    <w:uiPriority w:val="9"/>
    <w:rPr>
      <w:b/>
      <w:bCs/>
      <w:kern w:val="44"/>
      <w:sz w:val="44"/>
      <w:szCs w:val="44"/>
    </w:rPr>
  </w:style>
  <w:style w:type="character" w:customStyle="1" w:styleId="24">
    <w:name w:val="未处理的提及1"/>
    <w:basedOn w:val="11"/>
    <w:semiHidden/>
    <w:unhideWhenUsed/>
    <w:qFormat/>
    <w:uiPriority w:val="99"/>
    <w:rPr>
      <w:color w:val="605E5C"/>
      <w:shd w:val="clear" w:color="auto" w:fill="E1DFDD"/>
    </w:rPr>
  </w:style>
  <w:style w:type="paragraph" w:customStyle="1" w:styleId="25">
    <w:name w:val="Revision"/>
    <w:hidden/>
    <w:semiHidden/>
    <w:qFormat/>
    <w:uiPriority w:val="99"/>
    <w:rPr>
      <w:rFonts w:asciiTheme="minorHAnsi" w:hAnsiTheme="minorHAnsi" w:eastAsiaTheme="minorEastAsia" w:cstheme="minorBidi"/>
      <w:kern w:val="2"/>
      <w:sz w:val="21"/>
      <w:szCs w:val="22"/>
      <w:lang w:val="en-US" w:eastAsia="zh-CN" w:bidi="ar-SA"/>
    </w:rPr>
  </w:style>
  <w:style w:type="paragraph" w:customStyle="1" w:styleId="26">
    <w:name w:val="TOC Heading"/>
    <w:basedOn w:val="2"/>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F5597" w:themeColor="accent1" w:themeShade="BF"/>
      <w:kern w:val="0"/>
      <w:sz w:val="32"/>
      <w:szCs w:val="3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A836C5-C738-4ABA-A85E-9BD9F2CFAF41}">
  <ds:schemaRefs/>
</ds:datastoreItem>
</file>

<file path=docProps/app.xml><?xml version="1.0" encoding="utf-8"?>
<Properties xmlns="http://schemas.openxmlformats.org/officeDocument/2006/extended-properties" xmlns:vt="http://schemas.openxmlformats.org/officeDocument/2006/docPropsVTypes">
  <Template>Normal</Template>
  <Pages>22</Pages>
  <Words>1728</Words>
  <Characters>9850</Characters>
  <Lines>82</Lines>
  <Paragraphs>23</Paragraphs>
  <TotalTime>194</TotalTime>
  <ScaleCrop>false</ScaleCrop>
  <LinksUpToDate>false</LinksUpToDate>
  <CharactersWithSpaces>11555</CharactersWithSpaces>
  <Application>WPS Office_12.1.0.15120_F1E327BC-269C-435d-A152-05C5408002CA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2023-05-28T10:56:00Z</dcterms:created>
  <dc:creator>jshlb</dc:creator>
  <cp:lastModifiedBy>(*^ω^*)</cp:lastModifiedBy>
  <cp:lastPrinted>2023-08-25T08:47:00Z</cp:lastPrinted>
  <dcterms:modified xsi:type="dcterms:W3CDTF">2023-08-28T02:14:38Z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2052-12.1.0.15120</vt:lpwstr>
  </property>
  <property fmtid="{D5CDD505-2E9C-101B-9397-08002B2CF9AE}" pid="3" name="ICV">
    <vt:lpwstr>5A357A6BD13446E5B623A7CB15883E29_12</vt:lpwstr>
  </property>
</Properties>
</file>