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  <w:bookmarkStart w:id="0" w:name="_GoBack"/>
      <w:bookmarkEnd w:id="0"/>
    </w:p>
    <w:p>
      <w:pPr>
        <w:rPr>
          <w:rFonts w:hint="eastAsia" w:ascii="方正小标宋_GBK" w:hAnsi="Times New Roman" w:eastAsia="方正小标宋_GBK" w:cs="Times New Roman"/>
          <w:sz w:val="44"/>
          <w:szCs w:val="44"/>
        </w:rPr>
      </w:pPr>
      <w:r>
        <w:rPr>
          <w:rFonts w:hint="eastAsia" w:ascii="方正小标宋_GBK" w:hAnsi="Times New Roman" w:eastAsia="方正小标宋_GBK" w:cs="Times New Roman"/>
          <w:sz w:val="44"/>
          <w:szCs w:val="44"/>
        </w:rPr>
        <w:t>2026年江苏省省级绿色工厂更名企业名单</w:t>
      </w:r>
    </w:p>
    <w:p>
      <w:pPr>
        <w:rPr>
          <w:rFonts w:hint="eastAsia" w:ascii="方正楷体_GBK" w:eastAsia="方正楷体_GBK"/>
          <w:sz w:val="44"/>
          <w:szCs w:val="44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851"/>
        <w:gridCol w:w="2551"/>
        <w:gridCol w:w="3119"/>
        <w:gridCol w:w="10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>
            <w:pPr>
              <w:jc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序号</w:t>
            </w:r>
          </w:p>
        </w:tc>
        <w:tc>
          <w:tcPr>
            <w:tcW w:w="851" w:type="dxa"/>
          </w:tcPr>
          <w:p>
            <w:pPr>
              <w:jc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设区市</w:t>
            </w:r>
          </w:p>
        </w:tc>
        <w:tc>
          <w:tcPr>
            <w:tcW w:w="2551" w:type="dxa"/>
          </w:tcPr>
          <w:p>
            <w:pPr>
              <w:jc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原企业名称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更名后企业名称</w:t>
            </w:r>
          </w:p>
        </w:tc>
        <w:tc>
          <w:tcPr>
            <w:tcW w:w="1071" w:type="dxa"/>
          </w:tcPr>
          <w:p>
            <w:pPr>
              <w:jc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批准年度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>
            <w:pPr>
              <w:jc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1</w:t>
            </w:r>
          </w:p>
        </w:tc>
        <w:tc>
          <w:tcPr>
            <w:tcW w:w="851" w:type="dxa"/>
          </w:tcPr>
          <w:p>
            <w:pPr>
              <w:jc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南通市</w:t>
            </w:r>
          </w:p>
        </w:tc>
        <w:tc>
          <w:tcPr>
            <w:tcW w:w="2551" w:type="dxa"/>
          </w:tcPr>
          <w:p>
            <w:pPr>
              <w:jc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南通远吉织染有限公司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南通福恩新材料有限公司</w:t>
            </w:r>
          </w:p>
        </w:tc>
        <w:tc>
          <w:tcPr>
            <w:tcW w:w="1071" w:type="dxa"/>
          </w:tcPr>
          <w:p>
            <w:pPr>
              <w:jc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2022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>
            <w:pPr>
              <w:jc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2</w:t>
            </w:r>
          </w:p>
        </w:tc>
        <w:tc>
          <w:tcPr>
            <w:tcW w:w="851" w:type="dxa"/>
          </w:tcPr>
          <w:p>
            <w:pPr>
              <w:jc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南通市</w:t>
            </w:r>
          </w:p>
        </w:tc>
        <w:tc>
          <w:tcPr>
            <w:tcW w:w="2551" w:type="dxa"/>
          </w:tcPr>
          <w:p>
            <w:pPr>
              <w:jc w:val="center"/>
              <w:rPr>
                <w:rFonts w:hint="eastAsia"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南通瑞翔新材料有限公司</w:t>
            </w:r>
          </w:p>
        </w:tc>
        <w:tc>
          <w:tcPr>
            <w:tcW w:w="3119" w:type="dxa"/>
          </w:tcPr>
          <w:p>
            <w:pPr>
              <w:jc w:val="center"/>
              <w:rPr>
                <w:rFonts w:hint="eastAsia"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南通瑞翔新材料科技有限公司</w:t>
            </w:r>
          </w:p>
        </w:tc>
        <w:tc>
          <w:tcPr>
            <w:tcW w:w="1071" w:type="dxa"/>
          </w:tcPr>
          <w:p>
            <w:pPr>
              <w:jc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2025</w:t>
            </w:r>
          </w:p>
        </w:tc>
      </w:tr>
    </w:tbl>
    <w:p>
      <w:pPr>
        <w:rPr>
          <w:rFonts w:hint="eastAsia" w:ascii="方正仿宋_GBK" w:eastAsia="方正仿宋_GBK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971"/>
    <w:rsid w:val="00214D67"/>
    <w:rsid w:val="003B553D"/>
    <w:rsid w:val="003D38AE"/>
    <w:rsid w:val="00812CED"/>
    <w:rsid w:val="00895A7D"/>
    <w:rsid w:val="00B6402F"/>
    <w:rsid w:val="00C66971"/>
    <w:rsid w:val="033862E5"/>
    <w:rsid w:val="44BC6A70"/>
    <w:rsid w:val="6CD13AD4"/>
    <w:rsid w:val="72583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96</Words>
  <Characters>105</Characters>
  <Lines>1</Lines>
  <Paragraphs>1</Paragraphs>
  <TotalTime>19</TotalTime>
  <ScaleCrop>false</ScaleCrop>
  <LinksUpToDate>false</LinksUpToDate>
  <CharactersWithSpaces>105</CharactersWithSpaces>
  <Application>WPS Office_11.8.2.9958_F1E327BC-269C-435d-A152-05C5408002CA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2026-09-23T08:56:00Z</dcterms:created>
  <dc:creator>PC</dc:creator>
  <cp:lastModifiedBy>uos</cp:lastModifiedBy>
  <dcterms:modified xsi:type="dcterms:W3CDTF">2026-10-21T10:39:32Z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eyJoZGlkIjoiZDM2NzEwYmQ0OWFiNjUyMjYwZTdiODBkMDU3MjhhZDYiLCJ1c2VySWQiOiI0Mzg2NjQ3NTYifQ==</vt:lpwstr>
  </property>
  <property fmtid="{D5CDD505-2E9C-101B-9397-08002B2CF9AE}" pid="3" name="KSOProductBuildVer">
    <vt:lpwstr>2052-11.8.2.9958</vt:lpwstr>
  </property>
  <property fmtid="{D5CDD505-2E9C-101B-9397-08002B2CF9AE}" pid="4" name="ICV">
    <vt:lpwstr>78C8B6B7BE824779BA492997A5292195_12</vt:lpwstr>
  </property>
</Properties>
</file>