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90F12">
      <w:pPr>
        <w:ind w:firstLine="880" w:firstLineChars="200"/>
        <w:jc w:val="left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6F5384E7">
      <w:pPr>
        <w:rPr>
          <w:rFonts w:hint="default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附件4</w:t>
      </w:r>
      <w:bookmarkStart w:id="0" w:name="_GoBack"/>
      <w:bookmarkEnd w:id="0"/>
    </w:p>
    <w:p w14:paraId="75905A5D">
      <w:pPr>
        <w:ind w:firstLine="880" w:firstLineChars="20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0BF69DE5">
      <w:pPr>
        <w:ind w:firstLine="880" w:firstLineChars="200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江苏省绿色工厂动态管理调整表</w:t>
      </w:r>
    </w:p>
    <w:p w14:paraId="635CC451">
      <w:pPr>
        <w:rPr>
          <w:rFonts w:hint="eastAsia" w:ascii="方正小标宋_GBK" w:hAnsi="Times New Roman" w:eastAsia="方正小标宋_GBK" w:cs="Times New Roman"/>
          <w:sz w:val="44"/>
          <w:szCs w:val="44"/>
        </w:rPr>
      </w:pPr>
    </w:p>
    <w:p w14:paraId="26BE102A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一、更名单位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851"/>
        <w:gridCol w:w="2551"/>
        <w:gridCol w:w="3119"/>
        <w:gridCol w:w="1071"/>
      </w:tblGrid>
      <w:tr w14:paraId="44D8F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1C4E7708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序号</w:t>
            </w:r>
          </w:p>
        </w:tc>
        <w:tc>
          <w:tcPr>
            <w:tcW w:w="851" w:type="dxa"/>
          </w:tcPr>
          <w:p w14:paraId="50AB092B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设区市</w:t>
            </w:r>
          </w:p>
        </w:tc>
        <w:tc>
          <w:tcPr>
            <w:tcW w:w="2551" w:type="dxa"/>
          </w:tcPr>
          <w:p w14:paraId="771A547B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原企业名称</w:t>
            </w:r>
          </w:p>
        </w:tc>
        <w:tc>
          <w:tcPr>
            <w:tcW w:w="3119" w:type="dxa"/>
          </w:tcPr>
          <w:p w14:paraId="06DC75D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更名后企业名称</w:t>
            </w:r>
          </w:p>
        </w:tc>
        <w:tc>
          <w:tcPr>
            <w:tcW w:w="1071" w:type="dxa"/>
          </w:tcPr>
          <w:p w14:paraId="03829C7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批准年度</w:t>
            </w:r>
          </w:p>
        </w:tc>
      </w:tr>
      <w:tr w14:paraId="57CC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5A8322F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1</w:t>
            </w:r>
          </w:p>
        </w:tc>
        <w:tc>
          <w:tcPr>
            <w:tcW w:w="851" w:type="dxa"/>
          </w:tcPr>
          <w:p w14:paraId="5845D5F2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南通市</w:t>
            </w:r>
          </w:p>
        </w:tc>
        <w:tc>
          <w:tcPr>
            <w:tcW w:w="2551" w:type="dxa"/>
          </w:tcPr>
          <w:p w14:paraId="5A011A43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南通远吉织染有限公司</w:t>
            </w:r>
          </w:p>
        </w:tc>
        <w:tc>
          <w:tcPr>
            <w:tcW w:w="3119" w:type="dxa"/>
          </w:tcPr>
          <w:p w14:paraId="3C74461F">
            <w:pPr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南通福恩新材料有限公司</w:t>
            </w:r>
          </w:p>
        </w:tc>
        <w:tc>
          <w:tcPr>
            <w:tcW w:w="1071" w:type="dxa"/>
          </w:tcPr>
          <w:p w14:paraId="56BCDE25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2022</w:t>
            </w:r>
          </w:p>
        </w:tc>
      </w:tr>
      <w:tr w14:paraId="7A02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dxa"/>
          </w:tcPr>
          <w:p w14:paraId="75974B0C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</w:t>
            </w:r>
          </w:p>
        </w:tc>
        <w:tc>
          <w:tcPr>
            <w:tcW w:w="851" w:type="dxa"/>
          </w:tcPr>
          <w:p w14:paraId="61F69180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南通市</w:t>
            </w:r>
          </w:p>
        </w:tc>
        <w:tc>
          <w:tcPr>
            <w:tcW w:w="2551" w:type="dxa"/>
          </w:tcPr>
          <w:p w14:paraId="334DCD43">
            <w:pPr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南通瑞翔新材料有限公司</w:t>
            </w:r>
          </w:p>
        </w:tc>
        <w:tc>
          <w:tcPr>
            <w:tcW w:w="3119" w:type="dxa"/>
          </w:tcPr>
          <w:p w14:paraId="6CF9894B">
            <w:pPr>
              <w:jc w:val="center"/>
              <w:rPr>
                <w:rFonts w:hint="eastAsia"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南通瑞翔新材料科技有限公司</w:t>
            </w:r>
          </w:p>
        </w:tc>
        <w:tc>
          <w:tcPr>
            <w:tcW w:w="1071" w:type="dxa"/>
          </w:tcPr>
          <w:p w14:paraId="296C2019">
            <w:pPr>
              <w:jc w:val="center"/>
              <w:rPr>
                <w:rFonts w:ascii="Times New Roman" w:hAnsi="Times New Roman" w:eastAsia="方正仿宋_GBK" w:cs="Times New Roman"/>
                <w:szCs w:val="21"/>
              </w:rPr>
            </w:pPr>
            <w:r>
              <w:rPr>
                <w:rFonts w:ascii="Times New Roman" w:hAnsi="Times New Roman" w:eastAsia="方正仿宋_GBK" w:cs="Times New Roman"/>
                <w:szCs w:val="21"/>
              </w:rPr>
              <w:t>2025</w:t>
            </w:r>
          </w:p>
        </w:tc>
      </w:tr>
    </w:tbl>
    <w:p w14:paraId="11AB7BD2">
      <w:pPr>
        <w:rPr>
          <w:rFonts w:hint="eastAsia" w:ascii="方正仿宋_GBK" w:eastAsia="方正仿宋_GBK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71"/>
    <w:rsid w:val="00214D67"/>
    <w:rsid w:val="003B553D"/>
    <w:rsid w:val="003D38AE"/>
    <w:rsid w:val="00812CED"/>
    <w:rsid w:val="00895A7D"/>
    <w:rsid w:val="00B6402F"/>
    <w:rsid w:val="00C66971"/>
    <w:rsid w:val="033862E5"/>
    <w:rsid w:val="250E1F82"/>
    <w:rsid w:val="44BC6A70"/>
    <w:rsid w:val="4DE869F1"/>
    <w:rsid w:val="5BC47F6C"/>
    <w:rsid w:val="6ABC5FE4"/>
    <w:rsid w:val="72583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96</Words>
  <Characters>102</Characters>
  <Lines>1</Lines>
  <Paragraphs>1</Paragraphs>
  <TotalTime>23</TotalTime>
  <ScaleCrop>false</ScaleCrop>
  <LinksUpToDate>false</LinksUpToDate>
  <CharactersWithSpaces>102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2026-09-23T00:56:00Z</dcterms:created>
  <dc:creator>PC</dc:creator>
  <cp:lastModifiedBy>Wangyan江苏</cp:lastModifiedBy>
  <dcterms:modified xsi:type="dcterms:W3CDTF">2026-11-02T01:19:41Z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eyJoZGlkIjoiZDM2NzEwYmQ0OWFiNjUyMjYwZTdiODBkMDU3MjhhZDYiLCJ1c2VySWQiOiI0Mzg2NjQ3NTYifQ==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78C8B6B7BE824779BA492997A5292195_12</vt:lpwstr>
  </property>
</Properties>
</file>