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附件：</w:t>
      </w:r>
    </w:p>
    <w:p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2023年度江苏省5G工厂项目名单</w:t>
      </w:r>
    </w:p>
    <w:tbl>
      <w:tblPr>
        <w:tblStyle w:val="8"/>
        <w:tblW w:w="9939" w:type="dxa"/>
        <w:tblInd w:w="-4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9"/>
        <w:gridCol w:w="4588"/>
        <w:gridCol w:w="45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建设单位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苏州华兴源创科技股份有限公司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华兴源创高端检测装备智能5G工厂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无锡小天鹅电器有限公司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5G+全连接智能洗衣机数字化工厂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中国石化集团金陵石油化工有限责任公司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金陵石化5G工厂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无锡飞翎电子有限公司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基于</w:t>
            </w:r>
            <w:r>
              <w:rPr>
                <w:rFonts w:hint="eastAsia" w:ascii="方正仿宋_GBK" w:hAnsi="方正仿宋_GBK" w:cs="方正仿宋_GBK"/>
                <w:color w:val="000000"/>
                <w:kern w:val="0"/>
                <w:sz w:val="28"/>
                <w:szCs w:val="28"/>
                <w:lang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color w:val="000000"/>
                <w:kern w:val="0"/>
                <w:sz w:val="28"/>
                <w:szCs w:val="28"/>
                <w:lang w:bidi="ar"/>
              </w:rPr>
              <w:t>5G+全连接”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的电子控制器数智化工厂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江苏波司登科技有限公司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品牌服装柔性制造5G工厂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上海梅山钢铁股份有限公司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梅山钢铁5G+MEC智慧工厂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江苏永鼎股份有限公司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5G+MEC棒纤缆工业互联网全连接工厂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张家港中美超薄带科技有限公司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超薄带5G全连接智慧工厂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盐城维信电子有限公司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盐城维信电子5G工厂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中车南京浦镇车辆有限公司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城市轨道交通装备5G智能工厂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11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海澜之家集团股份有限公司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海澜云服5G智慧工厂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12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常熟常春汽车零部件有限公司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常熟常春汽车5G智能工厂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13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徐州徐工传动科技有限公司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工程机械高端传动件5G全连接智能工厂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14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江苏东磁新能源科技有限公司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基于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5G+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工业互联网光伏智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造工厂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15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中辰电缆股份有限公司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中辰电缆5G全连接智能工厂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16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苏州浪潮智能科技有限公司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服务器主板5G全连接智慧工厂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17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江苏双瑞风电叶片有限公司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双瑞5G全连接工厂建设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18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友达光电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 w:bidi="ar"/>
              </w:rPr>
              <w:t>（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昆山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 w:bidi="ar"/>
              </w:rPr>
              <w:t>）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高端液晶面板智能制造5G全连接工厂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19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立铠精密科技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 w:bidi="ar"/>
              </w:rPr>
              <w:t>（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盐城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 w:bidi="ar"/>
              </w:rPr>
              <w:t>）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立铠精密5G+AI智慧全连接工厂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napToGrid w:val="0"/>
                <w:color w:val="00000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20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仪征亚新科双环活塞环有限公司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高端活塞环智能制造5G工厂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napToGrid w:val="0"/>
                <w:color w:val="00000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21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和舰芯片制造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 w:bidi="ar"/>
              </w:rPr>
              <w:t>（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苏州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 w:bidi="ar"/>
              </w:rPr>
              <w:t>）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股份有限公司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和舰芯片5G全连接工厂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napToGrid w:val="0"/>
                <w:color w:val="00000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22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江苏太平洋精锻科技股份有限公司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精锻科技5G+工业互联网工厂建设项目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napToGrid w:val="0"/>
                <w:color w:val="00000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23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江苏康缘药业股份有限公司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智慧中药5G全连接工厂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napToGrid w:val="0"/>
                <w:color w:val="00000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24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北汽重型汽车有限公司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5G+智慧重卡工厂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napToGrid w:val="0"/>
                <w:color w:val="00000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25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南京长安汽车有限公司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南京长安新能源5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G全连接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智慧工厂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napToGrid w:val="0"/>
                <w:color w:val="00000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26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苏州捷力新能源材料有限公司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苏州捷力新能源5G工厂项目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napToGrid w:val="0"/>
                <w:color w:val="00000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27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江苏时代新能源科技有限公司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江苏时代新能源科技有限公司5G全连接工厂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28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苏州宝丽迪材料科技股份有限公司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宝丽迪5G+互联网全连接智能工厂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29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镇江港务集团有限公司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5G智慧云脑助力散杂货港口数字化转型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30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苏州协鑫光伏科技有限公司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苏州协鑫光伏5G全连接工厂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31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海天醋业集团有限公司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海天5G+酿造调味品工业互联网智慧工厂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32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江苏美科太阳能科技股份有限公司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美科5G工厂赋能绿色制造、洁净新能源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33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 xml:space="preserve">新大洲本田摩托 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 w:bidi="ar"/>
              </w:rPr>
              <w:t>（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苏州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eastAsia="zh-CN" w:bidi="ar"/>
              </w:rPr>
              <w:t>）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 xml:space="preserve"> 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新大洲本田摩托5G+全连接工厂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34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江苏可奈力机械制造有限公司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可奈力5G柔性制造车间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35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东台晶澳太阳能科技有限公司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晶澳5G全连接工厂建设项目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36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赢胜节能集团股份有限公司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赢胜节能保温材料5G全连接工厂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37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国家能源集团泰州发电有限公司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国家能源集团泰州发电有限公司5G智慧企业建设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38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南通星辰合成材料有限公司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bookmarkStart w:id="0" w:name="_GoBack"/>
            <w:bookmarkEnd w:id="0"/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南通星辰5G智慧工厂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39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江阴兴澄特种钢铁有限公司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兴澄特钢精品特殊钢5G工厂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baseline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40</w:t>
            </w:r>
          </w:p>
        </w:tc>
        <w:tc>
          <w:tcPr>
            <w:tcW w:w="45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江苏美的清洁电器股份有限公司</w:t>
            </w:r>
          </w:p>
        </w:tc>
        <w:tc>
          <w:tcPr>
            <w:tcW w:w="45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5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美的清洁电器5G全连接智慧工厂项目</w:t>
            </w:r>
          </w:p>
        </w:tc>
      </w:tr>
    </w:tbl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50" w:lineRule="exact"/>
        <w:jc w:val="both"/>
        <w:textAlignment w:val="baseline"/>
        <w:rPr>
          <w:rFonts w:hint="eastAsia"/>
          <w:sz w:val="28"/>
          <w:szCs w:val="28"/>
          <w:lang w:val="en-US" w:eastAsia="zh-CN"/>
        </w:rPr>
      </w:pPr>
    </w:p>
    <w:sectPr>
      <w:footerReference r:id="rId5" w:type="default"/>
      <w:pgSz w:w="11906" w:h="16838"/>
      <w:pgMar w:top="1417" w:right="1417" w:bottom="1417" w:left="1417" w:header="851" w:footer="992" w:gutter="0"/>
      <w:pgNumType w:fmt="numberInDash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方正仿宋_GBK" w:hAnsi="方正仿宋_GBK" w:eastAsia="方正仿宋_GBK" w:cs="方正仿宋_GBK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="方正仿宋_GBK" w:hAnsi="方正仿宋_GBK" w:eastAsia="方正仿宋_GBK" w:cs="方正仿宋_GBK"/>
                        <w:sz w:val="32"/>
                        <w:szCs w:val="32"/>
                      </w:rPr>
                    </w:pPr>
                    <w:r>
                      <w:rPr>
                        <w:rFonts w:hint="eastAsia" w:ascii="方正仿宋_GBK" w:hAnsi="方正仿宋_GBK" w:eastAsia="方正仿宋_GBK" w:cs="方正仿宋_GBK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32"/>
                        <w:szCs w:val="32"/>
                      </w:rPr>
                      <w:t>1</w: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yMWNlMzJmZjNjZTIyYmZkODIzMDg2MmExZTA4ZDIifQ=="/>
  </w:docVars>
  <w:rsids>
    <w:rsidRoot w:val="00000000"/>
    <w:rsid w:val="039532B9"/>
    <w:rsid w:val="05E04E01"/>
    <w:rsid w:val="0D754945"/>
    <w:rsid w:val="1A5166E1"/>
    <w:rsid w:val="1AD079FC"/>
    <w:rsid w:val="23CC266A"/>
    <w:rsid w:val="3473084D"/>
    <w:rsid w:val="3ADB47DD"/>
    <w:rsid w:val="3D4346B9"/>
    <w:rsid w:val="434F6FB0"/>
    <w:rsid w:val="4D826E75"/>
    <w:rsid w:val="54EE2518"/>
    <w:rsid w:val="58C470AF"/>
    <w:rsid w:val="65C7773C"/>
    <w:rsid w:val="6C740EF8"/>
    <w:rsid w:val="6D5E29C6"/>
    <w:rsid w:val="72DD6078"/>
    <w:rsid w:val="749B5D9F"/>
    <w:rsid w:val="76E463B7"/>
    <w:rsid w:val="7C8D0ED1"/>
    <w:rsid w:val="7F2C2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590" w:lineRule="exact"/>
      <w:jc w:val="both"/>
      <w:textAlignment w:val="baseline"/>
    </w:pPr>
    <w:rPr>
      <w:rFonts w:ascii="Arial" w:hAnsi="Arial" w:eastAsia="方正仿宋_GBK" w:cs="Arial"/>
      <w:snapToGrid w:val="0"/>
      <w:color w:val="000000"/>
      <w:kern w:val="0"/>
      <w:sz w:val="32"/>
      <w:szCs w:val="21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580" w:lineRule="exact"/>
      <w:outlineLvl w:val="1"/>
    </w:pPr>
    <w:rPr>
      <w:rFonts w:ascii="Arial" w:hAnsi="Arial" w:eastAsia="方正小标宋_GBK"/>
      <w:b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pPr>
      <w:spacing w:after="120" w:afterLines="0" w:afterAutospacing="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Body Text First Indent"/>
    <w:basedOn w:val="3"/>
    <w:qFormat/>
    <w:uiPriority w:val="0"/>
    <w:pPr>
      <w:ind w:left="0" w:leftChars="0" w:firstLine="200" w:firstLineChars="200"/>
    </w:pPr>
    <w:rPr>
      <w:rFonts w:ascii="Arial" w:hAnsi="Arial" w:eastAsia="方正仿宋_GBK" w:cs="Arial"/>
      <w:kern w:val="0"/>
      <w:sz w:val="32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29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杨栋</cp:lastModifiedBy>
  <dcterms:modified xsi:type="dcterms:W3CDTF">2023-09-25T08:50:52Z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D331462648DE40E0B67EE72C67A8CA34_13</vt:lpwstr>
  </property>
</Properties>
</file>