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3344" w:rsidRDefault="00A83344" w:rsidP="00A83344">
      <w:pPr>
        <w:spacing w:line="460" w:lineRule="exact"/>
        <w:rPr>
          <w:rFonts w:ascii="Times New Roman" w:eastAsia="方正仿宋_GBK" w:hAnsi="Times New Roman"/>
          <w:sz w:val="32"/>
          <w:szCs w:val="32"/>
        </w:rPr>
      </w:pPr>
      <w:r w:rsidRPr="000B47AC">
        <w:rPr>
          <w:rFonts w:ascii="方正黑体_GBK" w:eastAsia="方正黑体_GBK" w:hAnsi="Times New Roman" w:hint="eastAsia"/>
          <w:sz w:val="32"/>
          <w:szCs w:val="32"/>
        </w:rPr>
        <w:t>附件</w:t>
      </w:r>
      <w:r w:rsidRPr="00ED516A">
        <w:rPr>
          <w:rFonts w:ascii="Times New Roman" w:eastAsia="方正仿宋_GBK" w:hAnsi="Times New Roman" w:hint="eastAsia"/>
          <w:sz w:val="32"/>
          <w:szCs w:val="32"/>
        </w:rPr>
        <w:t>1</w:t>
      </w:r>
    </w:p>
    <w:p w:rsidR="00A83344" w:rsidRDefault="00A83344" w:rsidP="00A83344">
      <w:pPr>
        <w:spacing w:line="460" w:lineRule="exact"/>
        <w:rPr>
          <w:rFonts w:ascii="Times New Roman" w:eastAsia="方正仿宋_GBK" w:hAnsi="Times New Roman"/>
          <w:sz w:val="32"/>
          <w:szCs w:val="32"/>
        </w:rPr>
      </w:pPr>
    </w:p>
    <w:p w:rsidR="00A83344" w:rsidRDefault="00A83344" w:rsidP="00A83344">
      <w:pPr>
        <w:spacing w:afterLines="50" w:after="156" w:line="460" w:lineRule="exact"/>
        <w:jc w:val="center"/>
      </w:pPr>
      <w:r w:rsidRPr="00FB3453">
        <w:rPr>
          <w:rFonts w:ascii="Times New Roman" w:eastAsia="方正仿宋_GBK" w:hAnsi="Times New Roman"/>
          <w:sz w:val="44"/>
          <w:szCs w:val="44"/>
        </w:rPr>
        <w:t>2023</w:t>
      </w:r>
      <w:r w:rsidRPr="00332604">
        <w:rPr>
          <w:rFonts w:ascii="方正小标宋_GBK" w:eastAsia="方正小标宋_GBK" w:hAnsi="Times New Roman" w:hint="eastAsia"/>
          <w:sz w:val="44"/>
          <w:szCs w:val="44"/>
        </w:rPr>
        <w:t>年智慧江苏重点工程项目</w:t>
      </w:r>
      <w:r w:rsidR="00BE3E16" w:rsidRPr="00332604">
        <w:rPr>
          <w:rFonts w:ascii="方正小标宋_GBK" w:eastAsia="方正小标宋_GBK" w:hAnsi="Times New Roman" w:hint="eastAsia"/>
          <w:sz w:val="44"/>
          <w:szCs w:val="44"/>
        </w:rPr>
        <w:t>名单</w:t>
      </w:r>
      <w:r>
        <w:rPr>
          <w:rFonts w:ascii="Times New Roman" w:eastAsia="方正仿宋_GBK" w:hAnsi="Times New Roman"/>
          <w:sz w:val="32"/>
          <w:szCs w:val="32"/>
        </w:rPr>
        <w:fldChar w:fldCharType="begin"/>
      </w:r>
      <w:r>
        <w:rPr>
          <w:rFonts w:ascii="Times New Roman" w:eastAsia="方正仿宋_GBK" w:hAnsi="Times New Roman"/>
          <w:sz w:val="32"/>
          <w:szCs w:val="32"/>
        </w:rPr>
        <w:instrText xml:space="preserve"> </w:instrText>
      </w:r>
      <w:r>
        <w:rPr>
          <w:rFonts w:ascii="Times New Roman" w:eastAsia="方正仿宋_GBK" w:hAnsi="Times New Roman" w:hint="eastAsia"/>
          <w:sz w:val="32"/>
          <w:szCs w:val="32"/>
        </w:rPr>
        <w:instrText xml:space="preserve">LINK </w:instrText>
      </w:r>
      <w:r>
        <w:rPr>
          <w:rFonts w:ascii="Times New Roman" w:eastAsia="方正仿宋_GBK" w:hAnsi="Times New Roman"/>
          <w:sz w:val="32"/>
          <w:szCs w:val="32"/>
        </w:rPr>
        <w:instrText>Excel.Sheet.12</w:instrText>
      </w:r>
      <w:r>
        <w:rPr>
          <w:rFonts w:ascii="Times New Roman" w:eastAsia="方正仿宋_GBK" w:hAnsi="Times New Roman" w:hint="eastAsia"/>
          <w:sz w:val="32"/>
          <w:szCs w:val="32"/>
        </w:rPr>
        <w:instrText xml:space="preserve"> "C:\\Users\\huawei\\Desktop\\</w:instrText>
      </w:r>
      <w:r>
        <w:rPr>
          <w:rFonts w:ascii="Times New Roman" w:eastAsia="方正仿宋_GBK" w:hAnsi="Times New Roman" w:hint="eastAsia"/>
          <w:sz w:val="32"/>
          <w:szCs w:val="32"/>
        </w:rPr>
        <w:instrText>附件</w:instrText>
      </w:r>
      <w:r>
        <w:rPr>
          <w:rFonts w:ascii="Times New Roman" w:eastAsia="方正仿宋_GBK" w:hAnsi="Times New Roman" w:hint="eastAsia"/>
          <w:sz w:val="32"/>
          <w:szCs w:val="32"/>
        </w:rPr>
        <w:instrText xml:space="preserve">1  </w:instrText>
      </w:r>
      <w:r>
        <w:rPr>
          <w:rFonts w:ascii="Times New Roman" w:eastAsia="方正仿宋_GBK" w:hAnsi="Times New Roman" w:hint="eastAsia"/>
          <w:sz w:val="32"/>
          <w:szCs w:val="32"/>
        </w:rPr>
        <w:instrText>重点工程拟认定</w:instrText>
      </w:r>
      <w:r>
        <w:rPr>
          <w:rFonts w:ascii="Times New Roman" w:eastAsia="方正仿宋_GBK" w:hAnsi="Times New Roman" w:hint="eastAsia"/>
          <w:sz w:val="32"/>
          <w:szCs w:val="32"/>
        </w:rPr>
        <w:instrText xml:space="preserve">.xlsx" </w:instrText>
      </w:r>
      <w:r>
        <w:rPr>
          <w:rFonts w:ascii="Times New Roman" w:eastAsia="方正仿宋_GBK" w:hAnsi="Times New Roman" w:hint="eastAsia"/>
          <w:sz w:val="32"/>
          <w:szCs w:val="32"/>
        </w:rPr>
        <w:instrText>汇总</w:instrText>
      </w:r>
      <w:r>
        <w:rPr>
          <w:rFonts w:ascii="Times New Roman" w:eastAsia="方正仿宋_GBK" w:hAnsi="Times New Roman" w:hint="eastAsia"/>
          <w:sz w:val="32"/>
          <w:szCs w:val="32"/>
        </w:rPr>
        <w:instrText>!R1C1:R52C3 \a \f 5 \h</w:instrText>
      </w:r>
      <w:r>
        <w:rPr>
          <w:rFonts w:ascii="Times New Roman" w:eastAsia="方正仿宋_GBK" w:hAnsi="Times New Roman"/>
          <w:sz w:val="32"/>
          <w:szCs w:val="32"/>
        </w:rPr>
        <w:instrText xml:space="preserve">  \* MERGEFORMAT </w:instrText>
      </w:r>
      <w:r>
        <w:rPr>
          <w:rFonts w:ascii="Times New Roman" w:eastAsia="方正仿宋_GBK" w:hAnsi="Times New Roman"/>
          <w:sz w:val="32"/>
          <w:szCs w:val="32"/>
        </w:rPr>
        <w:fldChar w:fldCharType="separate"/>
      </w:r>
    </w:p>
    <w:tbl>
      <w:tblPr>
        <w:tblStyle w:val="a7"/>
        <w:tblW w:w="8926" w:type="dxa"/>
        <w:tblLook w:val="04A0" w:firstRow="1" w:lastRow="0" w:firstColumn="1" w:lastColumn="0" w:noHBand="0" w:noVBand="1"/>
      </w:tblPr>
      <w:tblGrid>
        <w:gridCol w:w="846"/>
        <w:gridCol w:w="4252"/>
        <w:gridCol w:w="3828"/>
      </w:tblGrid>
      <w:tr w:rsidR="00A83344" w:rsidRPr="00ED516A" w:rsidTr="006204CA">
        <w:trPr>
          <w:trHeight w:val="660"/>
        </w:trPr>
        <w:tc>
          <w:tcPr>
            <w:tcW w:w="846" w:type="dxa"/>
            <w:vAlign w:val="center"/>
            <w:hideMark/>
          </w:tcPr>
          <w:p w:rsidR="00A83344" w:rsidRPr="000E3CF8" w:rsidRDefault="00A83344" w:rsidP="006204CA">
            <w:pPr>
              <w:spacing w:line="460" w:lineRule="exact"/>
              <w:jc w:val="center"/>
              <w:rPr>
                <w:rFonts w:ascii="方正黑体_GBK" w:eastAsia="方正黑体_GBK" w:hAnsi="Times New Roman"/>
                <w:b/>
                <w:bCs/>
                <w:sz w:val="28"/>
                <w:szCs w:val="28"/>
              </w:rPr>
            </w:pPr>
            <w:r w:rsidRPr="000E3CF8">
              <w:rPr>
                <w:rFonts w:ascii="方正黑体_GBK" w:eastAsia="方正黑体_GBK" w:hAnsi="Times New Roman" w:hint="eastAsia"/>
                <w:b/>
                <w:bCs/>
                <w:sz w:val="28"/>
                <w:szCs w:val="28"/>
              </w:rPr>
              <w:t>序号</w:t>
            </w:r>
          </w:p>
        </w:tc>
        <w:tc>
          <w:tcPr>
            <w:tcW w:w="4252" w:type="dxa"/>
            <w:vAlign w:val="center"/>
            <w:hideMark/>
          </w:tcPr>
          <w:p w:rsidR="00A83344" w:rsidRPr="000E3CF8" w:rsidRDefault="00A83344" w:rsidP="006204CA">
            <w:pPr>
              <w:spacing w:line="460" w:lineRule="exact"/>
              <w:jc w:val="center"/>
              <w:rPr>
                <w:rFonts w:ascii="方正黑体_GBK" w:eastAsia="方正黑体_GBK" w:hAnsi="Times New Roman"/>
                <w:b/>
                <w:bCs/>
                <w:sz w:val="28"/>
                <w:szCs w:val="28"/>
              </w:rPr>
            </w:pPr>
            <w:r w:rsidRPr="000E3CF8">
              <w:rPr>
                <w:rFonts w:ascii="方正黑体_GBK" w:eastAsia="方正黑体_GBK" w:hAnsi="Times New Roman" w:hint="eastAsia"/>
                <w:b/>
                <w:bCs/>
                <w:sz w:val="28"/>
                <w:szCs w:val="28"/>
              </w:rPr>
              <w:t>项目名称</w:t>
            </w:r>
          </w:p>
        </w:tc>
        <w:tc>
          <w:tcPr>
            <w:tcW w:w="3828" w:type="dxa"/>
            <w:vAlign w:val="center"/>
            <w:hideMark/>
          </w:tcPr>
          <w:p w:rsidR="00A83344" w:rsidRPr="000E3CF8" w:rsidRDefault="00A83344" w:rsidP="006204CA">
            <w:pPr>
              <w:spacing w:line="460" w:lineRule="exact"/>
              <w:jc w:val="center"/>
              <w:rPr>
                <w:rFonts w:ascii="方正黑体_GBK" w:eastAsia="方正黑体_GBK" w:hAnsi="Times New Roman"/>
                <w:b/>
                <w:bCs/>
                <w:sz w:val="28"/>
                <w:szCs w:val="28"/>
              </w:rPr>
            </w:pPr>
            <w:r w:rsidRPr="000E3CF8">
              <w:rPr>
                <w:rFonts w:ascii="方正黑体_GBK" w:eastAsia="方正黑体_GBK" w:hAnsi="Times New Roman" w:hint="eastAsia"/>
                <w:b/>
                <w:bCs/>
                <w:sz w:val="28"/>
                <w:szCs w:val="28"/>
              </w:rPr>
              <w:t>申报单位</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1</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“水韵江苏”数字旅游卡</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江苏省文化和旅游厅</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2</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江苏省大数据管理中心数据治理工程</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江苏省大数据管理中心</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3</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江苏省企业征信服务平台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江苏省联合征信有限公司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4</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北斗网格数据图基础平台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南京市大数据管理局</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5</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连云港石化产业基地公共管廊配套智能化项目</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中通服网盈科技有限公司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6</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南京文都数字云平台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南京市文化投资控股集团有限责任公司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7</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太仓港区基于车机路云协同的集装箱码头自动驾驶技术研究与应用示范项目</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江苏省港口集团信息科技有限公司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8</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基于人工智能的临床决策支持平台及应用</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江苏省人民医院（南京医科大学第一附属医院）</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9</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基于</w:t>
            </w:r>
            <w:r w:rsidRPr="00ED516A">
              <w:rPr>
                <w:rFonts w:ascii="Times New Roman" w:eastAsia="方正仿宋_GBK" w:hAnsi="Times New Roman" w:hint="eastAsia"/>
                <w:sz w:val="28"/>
                <w:szCs w:val="28"/>
              </w:rPr>
              <w:t>AI</w:t>
            </w:r>
            <w:r w:rsidRPr="00ED516A">
              <w:rPr>
                <w:rFonts w:ascii="Times New Roman" w:eastAsia="方正仿宋_GBK" w:hAnsi="Times New Roman" w:hint="eastAsia"/>
                <w:sz w:val="28"/>
                <w:szCs w:val="28"/>
              </w:rPr>
              <w:t>技术的</w:t>
            </w:r>
            <w:r w:rsidRPr="00ED516A">
              <w:rPr>
                <w:rFonts w:ascii="Times New Roman" w:eastAsia="方正仿宋_GBK" w:hAnsi="Times New Roman" w:hint="eastAsia"/>
                <w:sz w:val="28"/>
                <w:szCs w:val="28"/>
              </w:rPr>
              <w:t>KidsGPT</w:t>
            </w:r>
            <w:r w:rsidRPr="00ED516A">
              <w:rPr>
                <w:rFonts w:ascii="Times New Roman" w:eastAsia="方正仿宋_GBK" w:hAnsi="Times New Roman" w:hint="eastAsia"/>
                <w:sz w:val="28"/>
                <w:szCs w:val="28"/>
              </w:rPr>
              <w:t>母婴产业数字化平台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孩子王儿童用品股份有限公司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10</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太仓市新一代雪亮技防工程项目</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太仓市公安局</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11</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数字苏州驾驶舱</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苏州市大数据管理局</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12</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智慧有轨</w:t>
            </w:r>
            <w:r w:rsidRPr="00ED516A">
              <w:rPr>
                <w:rFonts w:ascii="Times New Roman" w:eastAsia="方正仿宋_GBK" w:hAnsi="Times New Roman" w:hint="eastAsia"/>
                <w:sz w:val="28"/>
                <w:szCs w:val="28"/>
              </w:rPr>
              <w:t>5G</w:t>
            </w:r>
            <w:r w:rsidRPr="00ED516A">
              <w:rPr>
                <w:rFonts w:ascii="Times New Roman" w:eastAsia="方正仿宋_GBK" w:hAnsi="Times New Roman" w:hint="eastAsia"/>
                <w:sz w:val="28"/>
                <w:szCs w:val="28"/>
              </w:rPr>
              <w:t>暨综合提升项目</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苏州高新有轨电车集团有限公司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13</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干散货码头绿色智慧全要素管理和全流程无人化作业系统</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张家港港务集团有限公司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lastRenderedPageBreak/>
              <w:t>14</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河海大学常州新校区智慧校园建设</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河海大学</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15</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南钢数据资产中心</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南京钢铁股份有限公司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16</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面向低碳能源行业的全链路协同服务平台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江苏华能智慧能源供应链科技有限公司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17</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大唐工业数字化转型服务平台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大唐融合物联科技无锡有限公司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18</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江苏沿海东台数字渔场建设</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江苏省沿海开发集团有限公司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19</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经济大脑大数据平台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江苏亿友慧云软件股份有限公司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20</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车联网先导应用环境构建及场景测试验证平台建设</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江苏京沪高速公路有限公司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21</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南部新城智慧社区应用建设项目</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南京市南部新城开发建设管理委员会</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22</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太仓城市服务总入口</w:t>
            </w:r>
            <w:r w:rsidRPr="00ED516A">
              <w:rPr>
                <w:rFonts w:ascii="Times New Roman" w:eastAsia="方正仿宋_GBK" w:hAnsi="Times New Roman" w:hint="eastAsia"/>
                <w:sz w:val="28"/>
                <w:szCs w:val="28"/>
              </w:rPr>
              <w:t>-</w:t>
            </w:r>
            <w:r w:rsidRPr="00ED516A">
              <w:rPr>
                <w:rFonts w:ascii="Times New Roman" w:eastAsia="方正仿宋_GBK" w:hAnsi="Times New Roman" w:hint="eastAsia"/>
                <w:sz w:val="28"/>
                <w:szCs w:val="28"/>
              </w:rPr>
              <w:t>太融</w:t>
            </w:r>
            <w:r w:rsidRPr="00ED516A">
              <w:rPr>
                <w:rFonts w:ascii="Times New Roman" w:eastAsia="方正仿宋_GBK" w:hAnsi="Times New Roman" w:hint="eastAsia"/>
                <w:sz w:val="28"/>
                <w:szCs w:val="28"/>
              </w:rPr>
              <w:t>e</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太仓市一卡通智能科技有限公司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23</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全国一体化算力网络长三角枢纽节点吴江算力调度中心</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中国电信股份有限公司苏州分公司</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24</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连云港市公安局“情指行”一体化实战暨市域风险防控平台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江苏省连云港市公安局</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25</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基于</w:t>
            </w:r>
            <w:r w:rsidRPr="00ED516A">
              <w:rPr>
                <w:rFonts w:ascii="Times New Roman" w:eastAsia="方正仿宋_GBK" w:hAnsi="Times New Roman" w:hint="eastAsia"/>
                <w:sz w:val="28"/>
                <w:szCs w:val="28"/>
              </w:rPr>
              <w:t>5G</w:t>
            </w:r>
            <w:r w:rsidRPr="00ED516A">
              <w:rPr>
                <w:rFonts w:ascii="Times New Roman" w:eastAsia="方正仿宋_GBK" w:hAnsi="Times New Roman" w:hint="eastAsia"/>
                <w:sz w:val="28"/>
                <w:szCs w:val="28"/>
              </w:rPr>
              <w:t>智慧医院的精准康复模式</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江苏省第二中医院（南京中医药大学第二附属医院）</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26</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基于大视频领域的智能服务平台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南京炫佳网络科技有限公司</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27</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智慧居家养老安全服务平台建设及应用</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江苏中科西北星信息科技有限公司</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28</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爱学仕智慧教育云平台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江苏乐易智慧科技有限公司</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lastRenderedPageBreak/>
              <w:t>29</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生命医疗全冷链智能感知设备及平台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江苏省精创电气股份有限公司</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30</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江苏省农房建设服务管理信息系统</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江苏省住房和城乡建设厅</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31</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江苏审计大数据中心综合利用分析平台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江苏省审计厅</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32</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基于数字孪生的智慧医院运营管理平台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南京天溯自动化控制系统有限公司</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33</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无锡经开区智慧城市一期项目</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无锡数字鲸科技有限公司</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34</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苏州高新区防洪排涝及活水自流联控联调平台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苏州高新城市运营管理有限公司</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35</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宿迁市农民工工资支付监控预警系统</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宿迁市人力资源和社会保障局</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36</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省“智慧应急”工程</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江苏省应急管理厅</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37</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溧阳智慧政务建设</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溧阳市行政审批局</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38</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w:t>
            </w:r>
            <w:r w:rsidRPr="00ED516A">
              <w:rPr>
                <w:rFonts w:ascii="Times New Roman" w:eastAsia="方正仿宋_GBK" w:hAnsi="Times New Roman" w:hint="eastAsia"/>
                <w:sz w:val="28"/>
                <w:szCs w:val="28"/>
              </w:rPr>
              <w:t>5G+</w:t>
            </w:r>
            <w:r w:rsidRPr="00ED516A">
              <w:rPr>
                <w:rFonts w:ascii="Times New Roman" w:eastAsia="方正仿宋_GBK" w:hAnsi="Times New Roman" w:hint="eastAsia"/>
                <w:sz w:val="28"/>
                <w:szCs w:val="28"/>
              </w:rPr>
              <w:t>工业互联网”的棒纤缆智能制造</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江苏永鼎股份有限公司</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39</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江苏省泰州市海陵区国家数字农业创新应用基地建设项目</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泰州市苏中园艺有限公司</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40</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江苏省发展和改革委员会“数智发改”综合服务平台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江苏省发展和改革委员会</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41</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江苏省数字政府政务中台建设项目</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江苏省政务服务管理办公室</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42</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国家智能社会治理实验基地江苏省环境治理特色基地建设工程</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江苏省生态环境监控中心</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43</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无锡市政务服务“一网通办”平台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无锡市大数据管理局</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lastRenderedPageBreak/>
              <w:t>44</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数字孪生水网（南通城区）</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南通市水利局</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45</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射阳县智慧广电乡村工程</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江苏有线网络发展有限责任公司射阳分公司</w:t>
            </w:r>
          </w:p>
        </w:tc>
      </w:tr>
      <w:tr w:rsidR="00A83344" w:rsidRPr="00ED516A" w:rsidTr="006204CA">
        <w:trPr>
          <w:trHeight w:val="579"/>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46</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泰州市海陵区种业产业园智慧综合平台</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江苏省现代农业综合开发示范区管理委员会</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47</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沪宁沿江高速铁路公网通信覆盖项目</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中国铁塔股份有限公司江苏省分公司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48</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深化“淮上关爱一件事”改革建设项目</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淮安市行政审批局</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49</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数字孪生城区防洪指挥平台与智能排水系统</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徐州市铜山区水务局</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50</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连云港国际汽车绿色智能物流中心</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江苏连云港港口股份有限公司</w:t>
            </w:r>
          </w:p>
        </w:tc>
      </w:tr>
      <w:tr w:rsidR="00A83344" w:rsidRPr="00ED516A" w:rsidTr="006204CA">
        <w:trPr>
          <w:trHeight w:val="600"/>
        </w:trPr>
        <w:tc>
          <w:tcPr>
            <w:tcW w:w="846" w:type="dxa"/>
            <w:vAlign w:val="center"/>
            <w:hideMark/>
          </w:tcPr>
          <w:p w:rsidR="00A83344" w:rsidRPr="00ED516A" w:rsidRDefault="00A83344" w:rsidP="006204CA">
            <w:pPr>
              <w:spacing w:line="460" w:lineRule="exact"/>
              <w:jc w:val="center"/>
              <w:rPr>
                <w:rFonts w:ascii="Times New Roman" w:eastAsia="方正仿宋_GBK" w:hAnsi="Times New Roman"/>
                <w:sz w:val="28"/>
                <w:szCs w:val="28"/>
              </w:rPr>
            </w:pPr>
            <w:r w:rsidRPr="00ED516A">
              <w:rPr>
                <w:rFonts w:ascii="Times New Roman" w:eastAsia="方正仿宋_GBK" w:hAnsi="Times New Roman" w:hint="eastAsia"/>
                <w:sz w:val="28"/>
                <w:szCs w:val="28"/>
              </w:rPr>
              <w:t>51</w:t>
            </w:r>
          </w:p>
        </w:tc>
        <w:tc>
          <w:tcPr>
            <w:tcW w:w="4252"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宿迁市新型智慧城市项目</w:t>
            </w:r>
          </w:p>
        </w:tc>
        <w:tc>
          <w:tcPr>
            <w:tcW w:w="3828" w:type="dxa"/>
            <w:vAlign w:val="center"/>
            <w:hideMark/>
          </w:tcPr>
          <w:p w:rsidR="00A83344" w:rsidRPr="00ED516A" w:rsidRDefault="00A83344" w:rsidP="006204CA">
            <w:pPr>
              <w:spacing w:line="460" w:lineRule="exact"/>
              <w:rPr>
                <w:rFonts w:ascii="Times New Roman" w:eastAsia="方正仿宋_GBK" w:hAnsi="Times New Roman"/>
                <w:sz w:val="28"/>
                <w:szCs w:val="28"/>
              </w:rPr>
            </w:pPr>
            <w:r w:rsidRPr="00ED516A">
              <w:rPr>
                <w:rFonts w:ascii="Times New Roman" w:eastAsia="方正仿宋_GBK" w:hAnsi="Times New Roman" w:hint="eastAsia"/>
                <w:sz w:val="28"/>
                <w:szCs w:val="28"/>
              </w:rPr>
              <w:t>宿迁市市域治理现代化指挥中心</w:t>
            </w:r>
          </w:p>
        </w:tc>
      </w:tr>
    </w:tbl>
    <w:p w:rsidR="00A83344" w:rsidRPr="007A04CE" w:rsidRDefault="00A83344" w:rsidP="007A04CE">
      <w:pPr>
        <w:spacing w:line="440" w:lineRule="exact"/>
        <w:rPr>
          <w:rFonts w:ascii="Times New Roman" w:eastAsia="方正仿宋_GBK" w:hAnsi="Times New Roman" w:hint="eastAsia"/>
          <w:sz w:val="32"/>
          <w:szCs w:val="32"/>
        </w:rPr>
      </w:pPr>
      <w:r>
        <w:rPr>
          <w:rFonts w:ascii="Times New Roman" w:eastAsia="方正仿宋_GBK" w:hAnsi="Times New Roman"/>
          <w:sz w:val="32"/>
          <w:szCs w:val="32"/>
        </w:rPr>
        <w:fldChar w:fldCharType="end"/>
      </w:r>
      <w:bookmarkStart w:id="0" w:name="_GoBack"/>
      <w:bookmarkEnd w:id="0"/>
    </w:p>
    <w:p w:rsidR="00541FB4" w:rsidRDefault="00541FB4" w:rsidP="004E6E5D">
      <w:pPr>
        <w:spacing w:line="600" w:lineRule="exact"/>
        <w:rPr>
          <w:rFonts w:ascii="Times New Roman" w:eastAsia="方正仿宋_GBK" w:hAnsi="Times New Roman" w:cs="Times New Roman"/>
          <w:color w:val="000000"/>
          <w:kern w:val="0"/>
          <w:sz w:val="32"/>
          <w:szCs w:val="24"/>
        </w:rPr>
      </w:pPr>
    </w:p>
    <w:p w:rsidR="00C56FE7" w:rsidRDefault="00C56FE7" w:rsidP="004E6E5D">
      <w:pPr>
        <w:spacing w:line="600" w:lineRule="exact"/>
        <w:rPr>
          <w:rFonts w:ascii="Times New Roman" w:eastAsia="方正仿宋_GBK" w:hAnsi="Times New Roman" w:cs="Times New Roman"/>
          <w:color w:val="000000"/>
          <w:kern w:val="0"/>
          <w:sz w:val="32"/>
          <w:szCs w:val="24"/>
        </w:rPr>
      </w:pPr>
    </w:p>
    <w:p w:rsidR="00C56FE7" w:rsidRDefault="00C56FE7" w:rsidP="004E6E5D">
      <w:pPr>
        <w:spacing w:line="600" w:lineRule="exact"/>
        <w:rPr>
          <w:rFonts w:ascii="Times New Roman" w:eastAsia="方正仿宋_GBK" w:hAnsi="Times New Roman" w:cs="Times New Roman"/>
          <w:color w:val="000000"/>
          <w:kern w:val="0"/>
          <w:sz w:val="32"/>
          <w:szCs w:val="24"/>
        </w:rPr>
      </w:pPr>
    </w:p>
    <w:p w:rsidR="00C56FE7" w:rsidRDefault="00C56FE7" w:rsidP="004E6E5D">
      <w:pPr>
        <w:spacing w:line="600" w:lineRule="exact"/>
        <w:rPr>
          <w:rFonts w:ascii="Times New Roman" w:eastAsia="方正仿宋_GBK" w:hAnsi="Times New Roman" w:cs="Times New Roman"/>
          <w:color w:val="000000"/>
          <w:kern w:val="0"/>
          <w:sz w:val="32"/>
          <w:szCs w:val="24"/>
        </w:rPr>
      </w:pPr>
    </w:p>
    <w:p w:rsidR="00C56FE7" w:rsidRDefault="00C56FE7" w:rsidP="004E6E5D">
      <w:pPr>
        <w:spacing w:line="600" w:lineRule="exact"/>
        <w:rPr>
          <w:rFonts w:ascii="Times New Roman" w:eastAsia="方正仿宋_GBK" w:hAnsi="Times New Roman" w:cs="Times New Roman"/>
          <w:color w:val="000000"/>
          <w:kern w:val="0"/>
          <w:sz w:val="32"/>
          <w:szCs w:val="24"/>
        </w:rPr>
      </w:pPr>
    </w:p>
    <w:p w:rsidR="00C56FE7" w:rsidRDefault="00C56FE7" w:rsidP="004E6E5D">
      <w:pPr>
        <w:spacing w:line="600" w:lineRule="exact"/>
        <w:rPr>
          <w:rFonts w:ascii="Times New Roman" w:eastAsia="方正仿宋_GBK" w:hAnsi="Times New Roman" w:cs="Times New Roman"/>
          <w:color w:val="000000"/>
          <w:kern w:val="0"/>
          <w:sz w:val="32"/>
          <w:szCs w:val="24"/>
        </w:rPr>
      </w:pPr>
    </w:p>
    <w:p w:rsidR="00EA04F1" w:rsidRPr="007A04CE" w:rsidRDefault="00EA04F1" w:rsidP="00541FB4">
      <w:pPr>
        <w:adjustRightInd w:val="0"/>
        <w:snapToGrid w:val="0"/>
        <w:spacing w:line="20" w:lineRule="exact"/>
        <w:rPr>
          <w:rFonts w:ascii="Times New Roman" w:eastAsia="方正仿宋_GBK" w:hAnsi="Times New Roman" w:cs="Times New Roman" w:hint="eastAsia"/>
          <w:color w:val="000000"/>
          <w:kern w:val="0"/>
          <w:sz w:val="32"/>
          <w:szCs w:val="24"/>
        </w:rPr>
      </w:pPr>
    </w:p>
    <w:sectPr w:rsidR="00EA04F1" w:rsidRPr="007A04CE" w:rsidSect="00880533">
      <w:footerReference w:type="default" r:id="rId6"/>
      <w:pgSz w:w="11906" w:h="16838"/>
      <w:pgMar w:top="1814" w:right="1531" w:bottom="1701"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6BF4" w:rsidRDefault="00FF6BF4" w:rsidP="0007488F">
      <w:r>
        <w:separator/>
      </w:r>
    </w:p>
  </w:endnote>
  <w:endnote w:type="continuationSeparator" w:id="0">
    <w:p w:rsidR="00FF6BF4" w:rsidRDefault="00FF6BF4" w:rsidP="000748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8597072"/>
      <w:docPartObj>
        <w:docPartGallery w:val="Page Numbers (Bottom of Page)"/>
        <w:docPartUnique/>
      </w:docPartObj>
    </w:sdtPr>
    <w:sdtEndPr>
      <w:rPr>
        <w:rFonts w:ascii="Times New Roman" w:hAnsi="Times New Roman" w:cs="Times New Roman"/>
        <w:sz w:val="28"/>
        <w:szCs w:val="28"/>
      </w:rPr>
    </w:sdtEndPr>
    <w:sdtContent>
      <w:p w:rsidR="00541FB4" w:rsidRPr="00541FB4" w:rsidRDefault="00541FB4">
        <w:pPr>
          <w:pStyle w:val="a5"/>
          <w:jc w:val="center"/>
          <w:rPr>
            <w:rFonts w:ascii="Times New Roman" w:hAnsi="Times New Roman" w:cs="Times New Roman"/>
            <w:sz w:val="28"/>
            <w:szCs w:val="28"/>
          </w:rPr>
        </w:pPr>
        <w:r w:rsidRPr="00541FB4">
          <w:rPr>
            <w:rFonts w:ascii="Times New Roman" w:hAnsi="Times New Roman" w:cs="Times New Roman"/>
            <w:sz w:val="28"/>
            <w:szCs w:val="28"/>
          </w:rPr>
          <w:t xml:space="preserve">— </w:t>
        </w:r>
        <w:r w:rsidRPr="00541FB4">
          <w:rPr>
            <w:rFonts w:ascii="Times New Roman" w:hAnsi="Times New Roman" w:cs="Times New Roman"/>
            <w:sz w:val="28"/>
            <w:szCs w:val="28"/>
          </w:rPr>
          <w:fldChar w:fldCharType="begin"/>
        </w:r>
        <w:r w:rsidRPr="00541FB4">
          <w:rPr>
            <w:rFonts w:ascii="Times New Roman" w:hAnsi="Times New Roman" w:cs="Times New Roman"/>
            <w:sz w:val="28"/>
            <w:szCs w:val="28"/>
          </w:rPr>
          <w:instrText>PAGE   \* MERGEFORMAT</w:instrText>
        </w:r>
        <w:r w:rsidRPr="00541FB4">
          <w:rPr>
            <w:rFonts w:ascii="Times New Roman" w:hAnsi="Times New Roman" w:cs="Times New Roman"/>
            <w:sz w:val="28"/>
            <w:szCs w:val="28"/>
          </w:rPr>
          <w:fldChar w:fldCharType="separate"/>
        </w:r>
        <w:r w:rsidR="007A04CE" w:rsidRPr="007A04CE">
          <w:rPr>
            <w:rFonts w:ascii="Times New Roman" w:hAnsi="Times New Roman" w:cs="Times New Roman"/>
            <w:noProof/>
            <w:sz w:val="28"/>
            <w:szCs w:val="28"/>
            <w:lang w:val="zh-CN"/>
          </w:rPr>
          <w:t>4</w:t>
        </w:r>
        <w:r w:rsidRPr="00541FB4">
          <w:rPr>
            <w:rFonts w:ascii="Times New Roman" w:hAnsi="Times New Roman" w:cs="Times New Roman"/>
            <w:sz w:val="28"/>
            <w:szCs w:val="28"/>
          </w:rPr>
          <w:fldChar w:fldCharType="end"/>
        </w:r>
        <w:r w:rsidRPr="00541FB4">
          <w:rPr>
            <w:rFonts w:ascii="Times New Roman" w:hAnsi="Times New Roman" w:cs="Times New Roman"/>
            <w:sz w:val="28"/>
            <w:szCs w:val="28"/>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6BF4" w:rsidRDefault="00FF6BF4" w:rsidP="0007488F">
      <w:r>
        <w:separator/>
      </w:r>
    </w:p>
  </w:footnote>
  <w:footnote w:type="continuationSeparator" w:id="0">
    <w:p w:rsidR="00FF6BF4" w:rsidRDefault="00FF6BF4" w:rsidP="0007488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0D12"/>
    <w:rsid w:val="00040784"/>
    <w:rsid w:val="00045B35"/>
    <w:rsid w:val="0007488F"/>
    <w:rsid w:val="000A0312"/>
    <w:rsid w:val="000A09F5"/>
    <w:rsid w:val="000B79EB"/>
    <w:rsid w:val="000B7C10"/>
    <w:rsid w:val="000C5DE2"/>
    <w:rsid w:val="000D536C"/>
    <w:rsid w:val="000F1119"/>
    <w:rsid w:val="001671E1"/>
    <w:rsid w:val="00171238"/>
    <w:rsid w:val="001938AF"/>
    <w:rsid w:val="00195898"/>
    <w:rsid w:val="001B07F7"/>
    <w:rsid w:val="001B0E6B"/>
    <w:rsid w:val="001C63DF"/>
    <w:rsid w:val="001D4A00"/>
    <w:rsid w:val="0020526E"/>
    <w:rsid w:val="00212267"/>
    <w:rsid w:val="002251E6"/>
    <w:rsid w:val="002262AF"/>
    <w:rsid w:val="002657A5"/>
    <w:rsid w:val="00266E23"/>
    <w:rsid w:val="00286135"/>
    <w:rsid w:val="002C2115"/>
    <w:rsid w:val="002E32AC"/>
    <w:rsid w:val="002F6EEB"/>
    <w:rsid w:val="00332604"/>
    <w:rsid w:val="00364FBC"/>
    <w:rsid w:val="0038441B"/>
    <w:rsid w:val="00387F14"/>
    <w:rsid w:val="00395E92"/>
    <w:rsid w:val="003A1C14"/>
    <w:rsid w:val="003A3D34"/>
    <w:rsid w:val="003C464C"/>
    <w:rsid w:val="003E6782"/>
    <w:rsid w:val="004331B7"/>
    <w:rsid w:val="00436739"/>
    <w:rsid w:val="00454E6F"/>
    <w:rsid w:val="0046459E"/>
    <w:rsid w:val="0047521A"/>
    <w:rsid w:val="00496CD6"/>
    <w:rsid w:val="00497280"/>
    <w:rsid w:val="004C2D8C"/>
    <w:rsid w:val="004E6E5D"/>
    <w:rsid w:val="004F49AB"/>
    <w:rsid w:val="004F7A32"/>
    <w:rsid w:val="00521727"/>
    <w:rsid w:val="00530910"/>
    <w:rsid w:val="0053300C"/>
    <w:rsid w:val="00541FB4"/>
    <w:rsid w:val="00542D45"/>
    <w:rsid w:val="00544442"/>
    <w:rsid w:val="00547176"/>
    <w:rsid w:val="0055379B"/>
    <w:rsid w:val="005742EE"/>
    <w:rsid w:val="00582BF8"/>
    <w:rsid w:val="005851A5"/>
    <w:rsid w:val="005952BA"/>
    <w:rsid w:val="005B4B76"/>
    <w:rsid w:val="005D6764"/>
    <w:rsid w:val="005E0AED"/>
    <w:rsid w:val="005E4B1E"/>
    <w:rsid w:val="006030D7"/>
    <w:rsid w:val="006069CE"/>
    <w:rsid w:val="00610D12"/>
    <w:rsid w:val="00623818"/>
    <w:rsid w:val="00637817"/>
    <w:rsid w:val="00643AB8"/>
    <w:rsid w:val="0064554B"/>
    <w:rsid w:val="00646C75"/>
    <w:rsid w:val="0065479D"/>
    <w:rsid w:val="00656A28"/>
    <w:rsid w:val="006836B7"/>
    <w:rsid w:val="006E0AAA"/>
    <w:rsid w:val="00701196"/>
    <w:rsid w:val="00745651"/>
    <w:rsid w:val="0077185D"/>
    <w:rsid w:val="007A04CE"/>
    <w:rsid w:val="007A0F08"/>
    <w:rsid w:val="007A2DE2"/>
    <w:rsid w:val="007D5CEB"/>
    <w:rsid w:val="00804B87"/>
    <w:rsid w:val="00805B91"/>
    <w:rsid w:val="00807370"/>
    <w:rsid w:val="00807EBD"/>
    <w:rsid w:val="00815672"/>
    <w:rsid w:val="00850D4D"/>
    <w:rsid w:val="00860A7B"/>
    <w:rsid w:val="00864E42"/>
    <w:rsid w:val="00880533"/>
    <w:rsid w:val="00893457"/>
    <w:rsid w:val="008969B2"/>
    <w:rsid w:val="008C1E0E"/>
    <w:rsid w:val="008D567F"/>
    <w:rsid w:val="00902C88"/>
    <w:rsid w:val="0093160F"/>
    <w:rsid w:val="00955659"/>
    <w:rsid w:val="00981D74"/>
    <w:rsid w:val="0098273B"/>
    <w:rsid w:val="0099287F"/>
    <w:rsid w:val="009B50DB"/>
    <w:rsid w:val="009C1DC3"/>
    <w:rsid w:val="009D34E6"/>
    <w:rsid w:val="009D5D9C"/>
    <w:rsid w:val="00A02F21"/>
    <w:rsid w:val="00A15FC9"/>
    <w:rsid w:val="00A4714C"/>
    <w:rsid w:val="00A5157B"/>
    <w:rsid w:val="00A548E0"/>
    <w:rsid w:val="00A63FEB"/>
    <w:rsid w:val="00A83344"/>
    <w:rsid w:val="00AC2BD5"/>
    <w:rsid w:val="00AE0826"/>
    <w:rsid w:val="00AE2945"/>
    <w:rsid w:val="00AF1AF9"/>
    <w:rsid w:val="00B00E22"/>
    <w:rsid w:val="00B03065"/>
    <w:rsid w:val="00B33D03"/>
    <w:rsid w:val="00B351C6"/>
    <w:rsid w:val="00B42BD6"/>
    <w:rsid w:val="00B47037"/>
    <w:rsid w:val="00B516C3"/>
    <w:rsid w:val="00B566EC"/>
    <w:rsid w:val="00B57736"/>
    <w:rsid w:val="00B84573"/>
    <w:rsid w:val="00BA59BC"/>
    <w:rsid w:val="00BA6309"/>
    <w:rsid w:val="00BB0931"/>
    <w:rsid w:val="00BC7478"/>
    <w:rsid w:val="00BE3E16"/>
    <w:rsid w:val="00C11E66"/>
    <w:rsid w:val="00C12374"/>
    <w:rsid w:val="00C20193"/>
    <w:rsid w:val="00C36D5D"/>
    <w:rsid w:val="00C56FE7"/>
    <w:rsid w:val="00CB5776"/>
    <w:rsid w:val="00CE0CDD"/>
    <w:rsid w:val="00CE13D5"/>
    <w:rsid w:val="00CF28DD"/>
    <w:rsid w:val="00D1547F"/>
    <w:rsid w:val="00D31A33"/>
    <w:rsid w:val="00D44DE5"/>
    <w:rsid w:val="00D60334"/>
    <w:rsid w:val="00D72898"/>
    <w:rsid w:val="00D91653"/>
    <w:rsid w:val="00D940C0"/>
    <w:rsid w:val="00DF5FD7"/>
    <w:rsid w:val="00E04857"/>
    <w:rsid w:val="00E20597"/>
    <w:rsid w:val="00E3325F"/>
    <w:rsid w:val="00E66B56"/>
    <w:rsid w:val="00E72B89"/>
    <w:rsid w:val="00E76E0B"/>
    <w:rsid w:val="00EA04F1"/>
    <w:rsid w:val="00EA25A8"/>
    <w:rsid w:val="00EF539B"/>
    <w:rsid w:val="00F01322"/>
    <w:rsid w:val="00F20EB1"/>
    <w:rsid w:val="00F60B94"/>
    <w:rsid w:val="00F6286F"/>
    <w:rsid w:val="00F75A1B"/>
    <w:rsid w:val="00F77F12"/>
    <w:rsid w:val="00F83F6B"/>
    <w:rsid w:val="00F926CA"/>
    <w:rsid w:val="00F97CC8"/>
    <w:rsid w:val="00FA7413"/>
    <w:rsid w:val="00FB2B4D"/>
    <w:rsid w:val="00FB3546"/>
    <w:rsid w:val="00FD41E2"/>
    <w:rsid w:val="00FD467D"/>
    <w:rsid w:val="00FE3A33"/>
    <w:rsid w:val="00FF6B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9272A95-34E4-4EE0-9821-5D345D7ED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3FEB"/>
    <w:pPr>
      <w:widowControl w:val="0"/>
      <w:jc w:val="both"/>
    </w:pPr>
  </w:style>
  <w:style w:type="paragraph" w:styleId="1">
    <w:name w:val="heading 1"/>
    <w:basedOn w:val="a"/>
    <w:link w:val="1Char"/>
    <w:uiPriority w:val="9"/>
    <w:qFormat/>
    <w:rsid w:val="00610D1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10D12"/>
    <w:pPr>
      <w:widowControl/>
      <w:spacing w:before="100" w:beforeAutospacing="1" w:after="100" w:afterAutospacing="1"/>
      <w:jc w:val="left"/>
    </w:pPr>
    <w:rPr>
      <w:rFonts w:ascii="宋体" w:eastAsia="宋体" w:hAnsi="宋体" w:cs="宋体"/>
      <w:kern w:val="0"/>
      <w:sz w:val="24"/>
      <w:szCs w:val="24"/>
    </w:rPr>
  </w:style>
  <w:style w:type="character" w:customStyle="1" w:styleId="1Char">
    <w:name w:val="标题 1 Char"/>
    <w:basedOn w:val="a0"/>
    <w:link w:val="1"/>
    <w:uiPriority w:val="9"/>
    <w:rsid w:val="00610D12"/>
    <w:rPr>
      <w:rFonts w:ascii="宋体" w:eastAsia="宋体" w:hAnsi="宋体" w:cs="宋体"/>
      <w:b/>
      <w:bCs/>
      <w:kern w:val="36"/>
      <w:sz w:val="48"/>
      <w:szCs w:val="48"/>
    </w:rPr>
  </w:style>
  <w:style w:type="paragraph" w:styleId="a4">
    <w:name w:val="header"/>
    <w:basedOn w:val="a"/>
    <w:link w:val="Char"/>
    <w:uiPriority w:val="99"/>
    <w:unhideWhenUsed/>
    <w:rsid w:val="0007488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07488F"/>
    <w:rPr>
      <w:sz w:val="18"/>
      <w:szCs w:val="18"/>
    </w:rPr>
  </w:style>
  <w:style w:type="paragraph" w:styleId="a5">
    <w:name w:val="footer"/>
    <w:basedOn w:val="a"/>
    <w:link w:val="Char0"/>
    <w:uiPriority w:val="99"/>
    <w:unhideWhenUsed/>
    <w:rsid w:val="0007488F"/>
    <w:pPr>
      <w:tabs>
        <w:tab w:val="center" w:pos="4153"/>
        <w:tab w:val="right" w:pos="8306"/>
      </w:tabs>
      <w:snapToGrid w:val="0"/>
      <w:jc w:val="left"/>
    </w:pPr>
    <w:rPr>
      <w:sz w:val="18"/>
      <w:szCs w:val="18"/>
    </w:rPr>
  </w:style>
  <w:style w:type="character" w:customStyle="1" w:styleId="Char0">
    <w:name w:val="页脚 Char"/>
    <w:basedOn w:val="a0"/>
    <w:link w:val="a5"/>
    <w:uiPriority w:val="99"/>
    <w:rsid w:val="0007488F"/>
    <w:rPr>
      <w:sz w:val="18"/>
      <w:szCs w:val="18"/>
    </w:rPr>
  </w:style>
  <w:style w:type="paragraph" w:styleId="a6">
    <w:name w:val="Balloon Text"/>
    <w:basedOn w:val="a"/>
    <w:link w:val="Char1"/>
    <w:uiPriority w:val="99"/>
    <w:semiHidden/>
    <w:unhideWhenUsed/>
    <w:rsid w:val="00AF1AF9"/>
    <w:rPr>
      <w:sz w:val="18"/>
      <w:szCs w:val="18"/>
    </w:rPr>
  </w:style>
  <w:style w:type="character" w:customStyle="1" w:styleId="Char1">
    <w:name w:val="批注框文本 Char"/>
    <w:basedOn w:val="a0"/>
    <w:link w:val="a6"/>
    <w:uiPriority w:val="99"/>
    <w:semiHidden/>
    <w:rsid w:val="00AF1AF9"/>
    <w:rPr>
      <w:sz w:val="18"/>
      <w:szCs w:val="18"/>
    </w:rPr>
  </w:style>
  <w:style w:type="table" w:styleId="a7">
    <w:name w:val="Table Grid"/>
    <w:basedOn w:val="a1"/>
    <w:uiPriority w:val="39"/>
    <w:rsid w:val="0046459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6736140">
      <w:bodyDiv w:val="1"/>
      <w:marLeft w:val="0"/>
      <w:marRight w:val="0"/>
      <w:marTop w:val="0"/>
      <w:marBottom w:val="0"/>
      <w:divBdr>
        <w:top w:val="none" w:sz="0" w:space="0" w:color="auto"/>
        <w:left w:val="none" w:sz="0" w:space="0" w:color="auto"/>
        <w:bottom w:val="none" w:sz="0" w:space="0" w:color="auto"/>
        <w:right w:val="none" w:sz="0" w:space="0" w:color="auto"/>
      </w:divBdr>
    </w:div>
    <w:div w:id="1269696510">
      <w:bodyDiv w:val="1"/>
      <w:marLeft w:val="0"/>
      <w:marRight w:val="0"/>
      <w:marTop w:val="0"/>
      <w:marBottom w:val="0"/>
      <w:divBdr>
        <w:top w:val="none" w:sz="0" w:space="0" w:color="auto"/>
        <w:left w:val="none" w:sz="0" w:space="0" w:color="auto"/>
        <w:bottom w:val="none" w:sz="0" w:space="0" w:color="auto"/>
        <w:right w:val="none" w:sz="0" w:space="0" w:color="auto"/>
      </w:divBdr>
    </w:div>
    <w:div w:id="1417823452">
      <w:bodyDiv w:val="1"/>
      <w:marLeft w:val="0"/>
      <w:marRight w:val="0"/>
      <w:marTop w:val="0"/>
      <w:marBottom w:val="0"/>
      <w:divBdr>
        <w:top w:val="none" w:sz="0" w:space="0" w:color="auto"/>
        <w:left w:val="none" w:sz="0" w:space="0" w:color="auto"/>
        <w:bottom w:val="none" w:sz="0" w:space="0" w:color="auto"/>
        <w:right w:val="none" w:sz="0" w:space="0" w:color="auto"/>
      </w:divBdr>
    </w:div>
    <w:div w:id="1696350036">
      <w:bodyDiv w:val="1"/>
      <w:marLeft w:val="0"/>
      <w:marRight w:val="0"/>
      <w:marTop w:val="0"/>
      <w:marBottom w:val="0"/>
      <w:divBdr>
        <w:top w:val="none" w:sz="0" w:space="0" w:color="auto"/>
        <w:left w:val="none" w:sz="0" w:space="0" w:color="auto"/>
        <w:bottom w:val="none" w:sz="0" w:space="0" w:color="auto"/>
        <w:right w:val="none" w:sz="0" w:space="0" w:color="auto"/>
      </w:divBdr>
    </w:div>
    <w:div w:id="1914195971">
      <w:bodyDiv w:val="1"/>
      <w:marLeft w:val="0"/>
      <w:marRight w:val="0"/>
      <w:marTop w:val="0"/>
      <w:marBottom w:val="0"/>
      <w:divBdr>
        <w:top w:val="none" w:sz="0" w:space="0" w:color="auto"/>
        <w:left w:val="none" w:sz="0" w:space="0" w:color="auto"/>
        <w:bottom w:val="none" w:sz="0" w:space="0" w:color="auto"/>
        <w:right w:val="none" w:sz="0" w:space="0" w:color="auto"/>
      </w:divBdr>
    </w:div>
    <w:div w:id="2019967306">
      <w:bodyDiv w:val="1"/>
      <w:marLeft w:val="0"/>
      <w:marRight w:val="0"/>
      <w:marTop w:val="0"/>
      <w:marBottom w:val="0"/>
      <w:divBdr>
        <w:top w:val="none" w:sz="0" w:space="0" w:color="auto"/>
        <w:left w:val="none" w:sz="0" w:space="0" w:color="auto"/>
        <w:bottom w:val="none" w:sz="0" w:space="0" w:color="auto"/>
        <w:right w:val="none" w:sz="0" w:space="0" w:color="auto"/>
      </w:divBdr>
    </w:div>
    <w:div w:id="2117093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216</TotalTime>
  <Pages>4</Pages>
  <Words>282</Words>
  <Characters>1610</Characters>
  <Application>Microsoft Office Word</Application>
  <DocSecurity>0</DocSecurity>
  <Lines>13</Lines>
  <Paragraphs>3</Paragraphs>
  <ScaleCrop>false</ScaleCrop>
  <Company/>
  <LinksUpToDate>false</LinksUpToDate>
  <CharactersWithSpaces>1889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ABCwork</dc:creator>
  <cp:keywords/>
  <dc:description/>
  <cp:lastModifiedBy>huawei</cp:lastModifiedBy>
  <cp:revision>90</cp:revision>
  <cp:lastPrinted>2022-10-26T08:07:00Z</cp:lastPrinted>
  <dcterms:created xsi:type="dcterms:W3CDTF">2021-12-29T09:06:00Z</dcterms:created>
  <dcterms:modified xsi:type="dcterms:W3CDTF">2023-12-12T06:51:00Z</dcterms:modified>
</cp:coreProperties>
</file>