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附件4</w:t>
      </w:r>
    </w:p>
    <w:p>
      <w:pPr>
        <w:adjustRightInd w:val="0"/>
        <w:snapToGrid w:val="0"/>
        <w:spacing w:before="156" w:beforeLines="50" w:after="156" w:afterLines="50" w:line="240" w:lineRule="auto"/>
        <w:ind w:firstLine="0" w:firstLineChars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ascii="方正小标宋_GBK" w:hAnsi="Times New Roman" w:eastAsia="方正小标宋_GBK"/>
          <w:sz w:val="36"/>
          <w:szCs w:val="36"/>
        </w:rPr>
        <w:t>江苏省绿色工厂培育</w:t>
      </w:r>
      <w:r>
        <w:rPr>
          <w:rFonts w:hint="eastAsia" w:ascii="方正小标宋_GBK" w:hAnsi="Times New Roman" w:eastAsia="方正小标宋_GBK"/>
          <w:sz w:val="36"/>
          <w:szCs w:val="36"/>
        </w:rPr>
        <w:t>计划</w:t>
      </w:r>
      <w:r>
        <w:rPr>
          <w:rFonts w:ascii="方正小标宋_GBK" w:hAnsi="Times New Roman" w:eastAsia="方正小标宋_GBK"/>
          <w:sz w:val="36"/>
          <w:szCs w:val="36"/>
        </w:rPr>
        <w:t>汇总表</w:t>
      </w:r>
    </w:p>
    <w:tbl>
      <w:tblPr>
        <w:tblStyle w:val="1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"/>
        <w:gridCol w:w="455"/>
        <w:gridCol w:w="607"/>
        <w:gridCol w:w="607"/>
        <w:gridCol w:w="2887"/>
        <w:gridCol w:w="2128"/>
        <w:gridCol w:w="1215"/>
        <w:gridCol w:w="849"/>
        <w:gridCol w:w="1125"/>
        <w:gridCol w:w="1196"/>
        <w:gridCol w:w="957"/>
        <w:gridCol w:w="10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7" w:hRule="atLeast"/>
        </w:trPr>
        <w:tc>
          <w:tcPr>
            <w:tcW w:w="166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68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地区</w:t>
            </w:r>
          </w:p>
        </w:tc>
        <w:tc>
          <w:tcPr>
            <w:tcW w:w="224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224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所属行业</w:t>
            </w:r>
          </w:p>
        </w:tc>
        <w:tc>
          <w:tcPr>
            <w:tcW w:w="1065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企业基本概况（包括主要生产线（装置）、主要产品及产能，202</w:t>
            </w:r>
            <w:r>
              <w:rPr>
                <w:rFonts w:hint="eastAsia" w:ascii="Times New Roman" w:hAnsi="Times New Roman" w:eastAsia="方正黑体_GBK"/>
                <w:color w:val="000000"/>
                <w:kern w:val="0"/>
                <w:sz w:val="24"/>
                <w:lang w:val="en-US" w:eastAsia="zh-CN"/>
              </w:rPr>
              <w:t>3</w:t>
            </w:r>
            <w:bookmarkStart w:id="0" w:name="_GoBack"/>
            <w:bookmarkEnd w:id="0"/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年度主要产品产量、企业销售收入及利税，质量、品牌、技术创新等。不超过400字）</w:t>
            </w:r>
          </w:p>
        </w:tc>
        <w:tc>
          <w:tcPr>
            <w:tcW w:w="785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绿色发展做法及成效（重点从技术、管理、消耗、排放等方面，结合企业特点，介绍比较突出的亮点工作及成效指标，不超过400字）</w:t>
            </w:r>
          </w:p>
        </w:tc>
        <w:tc>
          <w:tcPr>
            <w:tcW w:w="448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综合能耗(当量法，吨标准煤)及用电量(万kW·h，仅指外购)</w:t>
            </w:r>
          </w:p>
        </w:tc>
        <w:tc>
          <w:tcPr>
            <w:tcW w:w="313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4个体系认证情况</w:t>
            </w:r>
          </w:p>
        </w:tc>
        <w:tc>
          <w:tcPr>
            <w:tcW w:w="415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是否建立满足ISO14064要求的温室气体管理体系并获证</w:t>
            </w:r>
          </w:p>
        </w:tc>
        <w:tc>
          <w:tcPr>
            <w:tcW w:w="441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产品是否已开展生态设计、能提供产品LCA报告</w:t>
            </w:r>
          </w:p>
        </w:tc>
        <w:tc>
          <w:tcPr>
            <w:tcW w:w="353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光伏发电装机容量</w:t>
            </w:r>
          </w:p>
        </w:tc>
        <w:tc>
          <w:tcPr>
            <w:tcW w:w="396" w:type="pct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kern w:val="0"/>
                <w:sz w:val="24"/>
              </w:rPr>
              <w:t>亩均税收（万元/亩）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16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106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16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6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224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106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78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8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1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15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441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53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396" w:type="pct"/>
            <w:tcMar>
              <w:left w:w="57" w:type="dxa"/>
              <w:right w:w="57" w:type="dxa"/>
            </w:tcMar>
          </w:tcPr>
          <w:p>
            <w:pPr>
              <w:spacing w:line="590" w:lineRule="exact"/>
              <w:ind w:firstLine="0" w:firstLineChars="0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</w:tbl>
    <w:p>
      <w:pPr>
        <w:widowControl/>
        <w:adjustRightInd w:val="0"/>
        <w:snapToGrid w:val="0"/>
        <w:spacing w:line="240" w:lineRule="auto"/>
        <w:ind w:left="843" w:hanging="840" w:hangingChars="300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方正仿宋_GBK" w:hAnsi="Times New Roman" w:eastAsia="方正仿宋_GBK"/>
          <w:b/>
          <w:bCs/>
          <w:color w:val="000000"/>
          <w:kern w:val="0"/>
          <w:sz w:val="28"/>
          <w:szCs w:val="28"/>
        </w:rPr>
        <w:t>注：</w:t>
      </w:r>
      <w:r>
        <w:rPr>
          <w:rFonts w:hint="eastAsia" w:ascii="Times New Roman" w:hAnsi="Times New Roman" w:cs="宋体"/>
          <w:color w:val="000000"/>
          <w:kern w:val="0"/>
          <w:sz w:val="28"/>
          <w:szCs w:val="28"/>
        </w:rPr>
        <w:t>①</w:t>
      </w:r>
      <w:r>
        <w:rPr>
          <w:rFonts w:ascii="Times New Roman" w:hAnsi="Times New Roman" w:eastAsia="方正仿宋_GBK"/>
          <w:color w:val="000000"/>
          <w:kern w:val="0"/>
          <w:sz w:val="28"/>
          <w:szCs w:val="28"/>
        </w:rPr>
        <w:t>有关指标均指上年（2023年）数据。</w:t>
      </w:r>
      <w:r>
        <w:rPr>
          <w:rFonts w:hint="eastAsia" w:ascii="Times New Roman" w:hAnsi="Times New Roman" w:cs="宋体"/>
          <w:color w:val="000000"/>
          <w:kern w:val="0"/>
          <w:sz w:val="28"/>
          <w:szCs w:val="28"/>
        </w:rPr>
        <w:t>②</w:t>
      </w:r>
      <w:r>
        <w:rPr>
          <w:rFonts w:ascii="Times New Roman" w:hAnsi="Times New Roman" w:eastAsia="方正仿宋_GBK"/>
          <w:color w:val="000000"/>
          <w:kern w:val="0"/>
          <w:sz w:val="28"/>
          <w:szCs w:val="28"/>
        </w:rPr>
        <w:t>汇总表填写要与企业实际情况填写，发现并经核实存在弄虚作假的不得入选绿色工厂。</w:t>
      </w:r>
    </w:p>
    <w:p>
      <w:pPr>
        <w:widowControl/>
        <w:ind w:firstLine="0" w:firstLineChars="0"/>
        <w:jc w:val="left"/>
        <w:rPr>
          <w:rFonts w:ascii="Times New Roman" w:hAnsi="Times New Roman" w:eastAsia="方正黑体_GBK"/>
          <w:sz w:val="32"/>
          <w:szCs w:val="32"/>
        </w:rPr>
      </w:pPr>
    </w:p>
    <w:p>
      <w:pPr>
        <w:tabs>
          <w:tab w:val="left" w:pos="6494"/>
        </w:tabs>
        <w:bidi w:val="0"/>
        <w:jc w:val="left"/>
        <w:rPr>
          <w:lang w:val="en-US" w:eastAsia="zh-CN"/>
        </w:rPr>
      </w:pPr>
    </w:p>
    <w:sectPr>
      <w:headerReference r:id="rId5" w:type="default"/>
      <w:footerReference r:id="rId6" w:type="default"/>
      <w:pgSz w:w="16838" w:h="11906" w:orient="landscape"/>
      <w:pgMar w:top="1531" w:right="1701" w:bottom="1531" w:left="1701" w:header="851" w:footer="992" w:gutter="0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820035440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>
        <w:pPr>
          <w:pStyle w:val="3"/>
          <w:ind w:firstLine="360" w:firstLineChars="0"/>
          <w:jc w:val="center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t xml:space="preserve">—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24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TY4NmM0OGI4ODQ0MWY4NGEyYjI4ZWQ0ZjlhMDA1NzIifQ=="/>
  </w:docVars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F65FAE"/>
    <w:rsid w:val="00FA08A3"/>
    <w:rsid w:val="00FA47D2"/>
    <w:rsid w:val="19140C0D"/>
    <w:rsid w:val="473A78E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05094-60F7-4C18-B678-2622A8B1DCC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24</Pages>
  <Words>2087</Words>
  <Characters>11899</Characters>
  <Lines>99</Lines>
  <Paragraphs>27</Paragraphs>
  <TotalTime>471</TotalTime>
  <ScaleCrop>false</ScaleCrop>
  <LinksUpToDate>false</LinksUpToDate>
  <CharactersWithSpaces>13959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2023-12-19T02:25:00Z</dcterms:created>
  <dc:creator>lenovo</dc:creator>
  <cp:lastModifiedBy>王志刚</cp:lastModifiedBy>
  <dcterms:modified xsi:type="dcterms:W3CDTF">2023-12-27T02:58:14Z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8284F2925F894F978B964EE02DCC00D0_12</vt:lpwstr>
  </property>
</Properties>
</file>