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W w:w="995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"/>
        <w:gridCol w:w="4435"/>
        <w:gridCol w:w="2674"/>
        <w:gridCol w:w="1365"/>
        <w:gridCol w:w="95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99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1683"/>
              </w:tabs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32"/>
                <w:szCs w:val="32"/>
                <w:vertAlign w:val="baseline"/>
                <w:lang w:val="en-US" w:eastAsia="zh-CN" w:bidi="ar"/>
              </w:rPr>
              <w:t>附件：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79" w:hRule="atLeast"/>
          <w:jc w:val="center"/>
        </w:trPr>
        <w:tc>
          <w:tcPr>
            <w:tcW w:w="9954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2024年第九</w:t>
            </w:r>
            <w:bookmarkStart w:id="0" w:name="_GoBack"/>
            <w:bookmarkEnd w:id="0"/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批预拌砂浆生产备案企业名单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4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企业名称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证书编号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备案类型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所在地区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43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南京江桥建材实业有限公司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206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2060"/>
                <w:kern w:val="0"/>
                <w:sz w:val="28"/>
                <w:szCs w:val="28"/>
                <w:u w:val="none"/>
                <w:lang w:val="en-US" w:eastAsia="zh-CN" w:bidi="ar"/>
              </w:rPr>
              <w:t>320YBSJ-24-D020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江阴市晨辉建筑节能科技有限公司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320YBSJ-24-E141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无锡盛基建材有限公司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320YBSJ-24-E140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无锡瑞科建筑材料有限公司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320YBSJ-24-E151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徐州虹飞预拌砂浆有限公司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320YBSJ-24-B300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新沂建发混凝土有限公司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320YBSJ-24-A351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上海煦波新材料有限公司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320YBSJ-24-397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首次备案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苏州相城华东材料有限公司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320YBSJ-24-400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首次备案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南通吉隆新型建材有限公司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320YBSJ-23-F043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增项备案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南通信富得建材科技有限公司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320YBSJ-24-D203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启东市新联建筑材料有限公司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320YBSJ-24-E121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江苏能高节能科技有限公司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320YBSJ-24-F060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连云港市中和混凝土有限公司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320YBSJ-24-C249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连云港瑞昌混凝土制品有限公司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320YBSJ-24-B294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江苏建安建材有限公司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320YBSJ-24-E099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江苏汇德新型建材有限公司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320YBSJ-24-C247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江苏鑫华强建材有限公司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320YBSJ-24-C205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江苏灌河建材有限公司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320YBSJ-24-B297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扬州宝隆混凝土有限公司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320YBSJ-24-B307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江苏腾跃建材有限公司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320YBSJ-24-G021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江苏隆嘉新型建材有限公司</w:t>
            </w:r>
          </w:p>
        </w:tc>
        <w:tc>
          <w:tcPr>
            <w:tcW w:w="2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320YBSJ-2023-A313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备案变更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Lucida Sans">
    <w:altName w:val="汉仪仿宋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</w:compat>
  <w:rsids>
    <w:rsidRoot w:val="00000000"/>
    <w:rsid w:val="4FF39563"/>
    <w:rsid w:val="5EFF4CDF"/>
    <w:rsid w:val="7BE9EAA0"/>
    <w:rsid w:val="EDAA4BCB"/>
    <w:rsid w:val="F69FC7C6"/>
    <w:rsid w:val="F7EFAF4A"/>
    <w:rsid w:val="F9FE710D"/>
    <w:rsid w:val="FCEC4F5F"/>
    <w:rsid w:val="FFCCA7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qFormat/>
    <w:uiPriority w:val="0"/>
    <w:rPr>
      <w:rFonts w:ascii="宋体" w:eastAsia="宋体" w:cs="Courier New"/>
      <w:szCs w:val="21"/>
    </w:rPr>
  </w:style>
  <w:style w:type="paragraph" w:styleId="6">
    <w:name w:val="Date"/>
    <w:basedOn w:val="1"/>
    <w:next w:val="1"/>
    <w:qFormat/>
    <w:uiPriority w:val="0"/>
    <w:pPr>
      <w:ind w:left="2500" w:leftChars="25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qFormat/>
    <w:uiPriority w:val="0"/>
    <w:rPr>
      <w:color w:val="0000FF"/>
      <w:u w:val="single"/>
    </w:rPr>
  </w:style>
  <w:style w:type="character" w:customStyle="1" w:styleId="13">
    <w:name w:val="font3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6"/>
      <w:szCs w:val="26"/>
      <w:u w:val="none"/>
    </w:rPr>
  </w:style>
  <w:style w:type="character" w:customStyle="1" w:styleId="14">
    <w:name w:val="font0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6"/>
      <w:szCs w:val="2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245</Words>
  <Characters>271</Characters>
  <Lines>46</Lines>
  <Paragraphs>10</Paragraphs>
  <TotalTime>12</TotalTime>
  <ScaleCrop>false</ScaleCrop>
  <LinksUpToDate>false</LinksUpToDate>
  <CharactersWithSpaces>352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2021-12-31T17:42:00Z</dcterms:created>
  <dc:creator>PC</dc:creator>
  <cp:lastModifiedBy>uos</cp:lastModifiedBy>
  <cp:lastPrinted>2021-12-20T15:25:00Z</cp:lastPrinted>
  <dcterms:modified xsi:type="dcterms:W3CDTF">2024-11-11T08:49:16Z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