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DB2" w:rsidRPr="00E9449B" w:rsidRDefault="00B21DB2" w:rsidP="00E9449B">
      <w:pPr>
        <w:ind w:left="420" w:firstLineChars="0" w:firstLine="0"/>
      </w:pPr>
    </w:p>
    <w:p w:rsidR="00B21DB2" w:rsidRPr="00E9449B" w:rsidRDefault="00B21DB2" w:rsidP="00E9449B">
      <w:pPr>
        <w:ind w:left="420" w:firstLineChars="0" w:firstLine="0"/>
      </w:pPr>
    </w:p>
    <w:p w:rsidR="00B21DB2" w:rsidRPr="00E9449B" w:rsidRDefault="00B21DB2" w:rsidP="00E9449B">
      <w:pPr>
        <w:ind w:firstLineChars="0" w:firstLine="0"/>
        <w:jc w:val="center"/>
        <w:rPr>
          <w:b/>
          <w:color w:val="FF0000"/>
          <w:w w:val="80"/>
          <w:sz w:val="72"/>
          <w:szCs w:val="72"/>
        </w:rPr>
      </w:pPr>
      <w:r w:rsidRPr="00E9449B">
        <w:rPr>
          <w:rFonts w:hint="eastAsia"/>
          <w:b/>
          <w:color w:val="FF0000"/>
          <w:w w:val="80"/>
          <w:sz w:val="72"/>
          <w:szCs w:val="72"/>
        </w:rPr>
        <w:t>江苏省经济和信息化委员会文件</w:t>
      </w:r>
    </w:p>
    <w:p w:rsidR="00B21DB2" w:rsidRPr="00E9449B" w:rsidRDefault="00B21DB2" w:rsidP="00E9449B">
      <w:pPr>
        <w:ind w:left="420" w:firstLineChars="0" w:firstLine="0"/>
      </w:pPr>
    </w:p>
    <w:p w:rsidR="00B21DB2" w:rsidRPr="006C729D" w:rsidRDefault="00B21DB2" w:rsidP="00B21DB2">
      <w:pPr>
        <w:ind w:rightChars="11" w:right="23" w:firstLineChars="0" w:firstLine="0"/>
        <w:rPr>
          <w:rFonts w:ascii="华文中宋" w:eastAsia="华文中宋" w:hAnsi="华文中宋"/>
          <w:snapToGrid w:val="0"/>
          <w:color w:val="CC0000"/>
          <w:spacing w:val="-20"/>
          <w:w w:val="50"/>
          <w:kern w:val="200"/>
          <w:position w:val="-6"/>
          <w:szCs w:val="21"/>
        </w:rPr>
      </w:pPr>
    </w:p>
    <w:p w:rsidR="00B21DB2" w:rsidRPr="006C729D" w:rsidRDefault="00B21DB2" w:rsidP="00B21DB2">
      <w:pPr>
        <w:ind w:firstLineChars="0" w:firstLine="0"/>
        <w:jc w:val="center"/>
        <w:rPr>
          <w:rFonts w:ascii="方正仿宋_GBK" w:eastAsia="方正仿宋_GBK" w:hAnsi="仿宋_GB2312"/>
          <w:sz w:val="32"/>
          <w:szCs w:val="32"/>
        </w:rPr>
      </w:pPr>
      <w:bookmarkStart w:id="0" w:name="Gwzh"/>
      <w:r>
        <w:rPr>
          <w:rFonts w:ascii="方正仿宋_GBK" w:eastAsia="方正仿宋_GBK" w:hAnsi="仿宋_GB2312" w:hint="eastAsia"/>
          <w:sz w:val="32"/>
          <w:szCs w:val="32"/>
        </w:rPr>
        <w:t>苏经信科技</w:t>
      </w:r>
      <w:r>
        <w:rPr>
          <w:rFonts w:ascii="方正仿宋_GBK" w:eastAsia="方正仿宋_GBK" w:hAnsi="仿宋_GB2312"/>
          <w:sz w:val="32"/>
          <w:szCs w:val="32"/>
        </w:rPr>
        <w:t>〔2017〕861号</w:t>
      </w:r>
      <w:bookmarkEnd w:id="0"/>
    </w:p>
    <w:p w:rsidR="00B21DB2" w:rsidRDefault="00B21DB2" w:rsidP="00B21DB2">
      <w:pPr>
        <w:ind w:firstLine="420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7F39C" wp14:editId="71D98149">
                <wp:simplePos x="0" y="0"/>
                <wp:positionH relativeFrom="column">
                  <wp:posOffset>-247650</wp:posOffset>
                </wp:positionH>
                <wp:positionV relativeFrom="paragraph">
                  <wp:posOffset>0</wp:posOffset>
                </wp:positionV>
                <wp:extent cx="6172200" cy="0"/>
                <wp:effectExtent l="12065" t="10160" r="16510" b="1841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FD765" id="直接连接符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5pt,0" to="466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" strokecolor="red" strokeweight="1.5pt"/>
            </w:pict>
          </mc:Fallback>
        </mc:AlternateContent>
      </w:r>
    </w:p>
    <w:p w:rsidR="00B21DB2" w:rsidRPr="008C2F44" w:rsidRDefault="00B21DB2" w:rsidP="00B21DB2">
      <w:pPr>
        <w:ind w:firstLine="420"/>
        <w:rPr>
          <w:szCs w:val="21"/>
        </w:rPr>
      </w:pPr>
    </w:p>
    <w:p w:rsidR="00B21DB2" w:rsidRPr="004E306B" w:rsidRDefault="00B21DB2" w:rsidP="00B21DB2">
      <w:pPr>
        <w:spacing w:line="590" w:lineRule="exact"/>
        <w:ind w:firstLineChars="0" w:firstLine="0"/>
        <w:jc w:val="center"/>
        <w:rPr>
          <w:rFonts w:ascii="Times New Roman" w:eastAsia="方正小标宋_GBK" w:hAnsi="Times New Roman"/>
          <w:sz w:val="44"/>
          <w:szCs w:val="44"/>
        </w:rPr>
      </w:pPr>
      <w:bookmarkStart w:id="1" w:name="OLE_LINK1"/>
      <w:bookmarkStart w:id="2" w:name="OLE_LINK2"/>
      <w:bookmarkStart w:id="3" w:name="OLE_LINK3"/>
      <w:r w:rsidRPr="004E306B">
        <w:rPr>
          <w:rFonts w:ascii="Times New Roman" w:eastAsia="方正小标宋_GBK" w:hAnsi="Times New Roman"/>
          <w:sz w:val="44"/>
          <w:szCs w:val="44"/>
        </w:rPr>
        <w:t>关于组织开展新一代人工智能产业</w:t>
      </w:r>
    </w:p>
    <w:p w:rsidR="00B21DB2" w:rsidRPr="004E306B" w:rsidRDefault="00B21DB2" w:rsidP="00B21DB2">
      <w:pPr>
        <w:spacing w:line="590" w:lineRule="exact"/>
        <w:ind w:firstLineChars="0" w:firstLine="0"/>
        <w:jc w:val="center"/>
        <w:rPr>
          <w:rFonts w:ascii="Times New Roman" w:eastAsia="方正小标宋_GBK" w:hAnsi="Times New Roman"/>
          <w:sz w:val="44"/>
          <w:szCs w:val="44"/>
        </w:rPr>
      </w:pPr>
      <w:r w:rsidRPr="004E306B">
        <w:rPr>
          <w:rFonts w:ascii="Times New Roman" w:eastAsia="方正小标宋_GBK" w:hAnsi="Times New Roman"/>
          <w:sz w:val="44"/>
          <w:szCs w:val="44"/>
        </w:rPr>
        <w:t>调研的通知</w:t>
      </w:r>
      <w:bookmarkEnd w:id="1"/>
      <w:bookmarkEnd w:id="2"/>
    </w:p>
    <w:p w:rsidR="00B21DB2" w:rsidRPr="001C2A55" w:rsidRDefault="00B21DB2" w:rsidP="00B21DB2">
      <w:pPr>
        <w:spacing w:line="590" w:lineRule="exact"/>
        <w:ind w:firstLine="88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B21DB2" w:rsidRPr="004E306B" w:rsidRDefault="00B21DB2" w:rsidP="00B21DB2">
      <w:pPr>
        <w:spacing w:line="590" w:lineRule="exact"/>
        <w:ind w:firstLineChars="0" w:firstLine="0"/>
        <w:rPr>
          <w:rFonts w:ascii="Times New Roman" w:eastAsia="方正仿宋_GBK" w:hAnsi="Times New Roman"/>
          <w:sz w:val="32"/>
          <w:szCs w:val="32"/>
        </w:rPr>
      </w:pPr>
      <w:r w:rsidRPr="004E306B">
        <w:rPr>
          <w:rFonts w:ascii="Times New Roman" w:eastAsia="方正仿宋_GBK" w:hAnsi="Times New Roman"/>
          <w:sz w:val="32"/>
          <w:szCs w:val="32"/>
        </w:rPr>
        <w:t>各设区市经信委，昆山市、泰兴市、沭阳县经信委（局），有关单位：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为进一步摸清全省新一代人工智能产业的基本情况，研究制定针对性产业政策，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将</w:t>
      </w:r>
      <w:r w:rsidRPr="004E306B">
        <w:rPr>
          <w:rFonts w:ascii="Times New Roman" w:eastAsia="方正仿宋_GBK" w:hAnsi="Times New Roman"/>
          <w:sz w:val="32"/>
          <w:szCs w:val="32"/>
        </w:rPr>
        <w:t>组织对全省新一代人工智能产业发展情况进行专题调研，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有关事项通知如下。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黑体_GBK" w:hAnsi="Times New Roman"/>
          <w:kern w:val="0"/>
          <w:sz w:val="32"/>
          <w:szCs w:val="32"/>
        </w:rPr>
      </w:pPr>
      <w:r w:rsidRPr="004E306B">
        <w:rPr>
          <w:rFonts w:ascii="Times New Roman" w:eastAsia="方正黑体_GBK" w:hAnsi="Times New Roman"/>
          <w:kern w:val="0"/>
          <w:sz w:val="32"/>
          <w:szCs w:val="32"/>
        </w:rPr>
        <w:t>一、调研内容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调研以书面形式为主。请各地结合实际，对本地人工智能产业发展情况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（包括</w:t>
      </w:r>
      <w:r>
        <w:rPr>
          <w:rFonts w:ascii="Times New Roman" w:eastAsia="方正仿宋_GBK" w:hAnsi="Times New Roman"/>
          <w:kern w:val="0"/>
          <w:sz w:val="32"/>
          <w:szCs w:val="32"/>
        </w:rPr>
        <w:t>重点企业、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自主核心</w:t>
      </w:r>
      <w:r>
        <w:rPr>
          <w:rFonts w:ascii="Times New Roman" w:eastAsia="方正仿宋_GBK" w:hAnsi="Times New Roman"/>
          <w:kern w:val="0"/>
          <w:sz w:val="32"/>
          <w:szCs w:val="32"/>
        </w:rPr>
        <w:t>技术、主要集聚区等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）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、存在的主要问题，以及下一步发展思路建议和典型应用案例进行认真梳理总结，形成书面的调研报告报我委。同时，组织填报《主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lastRenderedPageBreak/>
        <w:t>要企业基本信息汇总表》（附件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）、《主要人工智能集聚区基本信息汇总表》（附件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2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），汇总后一并报送。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黑体_GBK" w:hAnsi="Times New Roman"/>
          <w:kern w:val="0"/>
          <w:sz w:val="32"/>
          <w:szCs w:val="32"/>
        </w:rPr>
      </w:pPr>
      <w:r w:rsidRPr="004E306B">
        <w:rPr>
          <w:rFonts w:ascii="Times New Roman" w:eastAsia="方正黑体_GBK" w:hAnsi="Times New Roman"/>
          <w:kern w:val="0"/>
          <w:sz w:val="32"/>
          <w:szCs w:val="32"/>
        </w:rPr>
        <w:t>二、调研范围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根据《</w:t>
      </w:r>
      <w:hyperlink r:id="rId6" w:history="1">
        <w:r w:rsidRPr="004E306B">
          <w:rPr>
            <w:rFonts w:ascii="Times New Roman" w:eastAsia="方正仿宋_GBK" w:hAnsi="Times New Roman"/>
            <w:kern w:val="0"/>
            <w:sz w:val="32"/>
            <w:szCs w:val="32"/>
          </w:rPr>
          <w:t>战略性新兴产业重点产品和服务指导目录（</w:t>
        </w:r>
        <w:r w:rsidRPr="004E306B">
          <w:rPr>
            <w:rFonts w:ascii="Times New Roman" w:eastAsia="方正仿宋_GBK" w:hAnsi="Times New Roman"/>
            <w:kern w:val="0"/>
            <w:sz w:val="32"/>
            <w:szCs w:val="32"/>
          </w:rPr>
          <w:t>2016</w:t>
        </w:r>
        <w:r w:rsidRPr="004E306B">
          <w:rPr>
            <w:rFonts w:ascii="Times New Roman" w:eastAsia="方正仿宋_GBK" w:hAnsi="Times New Roman"/>
            <w:kern w:val="0"/>
            <w:sz w:val="32"/>
            <w:szCs w:val="32"/>
          </w:rPr>
          <w:t>版）</w:t>
        </w:r>
      </w:hyperlink>
      <w:r w:rsidRPr="004E306B">
        <w:rPr>
          <w:rFonts w:ascii="Times New Roman" w:eastAsia="方正仿宋_GBK" w:hAnsi="Times New Roman"/>
          <w:kern w:val="0"/>
          <w:sz w:val="32"/>
          <w:szCs w:val="32"/>
        </w:rPr>
        <w:t>》（国家发改委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2017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年第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号令），人工智能主要包括人工智能平台（开放数据平台、基础资源与技术平台、双创服务平台）、人工智能软件（理论与算法、基础软件、应用软件）、智能机器人及相关硬件（智能工业机器人、智能服务机器人、特种机器人，以及面向人工智能的处理器、智能传感器等重要器件）、人工智能系统（人工智能通用应用系统、行业应用系统）等。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根据工信部正在组织编制的《促进新一代人工智能产业发展三年行动计划（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2018-2020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）》，新一代人工智能主要包括智能产品（智能网联汽车、智能无人机、医疗辅助机器人、智能生活服务机器人、智能健康管理设备、智慧家庭产品、医疗影像辅助诊断系统、智能视觉感知产品、自然语言处理和人机交互产品）、核心基础技术（智能传感器、神经网络芯片、开发框架与计算平台）、支撑体系（资源库与数据集、标准和测试评估体系、网络安全保障体系）等内容。</w:t>
      </w:r>
    </w:p>
    <w:p w:rsidR="00B21DB2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请各地参考国家发改委和工信部对人工智能的描述，结合当地实际进行调研。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黑体_GBK" w:hAnsi="Times New Roman"/>
          <w:kern w:val="0"/>
          <w:sz w:val="32"/>
          <w:szCs w:val="32"/>
        </w:rPr>
      </w:pPr>
      <w:r w:rsidRPr="004E306B">
        <w:rPr>
          <w:rFonts w:ascii="Times New Roman" w:eastAsia="方正黑体_GBK" w:hAnsi="Times New Roman"/>
          <w:kern w:val="0"/>
          <w:sz w:val="32"/>
          <w:szCs w:val="32"/>
        </w:rPr>
        <w:t>三、工作分工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sz w:val="32"/>
          <w:szCs w:val="32"/>
        </w:rPr>
        <w:lastRenderedPageBreak/>
        <w:t>鉴于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新一代人工智能的概念内涵深刻、外延宽泛、专业性强，</w:t>
      </w:r>
      <w:r w:rsidRPr="004E306B">
        <w:rPr>
          <w:rFonts w:ascii="Times New Roman" w:eastAsia="方正仿宋_GBK" w:hAnsi="Times New Roman"/>
          <w:sz w:val="32"/>
          <w:szCs w:val="32"/>
        </w:rPr>
        <w:t>本次调研采取统一组织、分工负责、统分结合的方式，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省经信委有关业务处室具体承担本次调研内容的业务指导。各地调研中的有关情况直接与相关处室进行咨询。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具体分工和联系人：人工智能相关的软件和信息服务由软件与信息服务业处负责（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陈昆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 xml:space="preserve"> 025-82288052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;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人工智能相关的物联网、智能传感器、智能健康管理设备、神经网络芯片等由电子信息产业处负责（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李剑澄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 xml:space="preserve"> 025-82288055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）；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智能机器人</w:t>
      </w:r>
      <w:r>
        <w:rPr>
          <w:rFonts w:ascii="Times New Roman" w:eastAsia="方正仿宋_GBK" w:hAnsi="Times New Roman"/>
          <w:kern w:val="0"/>
          <w:sz w:val="32"/>
          <w:szCs w:val="32"/>
        </w:rPr>
        <w:t>、智能成套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装备以及</w:t>
      </w:r>
      <w:r>
        <w:rPr>
          <w:rFonts w:ascii="Times New Roman" w:eastAsia="方正仿宋_GBK" w:hAnsi="Times New Roman"/>
          <w:kern w:val="0"/>
          <w:sz w:val="32"/>
          <w:szCs w:val="32"/>
        </w:rPr>
        <w:t>相关硬件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等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由装备处负责（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刘培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 xml:space="preserve"> 025-69652726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）。</w:t>
      </w: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请各地于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12"/>
          <w:attr w:name="Year" w:val="2017"/>
        </w:smartTagPr>
        <w:r w:rsidRPr="004E306B">
          <w:rPr>
            <w:rFonts w:ascii="Times New Roman" w:eastAsia="方正仿宋_GBK" w:hAnsi="Times New Roman"/>
            <w:kern w:val="0"/>
            <w:sz w:val="32"/>
            <w:szCs w:val="32"/>
          </w:rPr>
          <w:t>12</w:t>
        </w:r>
        <w:r w:rsidRPr="004E306B">
          <w:rPr>
            <w:rFonts w:ascii="Times New Roman" w:eastAsia="方正仿宋_GBK" w:hAnsi="Times New Roman"/>
            <w:kern w:val="0"/>
            <w:sz w:val="32"/>
            <w:szCs w:val="32"/>
          </w:rPr>
          <w:t>月</w:t>
        </w:r>
        <w:r w:rsidRPr="004E306B">
          <w:rPr>
            <w:rFonts w:ascii="Times New Roman" w:eastAsia="方正仿宋_GBK" w:hAnsi="Times New Roman"/>
            <w:kern w:val="0"/>
            <w:sz w:val="32"/>
            <w:szCs w:val="32"/>
          </w:rPr>
          <w:t>8</w:t>
        </w:r>
        <w:r w:rsidRPr="004E306B">
          <w:rPr>
            <w:rFonts w:ascii="Times New Roman" w:eastAsia="方正仿宋_GBK" w:hAnsi="Times New Roman"/>
            <w:kern w:val="0"/>
            <w:sz w:val="32"/>
            <w:szCs w:val="32"/>
          </w:rPr>
          <w:t>日前</w:t>
        </w:r>
      </w:smartTag>
      <w:r w:rsidRPr="004E306B">
        <w:rPr>
          <w:rFonts w:ascii="Times New Roman" w:eastAsia="方正仿宋_GBK" w:hAnsi="Times New Roman"/>
          <w:kern w:val="0"/>
          <w:sz w:val="32"/>
          <w:szCs w:val="32"/>
        </w:rPr>
        <w:t>将有关材料行文上报，相关材料电子版发送到联系人邮箱。</w:t>
      </w:r>
      <w:bookmarkStart w:id="4" w:name="_GoBack"/>
      <w:bookmarkEnd w:id="4"/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联系人：科技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与</w:t>
      </w:r>
      <w:r>
        <w:rPr>
          <w:rFonts w:ascii="Times New Roman" w:eastAsia="方正仿宋_GBK" w:hAnsi="Times New Roman"/>
          <w:kern w:val="0"/>
          <w:sz w:val="32"/>
          <w:szCs w:val="32"/>
        </w:rPr>
        <w:t>质量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处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李凯</w:t>
      </w:r>
      <w:r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卢载贵</w:t>
      </w:r>
    </w:p>
    <w:p w:rsidR="00B21DB2" w:rsidRPr="004E306B" w:rsidRDefault="00B21DB2" w:rsidP="00B21DB2">
      <w:pPr>
        <w:widowControl/>
        <w:spacing w:line="590" w:lineRule="exact"/>
        <w:ind w:firstLineChars="150" w:firstLine="48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电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 xml:space="preserve">  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话：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 xml:space="preserve">025-83392940   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邮箱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:kjclk@qq.com</w:t>
      </w:r>
    </w:p>
    <w:p w:rsidR="00B21DB2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</w:p>
    <w:p w:rsidR="00B21DB2" w:rsidRPr="004E306B" w:rsidRDefault="00B21DB2" w:rsidP="00B21DB2">
      <w:pPr>
        <w:widowControl/>
        <w:spacing w:line="590" w:lineRule="exact"/>
        <w:ind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附件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：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1.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主要企业基本信息汇总表</w:t>
      </w:r>
    </w:p>
    <w:p w:rsidR="00B21DB2" w:rsidRPr="004E306B" w:rsidRDefault="00B21DB2" w:rsidP="00B21DB2">
      <w:pPr>
        <w:widowControl/>
        <w:spacing w:line="590" w:lineRule="exact"/>
        <w:ind w:firstLineChars="500" w:firstLine="160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E306B">
        <w:rPr>
          <w:rFonts w:ascii="Times New Roman" w:eastAsia="方正仿宋_GBK" w:hAnsi="Times New Roman"/>
          <w:kern w:val="0"/>
          <w:sz w:val="32"/>
          <w:szCs w:val="32"/>
        </w:rPr>
        <w:t>2.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主要人工智能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产业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集聚区基本信息汇总表</w:t>
      </w:r>
    </w:p>
    <w:p w:rsidR="00B21DB2" w:rsidRPr="004E306B" w:rsidRDefault="00B21DB2" w:rsidP="00B21DB2">
      <w:pPr>
        <w:widowControl/>
        <w:spacing w:line="590" w:lineRule="exact"/>
        <w:ind w:firstLineChars="400" w:firstLine="128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</w:p>
    <w:p w:rsidR="00B21DB2" w:rsidRPr="004E306B" w:rsidRDefault="00B21DB2" w:rsidP="00B21DB2">
      <w:pPr>
        <w:widowControl/>
        <w:spacing w:line="590" w:lineRule="exact"/>
        <w:ind w:firstLine="640"/>
        <w:jc w:val="center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 xml:space="preserve">         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江苏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省经济和信息化委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员会</w:t>
      </w:r>
    </w:p>
    <w:p w:rsidR="00B21DB2" w:rsidRPr="004E306B" w:rsidRDefault="00B21DB2" w:rsidP="00B21DB2">
      <w:pPr>
        <w:widowControl/>
        <w:spacing w:line="590" w:lineRule="exact"/>
        <w:ind w:firstLine="640"/>
        <w:jc w:val="center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 xml:space="preserve">         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2017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年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11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月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27</w:t>
      </w:r>
      <w:r w:rsidRPr="004E306B">
        <w:rPr>
          <w:rFonts w:ascii="Times New Roman" w:eastAsia="方正仿宋_GBK" w:hAnsi="Times New Roman"/>
          <w:kern w:val="0"/>
          <w:sz w:val="32"/>
          <w:szCs w:val="32"/>
        </w:rPr>
        <w:t>日</w:t>
      </w:r>
    </w:p>
    <w:bookmarkEnd w:id="3"/>
    <w:p w:rsidR="00B21DB2" w:rsidRDefault="00B21DB2" w:rsidP="00B21DB2">
      <w:pPr>
        <w:spacing w:line="600" w:lineRule="exact"/>
        <w:ind w:firstLine="420"/>
        <w:outlineLvl w:val="0"/>
      </w:pPr>
      <w:r>
        <w:rPr>
          <w:rFonts w:hint="eastAsia"/>
        </w:rPr>
        <w:t xml:space="preserve">   </w:t>
      </w:r>
      <w:r w:rsidRPr="00A67813">
        <w:rPr>
          <w:rFonts w:ascii="方正仿宋_GBK" w:eastAsia="方正仿宋_GBK" w:hint="eastAsia"/>
          <w:sz w:val="32"/>
          <w:szCs w:val="32"/>
        </w:rPr>
        <w:t xml:space="preserve"> </w:t>
      </w:r>
    </w:p>
    <w:p w:rsidR="00B21DB2" w:rsidRPr="006C729D" w:rsidRDefault="00B21DB2" w:rsidP="00B21DB2">
      <w:pPr>
        <w:spacing w:line="580" w:lineRule="exact"/>
        <w:ind w:firstLineChars="100" w:firstLine="320"/>
        <w:rPr>
          <w:rFonts w:ascii="方正仿宋_GBK" w:eastAsia="方正仿宋_GBK"/>
          <w:noProof/>
          <w:sz w:val="32"/>
          <w:szCs w:val="32"/>
        </w:rPr>
      </w:pPr>
      <w:r>
        <w:rPr>
          <w:rFonts w:ascii="方正仿宋_GBK" w:eastAsia="方正仿宋_GBK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9128E" wp14:editId="2B09C281">
                <wp:simplePos x="0" y="0"/>
                <wp:positionH relativeFrom="column">
                  <wp:posOffset>-342900</wp:posOffset>
                </wp:positionH>
                <wp:positionV relativeFrom="paragraph">
                  <wp:posOffset>44450</wp:posOffset>
                </wp:positionV>
                <wp:extent cx="6172200" cy="0"/>
                <wp:effectExtent l="12065" t="13970" r="16510" b="1460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C74A6" id="直接连接符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3.5pt" to="45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" strokeweight="1.5pt"/>
            </w:pict>
          </mc:Fallback>
        </mc:AlternateContent>
      </w:r>
      <w:r w:rsidRPr="006C729D">
        <w:rPr>
          <w:rFonts w:ascii="方正仿宋_GBK" w:eastAsia="方正仿宋_GBK" w:hint="eastAsia"/>
          <w:noProof/>
          <w:sz w:val="32"/>
          <w:szCs w:val="32"/>
        </w:rPr>
        <w:t xml:space="preserve">江苏省经信委办公室 </w:t>
      </w:r>
      <w:r>
        <w:rPr>
          <w:rFonts w:ascii="方正仿宋_GBK" w:eastAsia="方正仿宋_GBK" w:hint="eastAsia"/>
          <w:noProof/>
          <w:sz w:val="32"/>
          <w:szCs w:val="32"/>
        </w:rPr>
        <w:t xml:space="preserve">       </w:t>
      </w:r>
      <w:r w:rsidRPr="006C729D">
        <w:rPr>
          <w:rFonts w:ascii="方正仿宋_GBK" w:eastAsia="方正仿宋_GBK" w:hint="eastAsia"/>
          <w:noProof/>
          <w:sz w:val="32"/>
          <w:szCs w:val="32"/>
        </w:rPr>
        <w:t xml:space="preserve">    </w:t>
      </w:r>
      <w:bookmarkStart w:id="5" w:name="qfdate"/>
      <w:r>
        <w:rPr>
          <w:rFonts w:ascii="方正仿宋_GBK" w:eastAsia="方正仿宋_GBK" w:hint="eastAsia"/>
          <w:noProof/>
          <w:sz w:val="32"/>
          <w:szCs w:val="32"/>
        </w:rPr>
        <w:t>2017年11月27日</w:t>
      </w:r>
      <w:bookmarkEnd w:id="5"/>
      <w:r w:rsidRPr="006C729D">
        <w:rPr>
          <w:rFonts w:ascii="方正仿宋_GBK" w:eastAsia="方正仿宋_GBK" w:hint="eastAsia"/>
          <w:noProof/>
          <w:sz w:val="32"/>
          <w:szCs w:val="32"/>
        </w:rPr>
        <w:t>印发</w:t>
      </w:r>
    </w:p>
    <w:p w:rsidR="00B21DB2" w:rsidRPr="007A35BB" w:rsidRDefault="00B21DB2" w:rsidP="00B21DB2">
      <w:pPr>
        <w:ind w:firstLine="640"/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FDECA9" wp14:editId="436D05B5">
                <wp:simplePos x="0" y="0"/>
                <wp:positionH relativeFrom="column">
                  <wp:posOffset>-342900</wp:posOffset>
                </wp:positionH>
                <wp:positionV relativeFrom="paragraph">
                  <wp:posOffset>76200</wp:posOffset>
                </wp:positionV>
                <wp:extent cx="6172200" cy="0"/>
                <wp:effectExtent l="12065" t="13970" r="16510" b="1460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C5632" id="直接连接符 1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pt" to="459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" strokeweight="1.5pt"/>
            </w:pict>
          </mc:Fallback>
        </mc:AlternateContent>
      </w:r>
    </w:p>
    <w:p w:rsidR="002838AF" w:rsidRPr="00B21DB2" w:rsidRDefault="002838AF" w:rsidP="00B21DB2">
      <w:pPr>
        <w:widowControl/>
        <w:spacing w:line="590" w:lineRule="exact"/>
        <w:ind w:firstLine="640"/>
        <w:jc w:val="left"/>
        <w:rPr>
          <w:rFonts w:ascii="Times New Roman" w:eastAsia="方正黑体_GBK" w:hAnsi="Times New Roman"/>
          <w:sz w:val="32"/>
          <w:szCs w:val="32"/>
        </w:rPr>
      </w:pPr>
    </w:p>
    <w:sectPr w:rsidR="002838AF" w:rsidRPr="00B21DB2" w:rsidSect="00F254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4" w:right="1531" w:bottom="1985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9D0" w:rsidRDefault="008D19D0" w:rsidP="00B21DB2">
      <w:pPr>
        <w:ind w:firstLine="420"/>
      </w:pPr>
      <w:r>
        <w:separator/>
      </w:r>
    </w:p>
  </w:endnote>
  <w:endnote w:type="continuationSeparator" w:id="0">
    <w:p w:rsidR="008D19D0" w:rsidRDefault="008D19D0" w:rsidP="00B21DB2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49B" w:rsidRDefault="00E9449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55947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2"/>
        <w:szCs w:val="32"/>
      </w:rPr>
    </w:sdtEndPr>
    <w:sdtContent>
      <w:p w:rsidR="00527AB1" w:rsidRPr="00527AB1" w:rsidRDefault="00527AB1">
        <w:pPr>
          <w:pStyle w:val="a5"/>
          <w:jc w:val="center"/>
          <w:rPr>
            <w:rFonts w:ascii="Times New Roman" w:hAnsi="Times New Roman" w:cs="Times New Roman"/>
            <w:sz w:val="32"/>
            <w:szCs w:val="32"/>
          </w:rPr>
        </w:pPr>
        <w:r w:rsidRPr="00527AB1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Pr="00527AB1">
          <w:rPr>
            <w:rFonts w:ascii="Times New Roman" w:hAnsi="Times New Roman" w:cs="Times New Roman"/>
            <w:sz w:val="32"/>
            <w:szCs w:val="32"/>
          </w:rPr>
          <w:instrText>PAGE   \* MERGEFORMAT</w:instrText>
        </w:r>
        <w:r w:rsidRPr="00527AB1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007FF9" w:rsidRPr="00007FF9">
          <w:rPr>
            <w:rFonts w:ascii="Times New Roman" w:hAnsi="Times New Roman" w:cs="Times New Roman"/>
            <w:noProof/>
            <w:sz w:val="32"/>
            <w:szCs w:val="32"/>
            <w:lang w:val="zh-CN"/>
          </w:rPr>
          <w:t>3</w:t>
        </w:r>
        <w:r w:rsidRPr="00527AB1"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 w:rsidR="00527AB1" w:rsidRDefault="00527AB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49B" w:rsidRDefault="00E944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9D0" w:rsidRDefault="008D19D0" w:rsidP="00B21DB2">
      <w:pPr>
        <w:ind w:firstLine="420"/>
      </w:pPr>
      <w:r>
        <w:separator/>
      </w:r>
    </w:p>
  </w:footnote>
  <w:footnote w:type="continuationSeparator" w:id="0">
    <w:p w:rsidR="008D19D0" w:rsidRDefault="008D19D0" w:rsidP="00B21DB2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49B" w:rsidRDefault="00E944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49B" w:rsidRDefault="00E9449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49B" w:rsidRDefault="00E944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97"/>
    <w:rsid w:val="00000315"/>
    <w:rsid w:val="00007FF9"/>
    <w:rsid w:val="0002305E"/>
    <w:rsid w:val="00025090"/>
    <w:rsid w:val="00033CB8"/>
    <w:rsid w:val="00054B89"/>
    <w:rsid w:val="000649DB"/>
    <w:rsid w:val="0007694E"/>
    <w:rsid w:val="00080B2D"/>
    <w:rsid w:val="000906FC"/>
    <w:rsid w:val="00095B4F"/>
    <w:rsid w:val="00095E7F"/>
    <w:rsid w:val="000B461A"/>
    <w:rsid w:val="001060FF"/>
    <w:rsid w:val="001A1565"/>
    <w:rsid w:val="001C0779"/>
    <w:rsid w:val="001C2A55"/>
    <w:rsid w:val="001C655E"/>
    <w:rsid w:val="001D2607"/>
    <w:rsid w:val="00204C80"/>
    <w:rsid w:val="00223132"/>
    <w:rsid w:val="00233984"/>
    <w:rsid w:val="00252B17"/>
    <w:rsid w:val="00254115"/>
    <w:rsid w:val="00280267"/>
    <w:rsid w:val="0028111D"/>
    <w:rsid w:val="002838AF"/>
    <w:rsid w:val="00293DC7"/>
    <w:rsid w:val="002B0410"/>
    <w:rsid w:val="002B3BA4"/>
    <w:rsid w:val="002C2B5E"/>
    <w:rsid w:val="002C3C56"/>
    <w:rsid w:val="002F59CD"/>
    <w:rsid w:val="00305D80"/>
    <w:rsid w:val="00342847"/>
    <w:rsid w:val="003457AD"/>
    <w:rsid w:val="00353128"/>
    <w:rsid w:val="00353CF2"/>
    <w:rsid w:val="00362710"/>
    <w:rsid w:val="003710B4"/>
    <w:rsid w:val="003C2345"/>
    <w:rsid w:val="00451A29"/>
    <w:rsid w:val="00465762"/>
    <w:rsid w:val="0046694F"/>
    <w:rsid w:val="0048539A"/>
    <w:rsid w:val="004A41ED"/>
    <w:rsid w:val="004B38B9"/>
    <w:rsid w:val="004E0217"/>
    <w:rsid w:val="004E306B"/>
    <w:rsid w:val="00511CA4"/>
    <w:rsid w:val="00517432"/>
    <w:rsid w:val="00527AB1"/>
    <w:rsid w:val="00527C3E"/>
    <w:rsid w:val="00550CCE"/>
    <w:rsid w:val="0055743F"/>
    <w:rsid w:val="005777C0"/>
    <w:rsid w:val="005A0CEE"/>
    <w:rsid w:val="005D730C"/>
    <w:rsid w:val="00657A25"/>
    <w:rsid w:val="00686331"/>
    <w:rsid w:val="006C6596"/>
    <w:rsid w:val="006C74C1"/>
    <w:rsid w:val="006E145F"/>
    <w:rsid w:val="006F20B6"/>
    <w:rsid w:val="006F4F29"/>
    <w:rsid w:val="00716245"/>
    <w:rsid w:val="0072457C"/>
    <w:rsid w:val="008118D4"/>
    <w:rsid w:val="008130B6"/>
    <w:rsid w:val="00863F17"/>
    <w:rsid w:val="00866EDF"/>
    <w:rsid w:val="008800C5"/>
    <w:rsid w:val="008A7F82"/>
    <w:rsid w:val="008B68E8"/>
    <w:rsid w:val="008D19D0"/>
    <w:rsid w:val="008D257D"/>
    <w:rsid w:val="00962450"/>
    <w:rsid w:val="00963E16"/>
    <w:rsid w:val="009B76F9"/>
    <w:rsid w:val="00AB2194"/>
    <w:rsid w:val="00AB704F"/>
    <w:rsid w:val="00AD1A95"/>
    <w:rsid w:val="00B02259"/>
    <w:rsid w:val="00B167DD"/>
    <w:rsid w:val="00B21DB2"/>
    <w:rsid w:val="00B3554F"/>
    <w:rsid w:val="00B63AE2"/>
    <w:rsid w:val="00B71E98"/>
    <w:rsid w:val="00BA713C"/>
    <w:rsid w:val="00BB0F22"/>
    <w:rsid w:val="00BB25D1"/>
    <w:rsid w:val="00BB38B9"/>
    <w:rsid w:val="00BE1454"/>
    <w:rsid w:val="00BF552A"/>
    <w:rsid w:val="00C03AC4"/>
    <w:rsid w:val="00C24A25"/>
    <w:rsid w:val="00C65797"/>
    <w:rsid w:val="00C81647"/>
    <w:rsid w:val="00C977E2"/>
    <w:rsid w:val="00CF3394"/>
    <w:rsid w:val="00D17D67"/>
    <w:rsid w:val="00D20307"/>
    <w:rsid w:val="00D56594"/>
    <w:rsid w:val="00D57E05"/>
    <w:rsid w:val="00D611F7"/>
    <w:rsid w:val="00D66D8D"/>
    <w:rsid w:val="00D8600D"/>
    <w:rsid w:val="00DC3AB3"/>
    <w:rsid w:val="00E1021C"/>
    <w:rsid w:val="00E155DD"/>
    <w:rsid w:val="00E1783E"/>
    <w:rsid w:val="00E57DC1"/>
    <w:rsid w:val="00E911A7"/>
    <w:rsid w:val="00E9449B"/>
    <w:rsid w:val="00E95D5D"/>
    <w:rsid w:val="00EA5559"/>
    <w:rsid w:val="00EA5C26"/>
    <w:rsid w:val="00EA742D"/>
    <w:rsid w:val="00EE4617"/>
    <w:rsid w:val="00EF3252"/>
    <w:rsid w:val="00F1443C"/>
    <w:rsid w:val="00F2544A"/>
    <w:rsid w:val="00F30498"/>
    <w:rsid w:val="00F42008"/>
    <w:rsid w:val="00F6153B"/>
    <w:rsid w:val="00F61EC9"/>
    <w:rsid w:val="00F81D3A"/>
    <w:rsid w:val="00F83A1B"/>
    <w:rsid w:val="00F83B45"/>
    <w:rsid w:val="00F86C07"/>
    <w:rsid w:val="00F95AC0"/>
    <w:rsid w:val="00FB6D70"/>
    <w:rsid w:val="00FB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FDF668B9-A6FD-441E-99C5-62734DAF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DB2"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3F1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63F1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17D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17D6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17D67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17D67"/>
    <w:rPr>
      <w:sz w:val="18"/>
      <w:szCs w:val="18"/>
    </w:rPr>
  </w:style>
  <w:style w:type="paragraph" w:styleId="a6">
    <w:name w:val="List Paragraph"/>
    <w:basedOn w:val="a"/>
    <w:uiPriority w:val="34"/>
    <w:qFormat/>
    <w:rsid w:val="008D257D"/>
    <w:pPr>
      <w:spacing w:line="240" w:lineRule="auto"/>
      <w:ind w:firstLine="420"/>
    </w:pPr>
    <w:rPr>
      <w:rFonts w:asciiTheme="minorHAnsi" w:eastAsiaTheme="minorEastAsia" w:hAnsiTheme="minorHAnsi" w:cstheme="minorBidi"/>
      <w:szCs w:val="22"/>
    </w:rPr>
  </w:style>
  <w:style w:type="character" w:styleId="a7">
    <w:name w:val="Hyperlink"/>
    <w:basedOn w:val="a0"/>
    <w:uiPriority w:val="99"/>
    <w:semiHidden/>
    <w:unhideWhenUsed/>
    <w:rsid w:val="006C74C1"/>
    <w:rPr>
      <w:strike w:val="0"/>
      <w:dstrike w:val="0"/>
      <w:color w:val="4D4D4D"/>
      <w:u w:val="none"/>
      <w:effect w:val="none"/>
    </w:rPr>
  </w:style>
  <w:style w:type="character" w:styleId="a8">
    <w:name w:val="Strong"/>
    <w:basedOn w:val="a0"/>
    <w:uiPriority w:val="22"/>
    <w:qFormat/>
    <w:rsid w:val="006C74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drc.gov.cn/gzdt/201702/W020170204632980447904.pd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</Pages>
  <Words>200</Words>
  <Characters>1144</Characters>
  <Application>Microsoft Office Word</Application>
  <DocSecurity>0</DocSecurity>
  <Lines>9</Lines>
  <Paragraphs>2</Paragraphs>
  <ScaleCrop>false</ScaleCrop>
  <Company>Microsoft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29</cp:revision>
  <cp:lastPrinted>2017-11-23T03:55:00Z</cp:lastPrinted>
  <dcterms:created xsi:type="dcterms:W3CDTF">2017-11-21T06:35:00Z</dcterms:created>
  <dcterms:modified xsi:type="dcterms:W3CDTF">2017-11-27T08:13:00Z</dcterms:modified>
</cp:coreProperties>
</file>