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FB299" w14:textId="78A630C7" w:rsidR="00D54F8E" w:rsidRDefault="00D54F8E" w:rsidP="00D54F8E">
      <w:pPr>
        <w:spacing w:line="560" w:lineRule="exact"/>
        <w:ind w:left="102" w:hangingChars="32" w:hanging="102"/>
        <w:rPr>
          <w:rFonts w:ascii="方正仿宋_GBK" w:eastAsia="方正仿宋_GBK" w:hAnsi="FangSong"/>
          <w:sz w:val="32"/>
          <w:szCs w:val="32"/>
        </w:rPr>
      </w:pPr>
      <w:r w:rsidRPr="00A679D7">
        <w:rPr>
          <w:rFonts w:ascii="方正仿宋_GBK" w:eastAsia="方正仿宋_GBK" w:hAnsi="FangSong" w:hint="eastAsia"/>
          <w:sz w:val="32"/>
          <w:szCs w:val="32"/>
        </w:rPr>
        <w:t>附件</w:t>
      </w:r>
      <w:r w:rsidR="000D6558">
        <w:rPr>
          <w:rFonts w:ascii="方正仿宋_GBK" w:eastAsia="方正仿宋_GBK" w:hAnsi="FangSong"/>
          <w:sz w:val="32"/>
          <w:szCs w:val="32"/>
        </w:rPr>
        <w:t>1</w:t>
      </w:r>
      <w:r w:rsidRPr="00A679D7">
        <w:rPr>
          <w:rFonts w:ascii="方正仿宋_GBK" w:eastAsia="方正仿宋_GBK" w:hAnsi="FangSong" w:hint="eastAsia"/>
          <w:sz w:val="32"/>
          <w:szCs w:val="32"/>
        </w:rPr>
        <w:t>：</w:t>
      </w:r>
    </w:p>
    <w:p w14:paraId="1721ED1D" w14:textId="77777777" w:rsidR="00474224" w:rsidRPr="007C5771" w:rsidRDefault="00D54F8E" w:rsidP="00D54F8E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7C5771">
        <w:rPr>
          <w:rFonts w:asciiTheme="majorEastAsia" w:eastAsiaTheme="majorEastAsia" w:hAnsiTheme="majorEastAsia" w:hint="eastAsia"/>
          <w:sz w:val="44"/>
          <w:szCs w:val="44"/>
        </w:rPr>
        <w:t>江苏省互联网独角兽企业及准独角兽</w:t>
      </w:r>
    </w:p>
    <w:p w14:paraId="54963983" w14:textId="2A6808B8" w:rsidR="00474224" w:rsidRDefault="00D54F8E" w:rsidP="000D6558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7C5771">
        <w:rPr>
          <w:rFonts w:asciiTheme="majorEastAsia" w:eastAsiaTheme="majorEastAsia" w:hAnsiTheme="majorEastAsia" w:hint="eastAsia"/>
          <w:sz w:val="44"/>
          <w:szCs w:val="44"/>
        </w:rPr>
        <w:t>企业名单</w:t>
      </w:r>
    </w:p>
    <w:p w14:paraId="7E134E74" w14:textId="77777777" w:rsidR="006026FE" w:rsidRDefault="006026FE" w:rsidP="000D6558">
      <w:pPr>
        <w:spacing w:line="560" w:lineRule="exact"/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720"/>
        <w:gridCol w:w="981"/>
        <w:gridCol w:w="1735"/>
        <w:gridCol w:w="4928"/>
      </w:tblGrid>
      <w:tr w:rsidR="00A26F40" w:rsidRPr="000D6558" w14:paraId="184D675D" w14:textId="77777777" w:rsidTr="006026FE">
        <w:trPr>
          <w:trHeight w:val="42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B5BE" w14:textId="77777777" w:rsidR="000D6558" w:rsidRPr="000D6558" w:rsidRDefault="000D6558">
            <w:pPr>
              <w:jc w:val="center"/>
              <w:rPr>
                <w:rFonts w:ascii="DengXian" w:eastAsia="DengXian" w:hAnsi="DengXian"/>
                <w:color w:val="000000"/>
                <w:sz w:val="30"/>
                <w:szCs w:val="30"/>
              </w:rPr>
            </w:pPr>
            <w:r w:rsidRPr="000D6558">
              <w:rPr>
                <w:rFonts w:ascii="DengXian" w:eastAsia="DengXian" w:hAnsi="DengXian" w:hint="eastAsia"/>
                <w:color w:val="000000"/>
                <w:sz w:val="30"/>
                <w:szCs w:val="30"/>
              </w:rPr>
              <w:t>序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1FDA" w14:textId="77777777" w:rsidR="000D6558" w:rsidRPr="000D6558" w:rsidRDefault="000D6558">
            <w:pPr>
              <w:jc w:val="center"/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城市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C245" w14:textId="77777777" w:rsidR="000D6558" w:rsidRPr="000D6558" w:rsidRDefault="000D6558">
            <w:pPr>
              <w:jc w:val="center"/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49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D7CE6" w14:textId="77777777" w:rsidR="000D6558" w:rsidRPr="000D6558" w:rsidRDefault="000D6558">
            <w:pPr>
              <w:jc w:val="center"/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企业名称</w:t>
            </w:r>
          </w:p>
        </w:tc>
      </w:tr>
      <w:tr w:rsidR="00A26F40" w:rsidRPr="000D6558" w14:paraId="4B83EA2F" w14:textId="77777777" w:rsidTr="006026FE">
        <w:trPr>
          <w:trHeight w:val="56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232A" w14:textId="77777777" w:rsidR="000D6558" w:rsidRPr="000D6558" w:rsidRDefault="000D6558">
            <w:pPr>
              <w:jc w:val="center"/>
              <w:rPr>
                <w:rFonts w:ascii="DengXian" w:eastAsia="DengXian" w:hAnsi="DengXian"/>
                <w:color w:val="000000"/>
                <w:sz w:val="30"/>
                <w:szCs w:val="30"/>
              </w:rPr>
            </w:pPr>
            <w:r w:rsidRPr="000D6558">
              <w:rPr>
                <w:rFonts w:ascii="DengXian" w:eastAsia="DengXian" w:hAnsi="DengXian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EDED" w14:textId="77777777" w:rsidR="000D6558" w:rsidRPr="000D6558" w:rsidRDefault="000D6558">
            <w:pPr>
              <w:jc w:val="center"/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南京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9E0C" w14:textId="77777777" w:rsidR="000D6558" w:rsidRPr="000D6558" w:rsidRDefault="000D6558">
            <w:pPr>
              <w:jc w:val="center"/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孩子王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8236D" w14:textId="77777777" w:rsidR="000D6558" w:rsidRPr="000D6558" w:rsidRDefault="000D6558">
            <w:pPr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孩子王儿童用品股份有限公司</w:t>
            </w:r>
          </w:p>
        </w:tc>
      </w:tr>
      <w:tr w:rsidR="00A26F40" w:rsidRPr="000D6558" w14:paraId="57CB9C03" w14:textId="77777777" w:rsidTr="006026FE">
        <w:trPr>
          <w:trHeight w:val="56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E1E5" w14:textId="77777777" w:rsidR="000D6558" w:rsidRPr="000D6558" w:rsidRDefault="000D6558">
            <w:pPr>
              <w:jc w:val="center"/>
              <w:rPr>
                <w:rFonts w:ascii="DengXian" w:eastAsia="DengXian" w:hAnsi="DengXian"/>
                <w:color w:val="000000"/>
                <w:sz w:val="30"/>
                <w:szCs w:val="30"/>
              </w:rPr>
            </w:pPr>
            <w:r w:rsidRPr="000D6558">
              <w:rPr>
                <w:rFonts w:ascii="DengXian" w:eastAsia="DengXian" w:hAnsi="DengXian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5D959" w14:textId="77777777" w:rsidR="000D6558" w:rsidRPr="000D6558" w:rsidRDefault="000D6558">
            <w:pPr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E5ED" w14:textId="77777777" w:rsidR="000D6558" w:rsidRPr="000D6558" w:rsidRDefault="000D6558">
            <w:pPr>
              <w:jc w:val="center"/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汇通达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49096" w14:textId="77777777" w:rsidR="000D6558" w:rsidRPr="000D6558" w:rsidRDefault="000D6558">
            <w:pPr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汇通达网络股份有限公司</w:t>
            </w:r>
          </w:p>
        </w:tc>
      </w:tr>
      <w:tr w:rsidR="00A26F40" w:rsidRPr="000D6558" w14:paraId="14008116" w14:textId="77777777" w:rsidTr="006026FE">
        <w:trPr>
          <w:trHeight w:val="56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10E8" w14:textId="77777777" w:rsidR="000D6558" w:rsidRPr="000D6558" w:rsidRDefault="000D6558">
            <w:pPr>
              <w:jc w:val="center"/>
              <w:rPr>
                <w:rFonts w:ascii="DengXian" w:eastAsia="DengXian" w:hAnsi="DengXian"/>
                <w:color w:val="000000"/>
                <w:sz w:val="30"/>
                <w:szCs w:val="30"/>
              </w:rPr>
            </w:pPr>
            <w:r w:rsidRPr="000D6558">
              <w:rPr>
                <w:rFonts w:ascii="DengXian" w:eastAsia="DengXian" w:hAnsi="DengXian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E6AC0" w14:textId="77777777" w:rsidR="000D6558" w:rsidRPr="000D6558" w:rsidRDefault="000D6558">
            <w:pPr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12C1" w14:textId="77777777" w:rsidR="000D6558" w:rsidRPr="000D6558" w:rsidRDefault="000D6558">
            <w:pPr>
              <w:jc w:val="center"/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运满满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64923" w14:textId="77777777" w:rsidR="000D6558" w:rsidRPr="000D6558" w:rsidRDefault="000D6558">
            <w:pPr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江苏满运软件科技有限公司</w:t>
            </w:r>
          </w:p>
        </w:tc>
      </w:tr>
      <w:tr w:rsidR="00A26F40" w:rsidRPr="000D6558" w14:paraId="70A132E8" w14:textId="77777777" w:rsidTr="006026FE">
        <w:trPr>
          <w:trHeight w:val="56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D366" w14:textId="77777777" w:rsidR="000D6558" w:rsidRPr="000D6558" w:rsidRDefault="000D6558">
            <w:pPr>
              <w:jc w:val="center"/>
              <w:rPr>
                <w:rFonts w:ascii="DengXian" w:eastAsia="DengXian" w:hAnsi="DengXian"/>
                <w:color w:val="000000"/>
                <w:sz w:val="30"/>
                <w:szCs w:val="30"/>
              </w:rPr>
            </w:pPr>
            <w:r w:rsidRPr="000D6558">
              <w:rPr>
                <w:rFonts w:ascii="DengXian" w:eastAsia="DengXian" w:hAnsi="DengXian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EE8EB" w14:textId="77777777" w:rsidR="000D6558" w:rsidRPr="000D6558" w:rsidRDefault="000D6558">
            <w:pPr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3265" w14:textId="77777777" w:rsidR="000D6558" w:rsidRPr="000D6558" w:rsidRDefault="000D6558">
            <w:pPr>
              <w:jc w:val="center"/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车置宝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C4148" w14:textId="77777777" w:rsidR="000D6558" w:rsidRPr="000D6558" w:rsidRDefault="000D6558">
            <w:pPr>
              <w:rPr>
                <w:rFonts w:ascii="方正仿宋_GBK" w:eastAsia="方正仿宋_GBK" w:hAnsi="DengXian"/>
                <w:color w:val="262626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262626"/>
                <w:sz w:val="30"/>
                <w:szCs w:val="30"/>
              </w:rPr>
              <w:t>江苏车置宝信息科技股份有限公司</w:t>
            </w:r>
          </w:p>
        </w:tc>
      </w:tr>
      <w:tr w:rsidR="00A26F40" w:rsidRPr="000D6558" w14:paraId="44784CF7" w14:textId="77777777" w:rsidTr="006026FE">
        <w:trPr>
          <w:trHeight w:val="56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E09E" w14:textId="77777777" w:rsidR="000D6558" w:rsidRPr="000D6558" w:rsidRDefault="000D6558">
            <w:pPr>
              <w:jc w:val="center"/>
              <w:rPr>
                <w:rFonts w:ascii="DengXian" w:eastAsia="DengXian" w:hAnsi="DengXian"/>
                <w:color w:val="000000"/>
                <w:sz w:val="30"/>
                <w:szCs w:val="30"/>
              </w:rPr>
            </w:pPr>
            <w:r w:rsidRPr="000D6558">
              <w:rPr>
                <w:rFonts w:ascii="DengXian" w:eastAsia="DengXian" w:hAnsi="DengXian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814CB" w14:textId="77777777" w:rsidR="000D6558" w:rsidRPr="000D6558" w:rsidRDefault="000D6558">
            <w:pPr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9247" w14:textId="77777777" w:rsidR="000D6558" w:rsidRPr="000D6558" w:rsidRDefault="000D6558">
            <w:pPr>
              <w:jc w:val="center"/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福佑卡车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28229" w14:textId="77777777" w:rsidR="000D6558" w:rsidRPr="000D6558" w:rsidRDefault="000D6558">
            <w:pPr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南京福佑在线电子商务有限公司</w:t>
            </w:r>
          </w:p>
        </w:tc>
      </w:tr>
      <w:tr w:rsidR="00A26F40" w:rsidRPr="000D6558" w14:paraId="3895F329" w14:textId="77777777" w:rsidTr="006026FE">
        <w:trPr>
          <w:trHeight w:val="56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7320" w14:textId="77777777" w:rsidR="000D6558" w:rsidRPr="000D6558" w:rsidRDefault="000D6558">
            <w:pPr>
              <w:jc w:val="center"/>
              <w:rPr>
                <w:rFonts w:ascii="DengXian" w:eastAsia="DengXian" w:hAnsi="DengXian"/>
                <w:color w:val="000000"/>
                <w:sz w:val="30"/>
                <w:szCs w:val="30"/>
              </w:rPr>
            </w:pPr>
            <w:r w:rsidRPr="000D6558">
              <w:rPr>
                <w:rFonts w:ascii="DengXian" w:eastAsia="DengXian" w:hAnsi="DengXian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672D6" w14:textId="77777777" w:rsidR="000D6558" w:rsidRPr="000D6558" w:rsidRDefault="000D6558">
            <w:pPr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37EA" w14:textId="77777777" w:rsidR="000D6558" w:rsidRPr="000D6558" w:rsidRDefault="000D6558">
            <w:pPr>
              <w:jc w:val="center"/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好享家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DBA03" w14:textId="77777777" w:rsidR="000D6558" w:rsidRPr="000D6558" w:rsidRDefault="000D6558">
            <w:pPr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好享家舒适智能家居股份有限公司</w:t>
            </w:r>
          </w:p>
        </w:tc>
      </w:tr>
      <w:tr w:rsidR="00A26F40" w:rsidRPr="000D6558" w14:paraId="26118773" w14:textId="77777777" w:rsidTr="006026FE">
        <w:trPr>
          <w:trHeight w:val="56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3F4A" w14:textId="77777777" w:rsidR="000D6558" w:rsidRPr="000D6558" w:rsidRDefault="000D6558">
            <w:pPr>
              <w:jc w:val="center"/>
              <w:rPr>
                <w:rFonts w:ascii="DengXian" w:eastAsia="DengXian" w:hAnsi="DengXian"/>
                <w:color w:val="000000"/>
                <w:sz w:val="30"/>
                <w:szCs w:val="30"/>
              </w:rPr>
            </w:pPr>
            <w:r w:rsidRPr="000D6558">
              <w:rPr>
                <w:rFonts w:ascii="DengXian" w:eastAsia="DengXian" w:hAnsi="DengXian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DA18" w14:textId="77777777" w:rsidR="000D6558" w:rsidRPr="000D6558" w:rsidRDefault="000D6558">
            <w:pPr>
              <w:jc w:val="center"/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常州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86E3" w14:textId="77777777" w:rsidR="000D6558" w:rsidRPr="000D6558" w:rsidRDefault="000D6558">
            <w:pPr>
              <w:jc w:val="center"/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永安行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086D6" w14:textId="77777777" w:rsidR="000D6558" w:rsidRPr="000D6558" w:rsidRDefault="000D6558">
            <w:pPr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常州永安公共自行车系统股份有限公司</w:t>
            </w:r>
          </w:p>
        </w:tc>
      </w:tr>
      <w:tr w:rsidR="00A26F40" w:rsidRPr="000D6558" w14:paraId="50111054" w14:textId="77777777" w:rsidTr="006026FE">
        <w:trPr>
          <w:trHeight w:val="56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1A1A" w14:textId="77777777" w:rsidR="000D6558" w:rsidRPr="000D6558" w:rsidRDefault="000D6558">
            <w:pPr>
              <w:jc w:val="center"/>
              <w:rPr>
                <w:rFonts w:ascii="DengXian" w:eastAsia="DengXian" w:hAnsi="DengXian"/>
                <w:color w:val="000000"/>
                <w:sz w:val="30"/>
                <w:szCs w:val="30"/>
              </w:rPr>
            </w:pPr>
            <w:r w:rsidRPr="000D6558">
              <w:rPr>
                <w:rFonts w:ascii="DengXian" w:eastAsia="DengXian" w:hAnsi="DengXian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0A52" w14:textId="77777777" w:rsidR="000D6558" w:rsidRPr="000D6558" w:rsidRDefault="000D6558">
            <w:pPr>
              <w:jc w:val="center"/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苏州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D271" w14:textId="77777777" w:rsidR="000D6558" w:rsidRPr="000D6558" w:rsidRDefault="000D6558">
            <w:pPr>
              <w:jc w:val="center"/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同程网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20D31" w14:textId="77777777" w:rsidR="000D6558" w:rsidRPr="000D6558" w:rsidRDefault="000D6558">
            <w:pPr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同程网络科技股份有限公司</w:t>
            </w:r>
          </w:p>
        </w:tc>
      </w:tr>
      <w:tr w:rsidR="00A26F40" w:rsidRPr="000D6558" w14:paraId="56FCC382" w14:textId="77777777" w:rsidTr="006026FE">
        <w:trPr>
          <w:trHeight w:val="56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465A" w14:textId="77777777" w:rsidR="000D6558" w:rsidRPr="000D6558" w:rsidRDefault="000D6558">
            <w:pPr>
              <w:jc w:val="center"/>
              <w:rPr>
                <w:rFonts w:ascii="DengXian" w:eastAsia="DengXian" w:hAnsi="DengXian"/>
                <w:color w:val="000000"/>
                <w:sz w:val="30"/>
                <w:szCs w:val="30"/>
              </w:rPr>
            </w:pPr>
            <w:r w:rsidRPr="000D6558">
              <w:rPr>
                <w:rFonts w:ascii="DengXian" w:eastAsia="DengXian" w:hAnsi="DengXian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13AA63" w14:textId="77777777" w:rsidR="000D6558" w:rsidRPr="000D6558" w:rsidRDefault="000D6558">
            <w:pPr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5A94" w14:textId="77777777" w:rsidR="000D6558" w:rsidRPr="000D6558" w:rsidRDefault="000D6558">
            <w:pPr>
              <w:jc w:val="center"/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通付盾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A599" w14:textId="77777777" w:rsidR="000D6558" w:rsidRPr="000D6558" w:rsidRDefault="000D6558">
            <w:pPr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江苏通付盾科技有限公司</w:t>
            </w:r>
          </w:p>
        </w:tc>
      </w:tr>
      <w:tr w:rsidR="00A26F40" w:rsidRPr="000D6558" w14:paraId="1D48AF38" w14:textId="77777777" w:rsidTr="006026FE">
        <w:trPr>
          <w:trHeight w:val="56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45C4" w14:textId="77777777" w:rsidR="000D6558" w:rsidRPr="000D6558" w:rsidRDefault="000D6558">
            <w:pPr>
              <w:jc w:val="center"/>
              <w:rPr>
                <w:rFonts w:ascii="DengXian" w:eastAsia="DengXian" w:hAnsi="DengXian"/>
                <w:color w:val="000000"/>
                <w:sz w:val="30"/>
                <w:szCs w:val="30"/>
              </w:rPr>
            </w:pPr>
            <w:r w:rsidRPr="000D6558">
              <w:rPr>
                <w:rFonts w:ascii="DengXian" w:eastAsia="DengXian" w:hAnsi="DengXian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B24D7E" w14:textId="77777777" w:rsidR="000D6558" w:rsidRPr="000D6558" w:rsidRDefault="000D6558">
            <w:pPr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93B7" w14:textId="77777777" w:rsidR="000D6558" w:rsidRPr="000D6558" w:rsidRDefault="000D6558">
            <w:pPr>
              <w:jc w:val="center"/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聚合数据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6D57C" w14:textId="77777777" w:rsidR="000D6558" w:rsidRPr="000D6558" w:rsidRDefault="000D6558">
            <w:pPr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苏州新科兰德科技有限公司</w:t>
            </w:r>
          </w:p>
        </w:tc>
      </w:tr>
      <w:tr w:rsidR="00A26F40" w:rsidRPr="000D6558" w14:paraId="138F2AF4" w14:textId="77777777" w:rsidTr="006026FE">
        <w:trPr>
          <w:trHeight w:val="56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C187" w14:textId="77777777" w:rsidR="000D6558" w:rsidRPr="000D6558" w:rsidRDefault="000D6558">
            <w:pPr>
              <w:jc w:val="center"/>
              <w:rPr>
                <w:rFonts w:ascii="DengXian" w:eastAsia="DengXian" w:hAnsi="DengXian"/>
                <w:color w:val="000000"/>
                <w:sz w:val="30"/>
                <w:szCs w:val="30"/>
              </w:rPr>
            </w:pPr>
            <w:r w:rsidRPr="000D6558">
              <w:rPr>
                <w:rFonts w:ascii="DengXian" w:eastAsia="DengXian" w:hAnsi="DengXian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EB04C6" w14:textId="77777777" w:rsidR="000D6558" w:rsidRPr="000D6558" w:rsidRDefault="000D6558">
            <w:pPr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0AA1" w14:textId="77777777" w:rsidR="000D6558" w:rsidRPr="000D6558" w:rsidRDefault="000D6558">
            <w:pPr>
              <w:jc w:val="center"/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思必驰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B8F24" w14:textId="77777777" w:rsidR="000D6558" w:rsidRPr="000D6558" w:rsidRDefault="000D6558">
            <w:pPr>
              <w:rPr>
                <w:rFonts w:ascii="方正仿宋_GBK" w:eastAsia="方正仿宋_GBK" w:hAnsi="DengXian"/>
                <w:color w:val="000000"/>
                <w:sz w:val="30"/>
                <w:szCs w:val="30"/>
              </w:rPr>
            </w:pPr>
            <w:r w:rsidRPr="000D6558">
              <w:rPr>
                <w:rFonts w:ascii="方正仿宋_GBK" w:eastAsia="方正仿宋_GBK" w:hAnsi="DengXian" w:hint="eastAsia"/>
                <w:color w:val="000000"/>
                <w:sz w:val="30"/>
                <w:szCs w:val="30"/>
              </w:rPr>
              <w:t>苏州思必驰信息科技有限公司</w:t>
            </w:r>
          </w:p>
        </w:tc>
      </w:tr>
    </w:tbl>
    <w:p w14:paraId="23F2CF7B" w14:textId="4969A6C3" w:rsidR="00E3391A" w:rsidRPr="000D6558" w:rsidRDefault="00E3391A" w:rsidP="00E3391A">
      <w:pPr>
        <w:spacing w:line="560" w:lineRule="exact"/>
        <w:ind w:right="640"/>
        <w:rPr>
          <w:rFonts w:ascii="方正仿宋_GBK" w:eastAsia="方正仿宋_GBK" w:hAnsi="FangSong"/>
          <w:b/>
          <w:sz w:val="32"/>
          <w:szCs w:val="32"/>
        </w:rPr>
      </w:pPr>
      <w:bookmarkStart w:id="0" w:name="_GoBack"/>
      <w:bookmarkEnd w:id="0"/>
      <w:r w:rsidRPr="000D6558">
        <w:rPr>
          <w:rFonts w:ascii="方正仿宋_GBK" w:eastAsia="方正仿宋_GBK" w:hAnsi="FangSong" w:hint="eastAsia"/>
          <w:b/>
          <w:sz w:val="32"/>
          <w:szCs w:val="32"/>
        </w:rPr>
        <w:t>独角兽企业</w:t>
      </w:r>
      <w:r w:rsidRPr="000D6558">
        <w:rPr>
          <w:rFonts w:ascii="方正仿宋_GBK" w:eastAsia="方正仿宋_GBK" w:hAnsi="FangSong"/>
          <w:b/>
          <w:sz w:val="32"/>
          <w:szCs w:val="32"/>
        </w:rPr>
        <w:t>分析报告</w:t>
      </w:r>
      <w:r w:rsidRPr="000D6558">
        <w:rPr>
          <w:rFonts w:ascii="方正仿宋_GBK" w:eastAsia="方正仿宋_GBK" w:hAnsi="FangSong" w:hint="eastAsia"/>
          <w:b/>
          <w:sz w:val="32"/>
          <w:szCs w:val="32"/>
        </w:rPr>
        <w:t>建议部分</w:t>
      </w:r>
      <w:r w:rsidRPr="000D6558">
        <w:rPr>
          <w:rFonts w:ascii="方正仿宋_GBK" w:eastAsia="方正仿宋_GBK" w:hAnsi="FangSong"/>
          <w:b/>
          <w:sz w:val="32"/>
          <w:szCs w:val="32"/>
        </w:rPr>
        <w:t>：</w:t>
      </w:r>
    </w:p>
    <w:p w14:paraId="38086554" w14:textId="616DE494" w:rsidR="00E3391A" w:rsidRDefault="00E3391A" w:rsidP="00E3391A">
      <w:pPr>
        <w:spacing w:line="560" w:lineRule="exact"/>
        <w:ind w:right="640"/>
        <w:rPr>
          <w:rFonts w:ascii="方正仿宋_GBK" w:eastAsia="方正仿宋_GBK" w:hAnsi="FangSong"/>
          <w:sz w:val="32"/>
          <w:szCs w:val="32"/>
        </w:rPr>
      </w:pPr>
      <w:r w:rsidRPr="00E3391A">
        <w:rPr>
          <w:rFonts w:ascii="方正仿宋_GBK" w:eastAsia="方正仿宋_GBK" w:hAnsi="FangSong" w:hint="eastAsia"/>
          <w:sz w:val="32"/>
          <w:szCs w:val="32"/>
        </w:rPr>
        <w:t>1、加强</w:t>
      </w:r>
      <w:r w:rsidRPr="00E3391A">
        <w:rPr>
          <w:rFonts w:ascii="方正仿宋_GBK" w:eastAsia="方正仿宋_GBK" w:hAnsi="FangSong"/>
          <w:sz w:val="32"/>
          <w:szCs w:val="32"/>
        </w:rPr>
        <w:t>园区载体作用：江苏园区</w:t>
      </w:r>
      <w:r w:rsidRPr="00E3391A">
        <w:rPr>
          <w:rFonts w:ascii="方正仿宋_GBK" w:eastAsia="方正仿宋_GBK" w:hAnsi="FangSong" w:hint="eastAsia"/>
          <w:sz w:val="32"/>
          <w:szCs w:val="32"/>
        </w:rPr>
        <w:t>产业</w:t>
      </w:r>
      <w:r w:rsidRPr="00E3391A">
        <w:rPr>
          <w:rFonts w:ascii="方正仿宋_GBK" w:eastAsia="方正仿宋_GBK" w:hAnsi="FangSong"/>
          <w:sz w:val="32"/>
          <w:szCs w:val="32"/>
        </w:rPr>
        <w:t>特点明显，具有集聚各类资源的优越条件，</w:t>
      </w:r>
      <w:r w:rsidRPr="00E3391A">
        <w:rPr>
          <w:rFonts w:ascii="方正仿宋_GBK" w:eastAsia="方正仿宋_GBK" w:hAnsi="FangSong" w:hint="eastAsia"/>
          <w:sz w:val="32"/>
          <w:szCs w:val="32"/>
        </w:rPr>
        <w:t>可</w:t>
      </w:r>
      <w:r w:rsidRPr="00E3391A">
        <w:rPr>
          <w:rFonts w:ascii="方正仿宋_GBK" w:eastAsia="方正仿宋_GBK" w:hAnsi="FangSong"/>
          <w:sz w:val="32"/>
          <w:szCs w:val="32"/>
        </w:rPr>
        <w:t>加强其产业生态培育，填报江苏互联网经济缺少孵化型平台企业的</w:t>
      </w:r>
      <w:r w:rsidRPr="00E3391A">
        <w:rPr>
          <w:rFonts w:ascii="方正仿宋_GBK" w:eastAsia="方正仿宋_GBK" w:hAnsi="FangSong" w:hint="eastAsia"/>
          <w:sz w:val="32"/>
          <w:szCs w:val="32"/>
        </w:rPr>
        <w:t>不足</w:t>
      </w:r>
      <w:r w:rsidRPr="00E3391A">
        <w:rPr>
          <w:rFonts w:ascii="方正仿宋_GBK" w:eastAsia="方正仿宋_GBK" w:hAnsi="FangSong"/>
          <w:sz w:val="32"/>
          <w:szCs w:val="32"/>
        </w:rPr>
        <w:t>。</w:t>
      </w:r>
    </w:p>
    <w:p w14:paraId="4FE6F933" w14:textId="2CBF3B0C" w:rsidR="00E3391A" w:rsidRDefault="00E3391A" w:rsidP="00E3391A">
      <w:pPr>
        <w:spacing w:line="560" w:lineRule="exact"/>
        <w:ind w:right="640"/>
        <w:rPr>
          <w:rFonts w:ascii="方正仿宋_GBK" w:eastAsia="方正仿宋_GBK" w:hAnsi="FangSong"/>
          <w:sz w:val="32"/>
          <w:szCs w:val="32"/>
        </w:rPr>
      </w:pPr>
      <w:r>
        <w:rPr>
          <w:rFonts w:ascii="方正仿宋_GBK" w:eastAsia="方正仿宋_GBK" w:hAnsi="FangSong" w:hint="eastAsia"/>
          <w:sz w:val="32"/>
          <w:szCs w:val="32"/>
        </w:rPr>
        <w:t>2、不拘一格引进人才</w:t>
      </w:r>
      <w:r>
        <w:rPr>
          <w:rFonts w:ascii="方正仿宋_GBK" w:eastAsia="方正仿宋_GBK" w:hAnsi="FangSong"/>
          <w:sz w:val="32"/>
          <w:szCs w:val="32"/>
        </w:rPr>
        <w:t>。</w:t>
      </w:r>
    </w:p>
    <w:p w14:paraId="337E538C" w14:textId="7209D3D5" w:rsidR="00E3391A" w:rsidRDefault="00E3391A" w:rsidP="00E3391A">
      <w:pPr>
        <w:spacing w:line="560" w:lineRule="exact"/>
        <w:ind w:right="640"/>
        <w:rPr>
          <w:rFonts w:ascii="方正仿宋_GBK" w:eastAsia="方正仿宋_GBK" w:hAnsi="FangSong"/>
          <w:sz w:val="32"/>
          <w:szCs w:val="32"/>
        </w:rPr>
      </w:pPr>
      <w:r>
        <w:rPr>
          <w:rFonts w:ascii="方正仿宋_GBK" w:eastAsia="方正仿宋_GBK" w:hAnsi="FangSong" w:hint="eastAsia"/>
          <w:sz w:val="32"/>
          <w:szCs w:val="32"/>
        </w:rPr>
        <w:t>3、包容审慎对待创新</w:t>
      </w:r>
      <w:r>
        <w:rPr>
          <w:rFonts w:ascii="方正仿宋_GBK" w:eastAsia="方正仿宋_GBK" w:hAnsi="FangSong"/>
          <w:sz w:val="32"/>
          <w:szCs w:val="32"/>
        </w:rPr>
        <w:t>。</w:t>
      </w:r>
    </w:p>
    <w:p w14:paraId="7E109A12" w14:textId="0BA2BE01" w:rsidR="00E3391A" w:rsidRDefault="00E3391A" w:rsidP="00E3391A">
      <w:pPr>
        <w:spacing w:line="560" w:lineRule="exact"/>
        <w:ind w:right="640"/>
        <w:rPr>
          <w:rFonts w:ascii="方正仿宋_GBK" w:eastAsia="方正仿宋_GBK" w:hAnsi="FangSong"/>
          <w:sz w:val="32"/>
          <w:szCs w:val="32"/>
        </w:rPr>
      </w:pPr>
      <w:r>
        <w:rPr>
          <w:rFonts w:ascii="方正仿宋_GBK" w:eastAsia="方正仿宋_GBK" w:hAnsi="FangSong" w:hint="eastAsia"/>
          <w:sz w:val="32"/>
          <w:szCs w:val="32"/>
        </w:rPr>
        <w:lastRenderedPageBreak/>
        <w:t>4、政企</w:t>
      </w:r>
      <w:r>
        <w:rPr>
          <w:rFonts w:ascii="方正仿宋_GBK" w:eastAsia="方正仿宋_GBK" w:hAnsi="FangSong"/>
          <w:sz w:val="32"/>
          <w:szCs w:val="32"/>
        </w:rPr>
        <w:t>合推资本活跃</w:t>
      </w:r>
      <w:r>
        <w:rPr>
          <w:rFonts w:ascii="方正仿宋_GBK" w:eastAsia="方正仿宋_GBK" w:hAnsi="FangSong" w:hint="eastAsia"/>
          <w:sz w:val="32"/>
          <w:szCs w:val="32"/>
        </w:rPr>
        <w:t>。</w:t>
      </w:r>
    </w:p>
    <w:p w14:paraId="75ABF6DE" w14:textId="742349F7" w:rsidR="00F80497" w:rsidRPr="00A679D7" w:rsidRDefault="00E3391A" w:rsidP="000D6558">
      <w:pPr>
        <w:spacing w:line="560" w:lineRule="exact"/>
        <w:ind w:right="640"/>
        <w:rPr>
          <w:rFonts w:ascii="方正仿宋_GBK" w:eastAsia="方正仿宋_GBK" w:hAnsi="FangSong"/>
          <w:sz w:val="32"/>
          <w:szCs w:val="32"/>
        </w:rPr>
      </w:pPr>
      <w:r>
        <w:rPr>
          <w:rFonts w:ascii="方正仿宋_GBK" w:eastAsia="方正仿宋_GBK" w:hAnsi="FangSong" w:hint="eastAsia"/>
          <w:sz w:val="32"/>
          <w:szCs w:val="32"/>
        </w:rPr>
        <w:t>5、优化</w:t>
      </w:r>
      <w:r>
        <w:rPr>
          <w:rFonts w:ascii="方正仿宋_GBK" w:eastAsia="方正仿宋_GBK" w:hAnsi="FangSong"/>
          <w:sz w:val="32"/>
          <w:szCs w:val="32"/>
        </w:rPr>
        <w:t>创新环境氛围。</w:t>
      </w:r>
    </w:p>
    <w:sectPr w:rsidR="00F80497" w:rsidRPr="00A67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F8ECB" w14:textId="77777777" w:rsidR="005D127C" w:rsidRDefault="005D127C" w:rsidP="00B1083D">
      <w:r>
        <w:separator/>
      </w:r>
    </w:p>
  </w:endnote>
  <w:endnote w:type="continuationSeparator" w:id="0">
    <w:p w14:paraId="78926E5C" w14:textId="77777777" w:rsidR="005D127C" w:rsidRDefault="005D127C" w:rsidP="00B1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charset w:val="86"/>
    <w:family w:val="auto"/>
    <w:pitch w:val="variable"/>
    <w:sig w:usb0="800002BF" w:usb1="38CF7CFA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A71DC" w14:textId="77777777" w:rsidR="005D127C" w:rsidRDefault="005D127C" w:rsidP="00B1083D">
      <w:r>
        <w:separator/>
      </w:r>
    </w:p>
  </w:footnote>
  <w:footnote w:type="continuationSeparator" w:id="0">
    <w:p w14:paraId="6D490584" w14:textId="77777777" w:rsidR="005D127C" w:rsidRDefault="005D127C" w:rsidP="00B1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A6D3B"/>
    <w:multiLevelType w:val="hybridMultilevel"/>
    <w:tmpl w:val="7C58CE9E"/>
    <w:lvl w:ilvl="0" w:tplc="F0429C74">
      <w:start w:val="1"/>
      <w:numFmt w:val="japaneseCounting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1E585A"/>
    <w:multiLevelType w:val="hybridMultilevel"/>
    <w:tmpl w:val="A560E124"/>
    <w:lvl w:ilvl="0" w:tplc="342279B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71C77C4"/>
    <w:multiLevelType w:val="hybridMultilevel"/>
    <w:tmpl w:val="5296CD64"/>
    <w:lvl w:ilvl="0" w:tplc="7F181B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13"/>
    <w:rsid w:val="0001082E"/>
    <w:rsid w:val="00021AE1"/>
    <w:rsid w:val="000531A6"/>
    <w:rsid w:val="00073C03"/>
    <w:rsid w:val="00077CA0"/>
    <w:rsid w:val="00097468"/>
    <w:rsid w:val="000A2CCA"/>
    <w:rsid w:val="000B7440"/>
    <w:rsid w:val="000D4DE0"/>
    <w:rsid w:val="000D6558"/>
    <w:rsid w:val="000F5C8E"/>
    <w:rsid w:val="00103F13"/>
    <w:rsid w:val="001150D7"/>
    <w:rsid w:val="00115E54"/>
    <w:rsid w:val="001902AE"/>
    <w:rsid w:val="00196902"/>
    <w:rsid w:val="001A343B"/>
    <w:rsid w:val="001D2952"/>
    <w:rsid w:val="001E204E"/>
    <w:rsid w:val="001E2E18"/>
    <w:rsid w:val="001F6643"/>
    <w:rsid w:val="001F72A4"/>
    <w:rsid w:val="0021114B"/>
    <w:rsid w:val="00227EE3"/>
    <w:rsid w:val="002800C7"/>
    <w:rsid w:val="002862A4"/>
    <w:rsid w:val="002A36B9"/>
    <w:rsid w:val="002F77C6"/>
    <w:rsid w:val="003050DE"/>
    <w:rsid w:val="0030624A"/>
    <w:rsid w:val="00312C09"/>
    <w:rsid w:val="00314513"/>
    <w:rsid w:val="00347010"/>
    <w:rsid w:val="003616FE"/>
    <w:rsid w:val="003775E3"/>
    <w:rsid w:val="003D0F50"/>
    <w:rsid w:val="00403CE3"/>
    <w:rsid w:val="0045797D"/>
    <w:rsid w:val="00474224"/>
    <w:rsid w:val="00475F06"/>
    <w:rsid w:val="00495EBB"/>
    <w:rsid w:val="00496A09"/>
    <w:rsid w:val="004A1864"/>
    <w:rsid w:val="004A3BFA"/>
    <w:rsid w:val="004D2E92"/>
    <w:rsid w:val="004E3547"/>
    <w:rsid w:val="00541FD4"/>
    <w:rsid w:val="005924A1"/>
    <w:rsid w:val="005D127C"/>
    <w:rsid w:val="005E2475"/>
    <w:rsid w:val="006026FE"/>
    <w:rsid w:val="00602992"/>
    <w:rsid w:val="006373B7"/>
    <w:rsid w:val="00643ABC"/>
    <w:rsid w:val="00651A34"/>
    <w:rsid w:val="006707CF"/>
    <w:rsid w:val="00673C02"/>
    <w:rsid w:val="00682C62"/>
    <w:rsid w:val="00690540"/>
    <w:rsid w:val="006A4E6A"/>
    <w:rsid w:val="006B5ED9"/>
    <w:rsid w:val="006E0D1F"/>
    <w:rsid w:val="006E3DBC"/>
    <w:rsid w:val="006F3C31"/>
    <w:rsid w:val="00712B0A"/>
    <w:rsid w:val="00723384"/>
    <w:rsid w:val="00732D31"/>
    <w:rsid w:val="00733493"/>
    <w:rsid w:val="0077551C"/>
    <w:rsid w:val="00786515"/>
    <w:rsid w:val="007B6286"/>
    <w:rsid w:val="007C5771"/>
    <w:rsid w:val="007E1374"/>
    <w:rsid w:val="007F0972"/>
    <w:rsid w:val="0080672E"/>
    <w:rsid w:val="008206B6"/>
    <w:rsid w:val="008227F3"/>
    <w:rsid w:val="00841B87"/>
    <w:rsid w:val="0084282D"/>
    <w:rsid w:val="008912C3"/>
    <w:rsid w:val="008E025D"/>
    <w:rsid w:val="008F3243"/>
    <w:rsid w:val="008F6F5F"/>
    <w:rsid w:val="0091565E"/>
    <w:rsid w:val="009972E2"/>
    <w:rsid w:val="009F7C2B"/>
    <w:rsid w:val="00A26F40"/>
    <w:rsid w:val="00A36958"/>
    <w:rsid w:val="00A56AA2"/>
    <w:rsid w:val="00A679D7"/>
    <w:rsid w:val="00A762E6"/>
    <w:rsid w:val="00A76456"/>
    <w:rsid w:val="00A91399"/>
    <w:rsid w:val="00A917CC"/>
    <w:rsid w:val="00A966E9"/>
    <w:rsid w:val="00B1083D"/>
    <w:rsid w:val="00B13A6F"/>
    <w:rsid w:val="00B257BB"/>
    <w:rsid w:val="00B55028"/>
    <w:rsid w:val="00B635D8"/>
    <w:rsid w:val="00BE4358"/>
    <w:rsid w:val="00C03434"/>
    <w:rsid w:val="00C528D7"/>
    <w:rsid w:val="00C72B0D"/>
    <w:rsid w:val="00C83A95"/>
    <w:rsid w:val="00CA40F9"/>
    <w:rsid w:val="00CA6A9D"/>
    <w:rsid w:val="00CB1469"/>
    <w:rsid w:val="00CE0059"/>
    <w:rsid w:val="00D033C3"/>
    <w:rsid w:val="00D14234"/>
    <w:rsid w:val="00D16828"/>
    <w:rsid w:val="00D36806"/>
    <w:rsid w:val="00D50895"/>
    <w:rsid w:val="00D54F8E"/>
    <w:rsid w:val="00DC7DA5"/>
    <w:rsid w:val="00DD1D80"/>
    <w:rsid w:val="00DE7E79"/>
    <w:rsid w:val="00E03F6A"/>
    <w:rsid w:val="00E07F97"/>
    <w:rsid w:val="00E27000"/>
    <w:rsid w:val="00E3391A"/>
    <w:rsid w:val="00E671D0"/>
    <w:rsid w:val="00E86743"/>
    <w:rsid w:val="00EB5A78"/>
    <w:rsid w:val="00EB6A38"/>
    <w:rsid w:val="00ED55DB"/>
    <w:rsid w:val="00EE501B"/>
    <w:rsid w:val="00EF3360"/>
    <w:rsid w:val="00F80497"/>
    <w:rsid w:val="00FA7961"/>
    <w:rsid w:val="00FB0879"/>
    <w:rsid w:val="00FB6428"/>
    <w:rsid w:val="00FD58EF"/>
    <w:rsid w:val="00FE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5203A"/>
  <w15:docId w15:val="{8C7CFAC0-2119-45D7-8B50-E3977FD5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558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C8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0497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a5">
    <w:name w:val="Date"/>
    <w:basedOn w:val="a"/>
    <w:next w:val="a"/>
    <w:link w:val="Char"/>
    <w:uiPriority w:val="99"/>
    <w:semiHidden/>
    <w:unhideWhenUsed/>
    <w:rsid w:val="00F80497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F80497"/>
  </w:style>
  <w:style w:type="character" w:styleId="a6">
    <w:name w:val="FollowedHyperlink"/>
    <w:basedOn w:val="a0"/>
    <w:uiPriority w:val="99"/>
    <w:semiHidden/>
    <w:unhideWhenUsed/>
    <w:rsid w:val="0091565E"/>
    <w:rPr>
      <w:color w:val="954F72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B1083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1083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1083D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108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B4F32A-6616-49CF-AE39-42CC121C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367</Characters>
  <Application>Microsoft Office Word</Application>
  <DocSecurity>0</DocSecurity>
  <Lines>3</Lines>
  <Paragraphs>1</Paragraphs>
  <ScaleCrop>false</ScaleCrop>
  <Company>Grandata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2017-07-20T09:10:00Z</cp:lastPrinted>
  <dcterms:created xsi:type="dcterms:W3CDTF">2017-07-21T08:21:00Z</dcterms:created>
  <dcterms:modified xsi:type="dcterms:W3CDTF">2017-07-21T08:24:00Z</dcterms:modified>
</cp:coreProperties>
</file>