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D9" w:rsidRDefault="00EF1D29" w:rsidP="00EF1D29">
      <w:pPr>
        <w:pStyle w:val="a3"/>
        <w:spacing w:before="0" w:beforeAutospacing="0" w:after="0" w:afterAutospacing="0" w:line="60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</w:t>
      </w:r>
    </w:p>
    <w:p w:rsidR="00EF1D29" w:rsidRPr="0059710B" w:rsidRDefault="00EF1D29" w:rsidP="00EF1D29">
      <w:pPr>
        <w:pStyle w:val="a3"/>
        <w:spacing w:before="0" w:beforeAutospacing="0" w:after="0" w:afterAutospacing="0" w:line="600" w:lineRule="exact"/>
        <w:jc w:val="both"/>
        <w:rPr>
          <w:rFonts w:ascii="方正仿宋_GBK" w:eastAsia="方正仿宋_GBK"/>
          <w:color w:val="000000"/>
          <w:sz w:val="32"/>
          <w:szCs w:val="32"/>
        </w:rPr>
      </w:pPr>
    </w:p>
    <w:p w:rsidR="00EF1D29" w:rsidRDefault="00B22307" w:rsidP="00EF1D29">
      <w:pPr>
        <w:spacing w:line="60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 w:rsidRPr="00EF1D29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2016年度</w:t>
      </w:r>
      <w:r w:rsidR="00F42736" w:rsidRPr="00EF1D29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江苏省重点骨干企业“双创”平台</w:t>
      </w:r>
      <w:bookmarkStart w:id="0" w:name="_GoBack"/>
      <w:bookmarkEnd w:id="0"/>
    </w:p>
    <w:p w:rsidR="00F42736" w:rsidRPr="00EF1D29" w:rsidRDefault="00F42736" w:rsidP="00EF1D29">
      <w:pPr>
        <w:spacing w:line="600" w:lineRule="exact"/>
        <w:jc w:val="center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 w:rsidRPr="00EF1D29">
        <w:rPr>
          <w:rFonts w:ascii="方正小标宋简体" w:eastAsia="方正小标宋简体" w:hAnsi="华文中宋" w:cs="华文中宋" w:hint="eastAsia"/>
          <w:color w:val="000000"/>
          <w:sz w:val="44"/>
          <w:szCs w:val="44"/>
        </w:rPr>
        <w:t>示范工程项目名单</w:t>
      </w:r>
    </w:p>
    <w:p w:rsidR="00F42736" w:rsidRDefault="00F42736" w:rsidP="00F42736">
      <w:pPr>
        <w:jc w:val="left"/>
        <w:rPr>
          <w:rFonts w:eastAsia="仿宋_GB2312"/>
          <w:sz w:val="10"/>
          <w:szCs w:val="10"/>
        </w:rPr>
      </w:pPr>
    </w:p>
    <w:tbl>
      <w:tblPr>
        <w:tblW w:w="10042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821"/>
        <w:gridCol w:w="2252"/>
      </w:tblGrid>
      <w:tr w:rsidR="00D20BD9" w:rsidTr="00665C93">
        <w:trPr>
          <w:trHeight w:hRule="exact" w:val="607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8364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01C9F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8364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01C9F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 w:rsidRPr="00B01C9F">
              <w:rPr>
                <w:rFonts w:ascii="宋体"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8364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01C9F">
              <w:rPr>
                <w:rFonts w:ascii="宋体" w:hAnsi="宋体" w:hint="eastAsia"/>
                <w:b/>
                <w:sz w:val="18"/>
                <w:szCs w:val="18"/>
              </w:rPr>
              <w:t>平台</w:t>
            </w:r>
            <w:r w:rsidRPr="00B01C9F">
              <w:rPr>
                <w:rFonts w:ascii="宋体" w:hAnsi="宋体"/>
                <w:b/>
                <w:sz w:val="18"/>
                <w:szCs w:val="18"/>
              </w:rPr>
              <w:t>名称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83648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01C9F">
              <w:rPr>
                <w:rFonts w:ascii="宋体" w:hAnsi="宋体" w:hint="eastAsia"/>
                <w:b/>
                <w:sz w:val="18"/>
                <w:szCs w:val="18"/>
              </w:rPr>
              <w:t>平台</w:t>
            </w:r>
            <w:r w:rsidRPr="00B01C9F">
              <w:rPr>
                <w:rFonts w:ascii="宋体" w:hAnsi="宋体"/>
                <w:b/>
                <w:sz w:val="18"/>
                <w:szCs w:val="18"/>
              </w:rPr>
              <w:t>类型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01C9F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江苏先声药业有限公司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百家</w:t>
            </w: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汇创新</w:t>
            </w:r>
            <w:proofErr w:type="gramEnd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药物孵化平台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新模式新业态孵化类平台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01C9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南京高精传动设备制造集团有限公司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环球</w:t>
            </w: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传动网交易</w:t>
            </w:r>
            <w:proofErr w:type="gramEnd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平台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产业链协同创新类平台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  <w:t>江苏徐工信息技术股份有限公司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B22307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  <w:t>基于工程机械</w:t>
            </w: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行业</w:t>
            </w:r>
            <w:r w:rsidRPr="00B01C9F"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  <w:t>的“双创”平台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/>
                <w:sz w:val="18"/>
                <w:szCs w:val="18"/>
              </w:rPr>
              <w:t>资源高效整合类平台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天奇自动化</w:t>
            </w:r>
            <w:proofErr w:type="gramEnd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工程股份有限公司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汽车生产线全生命周期</w:t>
            </w: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管控云平台</w:t>
            </w:r>
            <w:proofErr w:type="gramEnd"/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 w:hint="eastAsia"/>
                <w:sz w:val="18"/>
                <w:szCs w:val="18"/>
              </w:rPr>
              <w:t>服务型制造类平台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36276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无锡药明康德生物技术有限公司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药明生物</w:t>
            </w:r>
            <w:proofErr w:type="gramEnd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一体化、一站式技术服务平台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 w:hint="eastAsia"/>
                <w:sz w:val="18"/>
                <w:szCs w:val="18"/>
              </w:rPr>
              <w:t>服务型制造类平台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901AA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万</w:t>
            </w:r>
            <w:r w:rsidR="00901AA0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帮</w:t>
            </w: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充电设备有限公司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星星充电</w:t>
            </w:r>
            <w:r w:rsidR="00B22307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综合</w:t>
            </w: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智慧运营平台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 w:hint="eastAsia"/>
                <w:sz w:val="18"/>
                <w:szCs w:val="18"/>
              </w:rPr>
              <w:t>资源高效整合类平台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江苏金坛汽车工业有限公司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大迈汽车产业</w:t>
            </w:r>
            <w:proofErr w:type="gramEnd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链协同发展平台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产业链协同创新类平台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3260" w:type="dxa"/>
            <w:vAlign w:val="center"/>
          </w:tcPr>
          <w:p w:rsidR="00D20BD9" w:rsidRPr="00B01C9F" w:rsidRDefault="006B36DB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苏州</w:t>
            </w: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腾晖光伏</w:t>
            </w:r>
            <w:r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技术</w:t>
            </w: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互联网+智能光伏电站</w:t>
            </w: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营维云</w:t>
            </w:r>
            <w:proofErr w:type="gramEnd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 w:hint="eastAsia"/>
                <w:sz w:val="18"/>
                <w:szCs w:val="18"/>
              </w:rPr>
              <w:t>服务型制造类平台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江苏飞力达国际物流股份有限公司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电子信息产业物流和产能协同平台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产业链协同创新类平台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大全集团有限公司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大全</w:t>
            </w: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云服务</w:t>
            </w:r>
            <w:proofErr w:type="gramEnd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 w:hint="eastAsia"/>
                <w:sz w:val="18"/>
                <w:szCs w:val="18"/>
              </w:rPr>
              <w:t>服务型制造类平台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江苏恒顺醋业股份有限公司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恒顺营销协同创新平台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 w:hint="eastAsia"/>
                <w:sz w:val="18"/>
                <w:szCs w:val="18"/>
              </w:rPr>
              <w:t>产业链协同发展类平台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亚普汽车部件股份有限公司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亚普全球化经营业务协同管控平台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spacing w:line="4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产业链协同创新类平台</w:t>
            </w:r>
          </w:p>
        </w:tc>
      </w:tr>
      <w:tr w:rsidR="00D20BD9" w:rsidTr="00665C93">
        <w:trPr>
          <w:trHeight w:hRule="exact" w:val="454"/>
          <w:jc w:val="center"/>
        </w:trPr>
        <w:tc>
          <w:tcPr>
            <w:tcW w:w="709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01C9F"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3260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东风</w:t>
            </w: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悦达起亚</w:t>
            </w:r>
            <w:proofErr w:type="gramEnd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汽车有限公司</w:t>
            </w:r>
          </w:p>
        </w:tc>
        <w:tc>
          <w:tcPr>
            <w:tcW w:w="3821" w:type="dxa"/>
            <w:vAlign w:val="center"/>
          </w:tcPr>
          <w:p w:rsidR="00D20BD9" w:rsidRPr="00B01C9F" w:rsidRDefault="00D20BD9" w:rsidP="00D20BD9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sz w:val="18"/>
                <w:szCs w:val="18"/>
                <w:lang w:bidi="ar"/>
              </w:rPr>
            </w:pPr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东风悦</w:t>
            </w:r>
            <w:proofErr w:type="gramStart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达起亚资源</w:t>
            </w:r>
            <w:proofErr w:type="gramEnd"/>
            <w:r w:rsidRPr="00B01C9F">
              <w:rPr>
                <w:rFonts w:asciiTheme="minorEastAsia" w:hAnsiTheme="minorEastAsia" w:cs="仿宋_GB2312" w:hint="eastAsia"/>
                <w:color w:val="000000"/>
                <w:sz w:val="18"/>
                <w:szCs w:val="18"/>
                <w:lang w:bidi="ar"/>
              </w:rPr>
              <w:t>整合运营平台</w:t>
            </w:r>
          </w:p>
        </w:tc>
        <w:tc>
          <w:tcPr>
            <w:tcW w:w="2252" w:type="dxa"/>
            <w:vAlign w:val="center"/>
          </w:tcPr>
          <w:p w:rsidR="00D20BD9" w:rsidRPr="00B01C9F" w:rsidRDefault="00D20BD9" w:rsidP="00D20BD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01C9F">
              <w:rPr>
                <w:rFonts w:asciiTheme="minorEastAsia" w:hAnsiTheme="minorEastAsia" w:hint="eastAsia"/>
                <w:sz w:val="18"/>
                <w:szCs w:val="18"/>
              </w:rPr>
              <w:t>资源高效整合类平台</w:t>
            </w:r>
          </w:p>
        </w:tc>
      </w:tr>
    </w:tbl>
    <w:p w:rsidR="00C33038" w:rsidRPr="00F42736" w:rsidRDefault="00C33038" w:rsidP="00F42736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C33038" w:rsidRPr="00F42736" w:rsidSect="00B01C9F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12" w:rsidRDefault="00C87D12" w:rsidP="00B96B5C">
      <w:r>
        <w:separator/>
      </w:r>
    </w:p>
  </w:endnote>
  <w:endnote w:type="continuationSeparator" w:id="0">
    <w:p w:rsidR="00C87D12" w:rsidRDefault="00C87D12" w:rsidP="00B9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12" w:rsidRDefault="00C87D12" w:rsidP="00B96B5C">
      <w:r>
        <w:separator/>
      </w:r>
    </w:p>
  </w:footnote>
  <w:footnote w:type="continuationSeparator" w:id="0">
    <w:p w:rsidR="00C87D12" w:rsidRDefault="00C87D12" w:rsidP="00B9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36"/>
    <w:rsid w:val="000A2CC9"/>
    <w:rsid w:val="002918F1"/>
    <w:rsid w:val="00362763"/>
    <w:rsid w:val="00370642"/>
    <w:rsid w:val="0037326B"/>
    <w:rsid w:val="0059710B"/>
    <w:rsid w:val="00665C93"/>
    <w:rsid w:val="006B36DB"/>
    <w:rsid w:val="00901AA0"/>
    <w:rsid w:val="00AA287D"/>
    <w:rsid w:val="00B01C9F"/>
    <w:rsid w:val="00B22307"/>
    <w:rsid w:val="00B65DE6"/>
    <w:rsid w:val="00B96B5C"/>
    <w:rsid w:val="00C33038"/>
    <w:rsid w:val="00C81513"/>
    <w:rsid w:val="00C87D12"/>
    <w:rsid w:val="00D20BD9"/>
    <w:rsid w:val="00DE1146"/>
    <w:rsid w:val="00E932CF"/>
    <w:rsid w:val="00EF1D29"/>
    <w:rsid w:val="00F020FB"/>
    <w:rsid w:val="00F0565C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27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273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42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2736"/>
  </w:style>
  <w:style w:type="paragraph" w:styleId="a4">
    <w:name w:val="header"/>
    <w:basedOn w:val="a"/>
    <w:link w:val="Char"/>
    <w:uiPriority w:val="99"/>
    <w:unhideWhenUsed/>
    <w:rsid w:val="00B9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6B5C"/>
    <w:rPr>
      <w:sz w:val="18"/>
      <w:szCs w:val="18"/>
    </w:rPr>
  </w:style>
  <w:style w:type="paragraph" w:styleId="a5">
    <w:name w:val="footer"/>
    <w:basedOn w:val="a"/>
    <w:link w:val="Char0"/>
    <w:unhideWhenUsed/>
    <w:rsid w:val="00B9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6B5C"/>
    <w:rPr>
      <w:sz w:val="18"/>
      <w:szCs w:val="18"/>
    </w:rPr>
  </w:style>
  <w:style w:type="character" w:styleId="a6">
    <w:name w:val="Hyperlink"/>
    <w:basedOn w:val="a0"/>
    <w:uiPriority w:val="99"/>
    <w:unhideWhenUsed/>
    <w:rsid w:val="00B96B5C"/>
    <w:rPr>
      <w:color w:val="0000FF" w:themeColor="hyperlink"/>
      <w:u w:val="single"/>
    </w:rPr>
  </w:style>
  <w:style w:type="paragraph" w:customStyle="1" w:styleId="10">
    <w:name w:val="标题1"/>
    <w:basedOn w:val="a7"/>
    <w:rsid w:val="00B01C9F"/>
    <w:pPr>
      <w:adjustRightInd w:val="0"/>
      <w:snapToGrid w:val="0"/>
      <w:spacing w:before="0" w:after="0" w:line="640" w:lineRule="atLeast"/>
      <w:outlineLvl w:val="9"/>
    </w:pPr>
    <w:rPr>
      <w:rFonts w:ascii="Times New Roman" w:eastAsia="方正小标宋_GBK" w:hAnsi="Times New Roman" w:cs="Arial"/>
      <w:b w:val="0"/>
      <w:sz w:val="44"/>
    </w:rPr>
  </w:style>
  <w:style w:type="character" w:styleId="a8">
    <w:name w:val="Strong"/>
    <w:qFormat/>
    <w:rsid w:val="00B01C9F"/>
    <w:rPr>
      <w:rFonts w:cs="Times New Roman"/>
      <w:b/>
      <w:bCs/>
    </w:rPr>
  </w:style>
  <w:style w:type="paragraph" w:styleId="a7">
    <w:name w:val="Title"/>
    <w:basedOn w:val="a"/>
    <w:next w:val="a"/>
    <w:link w:val="Char1"/>
    <w:uiPriority w:val="10"/>
    <w:qFormat/>
    <w:rsid w:val="00B01C9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01C9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CharCharCharChar">
    <w:name w:val="Char Char Char Char Char Char"/>
    <w:basedOn w:val="a"/>
    <w:rsid w:val="00B01C9F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427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273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427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2736"/>
  </w:style>
  <w:style w:type="paragraph" w:styleId="a4">
    <w:name w:val="header"/>
    <w:basedOn w:val="a"/>
    <w:link w:val="Char"/>
    <w:uiPriority w:val="99"/>
    <w:unhideWhenUsed/>
    <w:rsid w:val="00B9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6B5C"/>
    <w:rPr>
      <w:sz w:val="18"/>
      <w:szCs w:val="18"/>
    </w:rPr>
  </w:style>
  <w:style w:type="paragraph" w:styleId="a5">
    <w:name w:val="footer"/>
    <w:basedOn w:val="a"/>
    <w:link w:val="Char0"/>
    <w:unhideWhenUsed/>
    <w:rsid w:val="00B9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6B5C"/>
    <w:rPr>
      <w:sz w:val="18"/>
      <w:szCs w:val="18"/>
    </w:rPr>
  </w:style>
  <w:style w:type="character" w:styleId="a6">
    <w:name w:val="Hyperlink"/>
    <w:basedOn w:val="a0"/>
    <w:uiPriority w:val="99"/>
    <w:unhideWhenUsed/>
    <w:rsid w:val="00B96B5C"/>
    <w:rPr>
      <w:color w:val="0000FF" w:themeColor="hyperlink"/>
      <w:u w:val="single"/>
    </w:rPr>
  </w:style>
  <w:style w:type="paragraph" w:customStyle="1" w:styleId="10">
    <w:name w:val="标题1"/>
    <w:basedOn w:val="a7"/>
    <w:rsid w:val="00B01C9F"/>
    <w:pPr>
      <w:adjustRightInd w:val="0"/>
      <w:snapToGrid w:val="0"/>
      <w:spacing w:before="0" w:after="0" w:line="640" w:lineRule="atLeast"/>
      <w:outlineLvl w:val="9"/>
    </w:pPr>
    <w:rPr>
      <w:rFonts w:ascii="Times New Roman" w:eastAsia="方正小标宋_GBK" w:hAnsi="Times New Roman" w:cs="Arial"/>
      <w:b w:val="0"/>
      <w:sz w:val="44"/>
    </w:rPr>
  </w:style>
  <w:style w:type="character" w:styleId="a8">
    <w:name w:val="Strong"/>
    <w:qFormat/>
    <w:rsid w:val="00B01C9F"/>
    <w:rPr>
      <w:rFonts w:cs="Times New Roman"/>
      <w:b/>
      <w:bCs/>
    </w:rPr>
  </w:style>
  <w:style w:type="paragraph" w:styleId="a7">
    <w:name w:val="Title"/>
    <w:basedOn w:val="a"/>
    <w:next w:val="a"/>
    <w:link w:val="Char1"/>
    <w:uiPriority w:val="10"/>
    <w:qFormat/>
    <w:rsid w:val="00B01C9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01C9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CharCharCharChar">
    <w:name w:val="Char Char Char Char Char Char"/>
    <w:basedOn w:val="a"/>
    <w:rsid w:val="00B01C9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sony</cp:lastModifiedBy>
  <cp:revision>2</cp:revision>
  <cp:lastPrinted>2017-07-10T02:22:00Z</cp:lastPrinted>
  <dcterms:created xsi:type="dcterms:W3CDTF">2017-07-10T03:11:00Z</dcterms:created>
  <dcterms:modified xsi:type="dcterms:W3CDTF">2017-07-10T03:11:00Z</dcterms:modified>
</cp:coreProperties>
</file>