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0"/>
        <w:tblW w:w="1375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1134"/>
        <w:gridCol w:w="1113"/>
        <w:gridCol w:w="1420"/>
        <w:gridCol w:w="3709"/>
        <w:gridCol w:w="552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黑体" w:hAnsi="黑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附件</w:t>
            </w:r>
            <w:r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3750" w:type="dxa"/>
            <w:gridSpan w:val="6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小标宋_GBK" w:hAnsi="宋体" w:eastAsia="方正小标宋_GBK" w:cs="宋体"/>
                <w:color w:val="000000"/>
                <w:kern w:val="0"/>
                <w:sz w:val="40"/>
                <w:szCs w:val="40"/>
              </w:rPr>
            </w:pPr>
            <w:r>
              <w:rPr>
                <w:rFonts w:hint="eastAsia" w:ascii="方正小标宋_GBK" w:hAnsi="宋体" w:eastAsia="方正小标宋_GBK" w:cs="宋体"/>
                <w:color w:val="000000"/>
                <w:kern w:val="0"/>
                <w:sz w:val="40"/>
                <w:szCs w:val="40"/>
              </w:rPr>
              <w:t>国家和省中小企业特色产业集群名单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设区市</w:t>
            </w:r>
          </w:p>
        </w:tc>
        <w:tc>
          <w:tcPr>
            <w:tcW w:w="11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县区类别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区、县、市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国家级集群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</w:rPr>
              <w:t>省级集群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南京市</w:t>
            </w:r>
          </w:p>
        </w:tc>
        <w:tc>
          <w:tcPr>
            <w:tcW w:w="11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市辖区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栖霞区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自动驾驶控制系统产业集群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雨花台区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轨道交通动力装备产业集群、智能特种机器人产业集群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智能特种机器人产业集群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江宁区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智能配电设备产业集群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智能配电设备产业集群、航空动力及机电装备产业集群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六合区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新能源汽车动力总成产业集群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溧水区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数控机床功能部件产业集群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无锡市</w:t>
            </w:r>
          </w:p>
        </w:tc>
        <w:tc>
          <w:tcPr>
            <w:tcW w:w="11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市辖区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锡山区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电动车及零部件产业集群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电动车及零部件产业集群 、锡山经济技术开发区新能源汽车精密零部件产业集群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惠山区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智能基础零部件制造产业集群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智慧物流装备产业集群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滨湖区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集成电路设计产业集群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9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新吴区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物联网微机电系统传感器产业集群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物联网MEMS传感器产业集群、医疗器械产业集群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县级市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江阴市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节能环保集成装备产业集群、特钢新材料及金属制品产业集群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11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宜兴市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电力电缆及附件产业集群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徐州市</w:t>
            </w:r>
          </w:p>
        </w:tc>
        <w:tc>
          <w:tcPr>
            <w:tcW w:w="11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市辖区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铜山区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安全应急产业集群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13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县级市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邳州市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半导体材料与设备产业集群</w:t>
            </w:r>
          </w:p>
          <w:p>
            <w:pPr>
              <w:rPr>
                <w:rFonts w:ascii="方正仿宋_GBK" w:hAnsi="宋体" w:eastAsia="方正仿宋_GBK" w:cs="宋体"/>
                <w:sz w:val="22"/>
              </w:rPr>
            </w:pPr>
          </w:p>
          <w:p>
            <w:pPr>
              <w:rPr>
                <w:rFonts w:ascii="方正仿宋_GBK" w:hAnsi="宋体" w:eastAsia="方正仿宋_GBK" w:cs="宋体"/>
                <w:sz w:val="22"/>
              </w:rPr>
            </w:pPr>
          </w:p>
          <w:p>
            <w:pPr>
              <w:rPr>
                <w:rFonts w:ascii="方正仿宋_GBK" w:hAnsi="宋体" w:eastAsia="方正仿宋_GBK" w:cs="宋体"/>
                <w:sz w:val="22"/>
              </w:rPr>
            </w:pPr>
          </w:p>
          <w:p>
            <w:pPr>
              <w:rPr>
                <w:rFonts w:ascii="方正仿宋_GBK" w:hAnsi="宋体" w:eastAsia="方正仿宋_GBK" w:cs="宋体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14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常州市</w:t>
            </w:r>
          </w:p>
        </w:tc>
        <w:tc>
          <w:tcPr>
            <w:tcW w:w="11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市辖区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天宁区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干燥智能装备产业集群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15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钟楼区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大数据+产业集群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16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新北区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新能源汽车电气设备产业集群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新能源汽车电气设备产业集群、碳纤维及复合材料产业集群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17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武进区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工业协作机器人产业集群、新能源（智能网联）汽车零部件产业集群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18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金坛区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能源电子产业集群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新能源（光储一体）产业集群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19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县级市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溧阳市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动力电池产业集群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新能源电力装备零部件产业集群、农牧饲料机械产业集群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20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苏州市</w:t>
            </w:r>
          </w:p>
        </w:tc>
        <w:tc>
          <w:tcPr>
            <w:tcW w:w="11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市辖区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虎丘区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多肽类生物药产业集群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多肽类生物药产业集群、集成电路设计应用产业集群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21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吴中区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机器人智能装备产业集群、小分子化学药产业集群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22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吴江区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光纤光缆产业集群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仿真纤维材料产业集群、光纤光缆产业集群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23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县级市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常熟市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电子氟材料产业集群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声通信产业集群、新能源汽车零部件产业集群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24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昆山市*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数控机床核心零部件产业集群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25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太仓市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新能源汽车核心零部件产业集群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26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南通市</w:t>
            </w:r>
          </w:p>
        </w:tc>
        <w:tc>
          <w:tcPr>
            <w:tcW w:w="11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市辖区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崇川区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集成电路封装与测试产业集群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27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县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如东县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绿色风电装备产业集群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28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县级市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启东市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高技术海洋装备智造产业集群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29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如皋市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特高压装备产业集群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特高压装备产业集群、精细化工新材料产业集群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30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海安市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聚酯离型膜材料产业集群、智能电网配套设备产业集群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31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连云港市</w:t>
            </w:r>
          </w:p>
        </w:tc>
        <w:tc>
          <w:tcPr>
            <w:tcW w:w="11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县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东海县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硅材料产业集群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32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淮安市</w:t>
            </w:r>
          </w:p>
        </w:tc>
        <w:tc>
          <w:tcPr>
            <w:tcW w:w="11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市辖区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淮安区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机械设备精密配件产业集群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33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县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金湖县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先进节能环保能源装备产业集群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34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盐城市</w:t>
            </w:r>
          </w:p>
        </w:tc>
        <w:tc>
          <w:tcPr>
            <w:tcW w:w="11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市辖区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亭湖区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烟气处理环保装备产业集群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35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盐都区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智能基础零部件制造产业集群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36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县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响水县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不锈钢产业集群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37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滨海县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石油机械流体阀门产业集群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38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阜宁县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环保滤料产业集群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39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射阳县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风力发电及装备制造产业集群、新纤维高端纺织产业集群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40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建湖县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油气钻采井口装备产业集群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油气钻采井口装备产业集群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41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县级市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东台市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特钢材料产业集群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42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扬州市</w:t>
            </w:r>
          </w:p>
        </w:tc>
        <w:tc>
          <w:tcPr>
            <w:tcW w:w="11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市辖区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广陵区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精密液压机械产业集群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43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邗江区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数控成形机床产业集群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数控成形机床产业集群、汽车产业园氢燃料电池汽车产业集群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44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县级市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高邮市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智慧照明产业集群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智慧照明产业集群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45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镇江市</w:t>
            </w:r>
          </w:p>
        </w:tc>
        <w:tc>
          <w:tcPr>
            <w:tcW w:w="11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县级市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丹阳市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车用智能照明及装饰产业集群、眼镜及视光学产业集群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46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扬中市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中低压智能电气产业集群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中低压智能电气产业集群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47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泰州市</w:t>
            </w:r>
          </w:p>
        </w:tc>
        <w:tc>
          <w:tcPr>
            <w:tcW w:w="11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市辖区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海陵区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晶硅光伏产业集群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48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高港区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新能源汽车传动系统零部件产业集群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49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姜堰区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高性能新型耐火材料产业集群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50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县级市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兴化市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海洋装备用特种合金材料及制品产业集群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海洋装备用特种合金材料及制品产业集群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51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靖江市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轻量化车身零部件产业集群、新能源装备能源管理系统零部件产业集群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7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52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泰兴市*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船用水处理专用设备产业集群、低碳烯烃延伸功能性材料产业集群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53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宿迁市</w:t>
            </w:r>
          </w:p>
        </w:tc>
        <w:tc>
          <w:tcPr>
            <w:tcW w:w="11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市辖区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宿城区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激光装备产业集群、新型绿色建筑材料产业集群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54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宿豫区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橡塑新材料产业集群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55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县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沭阳县*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纺织纤维新材料产业集群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56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泗阳县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功能纤维材料产业集群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57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1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泗洪县</w:t>
            </w:r>
          </w:p>
        </w:tc>
        <w:tc>
          <w:tcPr>
            <w:tcW w:w="3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</w:rPr>
              <w:t>功能性前沿新材料产业集群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37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</w:rPr>
              <w:t>注：带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</w:rPr>
              <w:t>*</w:t>
            </w: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</w:rPr>
              <w:t>号为省直管试点县（市）。</w:t>
            </w:r>
          </w:p>
        </w:tc>
      </w:tr>
    </w:tbl>
    <w:p>
      <w:pPr>
        <w:spacing w:line="560" w:lineRule="exact"/>
        <w:rPr>
          <w:rFonts w:ascii="方正仿宋_GBK" w:eastAsia="方正仿宋_GBK"/>
          <w:sz w:val="32"/>
          <w:szCs w:val="32"/>
        </w:rPr>
      </w:pPr>
    </w:p>
    <w:p>
      <w:pPr>
        <w:spacing w:line="560" w:lineRule="exact"/>
        <w:rPr>
          <w:rFonts w:ascii="方正仿宋_GBK" w:eastAsia="方正仿宋_GBK"/>
          <w:sz w:val="32"/>
          <w:szCs w:val="32"/>
        </w:rPr>
      </w:pPr>
    </w:p>
    <w:sectPr>
      <w:footerReference r:id="rId3" w:type="default"/>
      <w:footerReference r:id="rId4" w:type="even"/>
      <w:pgSz w:w="16839" w:h="11907" w:orient="landscape"/>
      <w:pgMar w:top="1754" w:right="1074" w:bottom="1830" w:left="1405" w:header="0" w:footer="939" w:gutter="0"/>
      <w:pgNumType w:fmt="numberInDash"/>
      <w:cols w:space="720" w:num="1"/>
      <w:docGrid w:linePitch="28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Times New Roman" w:hAnsi="Times New Roman" w:cs="Times New Roman"/>
        <w:sz w:val="28"/>
        <w:szCs w:val="28"/>
        <w:lang w:val="zh-CN"/>
      </w:rPr>
      <w:id w:val="-139649834"/>
      <w:docPartObj>
        <w:docPartGallery w:val="autotext"/>
      </w:docPartObj>
    </w:sdtPr>
    <w:sdtEndPr>
      <w:rPr>
        <w:rFonts w:ascii="Times New Roman" w:hAnsi="Times New Roman" w:cs="Times New Roman"/>
        <w:sz w:val="28"/>
        <w:szCs w:val="28"/>
        <w:lang w:val="zh-CN"/>
      </w:rPr>
    </w:sdtEndPr>
    <w:sdtContent>
      <w:p>
        <w:pPr>
          <w:pStyle w:val="5"/>
          <w:ind w:right="560"/>
          <w:jc w:val="right"/>
          <w:rPr>
            <w:rFonts w:ascii="Times New Roman" w:hAnsi="Times New Roman" w:cs="Times New Roman"/>
            <w:sz w:val="28"/>
            <w:szCs w:val="28"/>
            <w:lang w:val="zh-CN"/>
          </w:rPr>
        </w:pPr>
      </w:p>
    </w:sdtContent>
  </w:sdt>
  <w:p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Times New Roman" w:hAnsi="Times New Roman" w:cs="Times New Roman"/>
        <w:sz w:val="28"/>
        <w:szCs w:val="28"/>
        <w:lang w:val="zh-CN"/>
      </w:rPr>
      <w:id w:val="967713165"/>
      <w:docPartObj>
        <w:docPartGallery w:val="autotext"/>
      </w:docPartObj>
    </w:sdtPr>
    <w:sdtEndPr>
      <w:rPr>
        <w:rFonts w:ascii="Times New Roman" w:hAnsi="Times New Roman" w:cs="Times New Roman"/>
        <w:sz w:val="28"/>
        <w:szCs w:val="28"/>
        <w:lang w:val="zh-CN"/>
      </w:rPr>
    </w:sdtEndPr>
    <w:sdtContent>
      <w:p>
        <w:pPr>
          <w:pStyle w:val="5"/>
          <w:rPr>
            <w:rFonts w:ascii="Times New Roman" w:hAnsi="Times New Roman" w:cs="Times New Roman"/>
            <w:sz w:val="28"/>
            <w:szCs w:val="28"/>
            <w:lang w:val="zh-CN"/>
          </w:rPr>
        </w:pPr>
      </w:p>
    </w:sdtContent>
  </w:sdt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documentProtection w:enforcement="0"/>
  <w:defaultTabStop w:val="420"/>
  <w:evenAndOddHeaders w:val="true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0D34"/>
    <w:rsid w:val="000026E3"/>
    <w:rsid w:val="00003109"/>
    <w:rsid w:val="0000494E"/>
    <w:rsid w:val="00040AE1"/>
    <w:rsid w:val="00041E6B"/>
    <w:rsid w:val="000447EE"/>
    <w:rsid w:val="000525D1"/>
    <w:rsid w:val="00071BC8"/>
    <w:rsid w:val="000926DF"/>
    <w:rsid w:val="000953BA"/>
    <w:rsid w:val="000A2623"/>
    <w:rsid w:val="000A6899"/>
    <w:rsid w:val="000A760E"/>
    <w:rsid w:val="000D07C1"/>
    <w:rsid w:val="000D4532"/>
    <w:rsid w:val="000D6BAA"/>
    <w:rsid w:val="000F7497"/>
    <w:rsid w:val="00152FD3"/>
    <w:rsid w:val="00157CD4"/>
    <w:rsid w:val="00161EB6"/>
    <w:rsid w:val="0016691C"/>
    <w:rsid w:val="001762F1"/>
    <w:rsid w:val="0018456D"/>
    <w:rsid w:val="001A5E17"/>
    <w:rsid w:val="00201918"/>
    <w:rsid w:val="00201D00"/>
    <w:rsid w:val="00225854"/>
    <w:rsid w:val="002329ED"/>
    <w:rsid w:val="002347D9"/>
    <w:rsid w:val="00235FF3"/>
    <w:rsid w:val="002360B8"/>
    <w:rsid w:val="0024063A"/>
    <w:rsid w:val="00254B8F"/>
    <w:rsid w:val="002573CC"/>
    <w:rsid w:val="00263EB7"/>
    <w:rsid w:val="002648AF"/>
    <w:rsid w:val="002708F6"/>
    <w:rsid w:val="00272707"/>
    <w:rsid w:val="00275870"/>
    <w:rsid w:val="002C23F6"/>
    <w:rsid w:val="002E261C"/>
    <w:rsid w:val="00304B3D"/>
    <w:rsid w:val="0032027C"/>
    <w:rsid w:val="0032737C"/>
    <w:rsid w:val="00331711"/>
    <w:rsid w:val="00332CFC"/>
    <w:rsid w:val="0033785A"/>
    <w:rsid w:val="003458E2"/>
    <w:rsid w:val="00347AD8"/>
    <w:rsid w:val="00360B60"/>
    <w:rsid w:val="00370D81"/>
    <w:rsid w:val="00375292"/>
    <w:rsid w:val="00385175"/>
    <w:rsid w:val="00397A98"/>
    <w:rsid w:val="003D662D"/>
    <w:rsid w:val="003F0A06"/>
    <w:rsid w:val="0041680E"/>
    <w:rsid w:val="004174AD"/>
    <w:rsid w:val="00460144"/>
    <w:rsid w:val="00464B97"/>
    <w:rsid w:val="00482DCB"/>
    <w:rsid w:val="004A0D34"/>
    <w:rsid w:val="004B7878"/>
    <w:rsid w:val="004C6B2B"/>
    <w:rsid w:val="004D7E56"/>
    <w:rsid w:val="004E65D7"/>
    <w:rsid w:val="004F5BDE"/>
    <w:rsid w:val="004F605B"/>
    <w:rsid w:val="005300A4"/>
    <w:rsid w:val="00554C7E"/>
    <w:rsid w:val="00554CB0"/>
    <w:rsid w:val="00573271"/>
    <w:rsid w:val="00574D07"/>
    <w:rsid w:val="005A0AA7"/>
    <w:rsid w:val="005B7737"/>
    <w:rsid w:val="005D77BE"/>
    <w:rsid w:val="005F7E68"/>
    <w:rsid w:val="00615928"/>
    <w:rsid w:val="006239CB"/>
    <w:rsid w:val="0063169C"/>
    <w:rsid w:val="00642F74"/>
    <w:rsid w:val="00647A15"/>
    <w:rsid w:val="00673A6A"/>
    <w:rsid w:val="00673DB1"/>
    <w:rsid w:val="00681B0B"/>
    <w:rsid w:val="00683529"/>
    <w:rsid w:val="006921BA"/>
    <w:rsid w:val="006A358D"/>
    <w:rsid w:val="006A5F6C"/>
    <w:rsid w:val="006C1D3E"/>
    <w:rsid w:val="006C3671"/>
    <w:rsid w:val="006E0E65"/>
    <w:rsid w:val="006F0001"/>
    <w:rsid w:val="00700CAA"/>
    <w:rsid w:val="00720AD6"/>
    <w:rsid w:val="007358C3"/>
    <w:rsid w:val="00736256"/>
    <w:rsid w:val="00741C39"/>
    <w:rsid w:val="007620E1"/>
    <w:rsid w:val="00786EFD"/>
    <w:rsid w:val="00792B51"/>
    <w:rsid w:val="00797382"/>
    <w:rsid w:val="007A6772"/>
    <w:rsid w:val="007A6F6E"/>
    <w:rsid w:val="007C433F"/>
    <w:rsid w:val="007E516B"/>
    <w:rsid w:val="007E5A0F"/>
    <w:rsid w:val="007E612F"/>
    <w:rsid w:val="007F1C58"/>
    <w:rsid w:val="00810A9E"/>
    <w:rsid w:val="00824FE1"/>
    <w:rsid w:val="008273FB"/>
    <w:rsid w:val="00830450"/>
    <w:rsid w:val="00841FD3"/>
    <w:rsid w:val="008422FB"/>
    <w:rsid w:val="00845C70"/>
    <w:rsid w:val="00885B70"/>
    <w:rsid w:val="00895E7D"/>
    <w:rsid w:val="008970A5"/>
    <w:rsid w:val="008B062C"/>
    <w:rsid w:val="008D2687"/>
    <w:rsid w:val="008E51C2"/>
    <w:rsid w:val="00904D5F"/>
    <w:rsid w:val="009072FD"/>
    <w:rsid w:val="009266FB"/>
    <w:rsid w:val="009462CE"/>
    <w:rsid w:val="009627C1"/>
    <w:rsid w:val="009639C4"/>
    <w:rsid w:val="00983028"/>
    <w:rsid w:val="009A0B51"/>
    <w:rsid w:val="009B24CF"/>
    <w:rsid w:val="009B6ACD"/>
    <w:rsid w:val="009C11E5"/>
    <w:rsid w:val="009C4F67"/>
    <w:rsid w:val="009D1C6C"/>
    <w:rsid w:val="009E11A6"/>
    <w:rsid w:val="00A07821"/>
    <w:rsid w:val="00A1619B"/>
    <w:rsid w:val="00A30184"/>
    <w:rsid w:val="00A50B05"/>
    <w:rsid w:val="00A62CB2"/>
    <w:rsid w:val="00A752E0"/>
    <w:rsid w:val="00A822FA"/>
    <w:rsid w:val="00A840D1"/>
    <w:rsid w:val="00AA4B6A"/>
    <w:rsid w:val="00AA76F3"/>
    <w:rsid w:val="00AB1327"/>
    <w:rsid w:val="00AD35B2"/>
    <w:rsid w:val="00AF56C2"/>
    <w:rsid w:val="00B15B17"/>
    <w:rsid w:val="00B2196E"/>
    <w:rsid w:val="00B257D5"/>
    <w:rsid w:val="00B34026"/>
    <w:rsid w:val="00B454CF"/>
    <w:rsid w:val="00B45923"/>
    <w:rsid w:val="00B4596A"/>
    <w:rsid w:val="00B52785"/>
    <w:rsid w:val="00B538CD"/>
    <w:rsid w:val="00B60AD5"/>
    <w:rsid w:val="00B6112E"/>
    <w:rsid w:val="00B65193"/>
    <w:rsid w:val="00B76786"/>
    <w:rsid w:val="00B93E49"/>
    <w:rsid w:val="00B9486E"/>
    <w:rsid w:val="00B97827"/>
    <w:rsid w:val="00BA12AE"/>
    <w:rsid w:val="00BA4282"/>
    <w:rsid w:val="00BB7F3D"/>
    <w:rsid w:val="00BD6F1C"/>
    <w:rsid w:val="00BE69E8"/>
    <w:rsid w:val="00C01C69"/>
    <w:rsid w:val="00C13172"/>
    <w:rsid w:val="00C224C7"/>
    <w:rsid w:val="00C26B5B"/>
    <w:rsid w:val="00C53B0B"/>
    <w:rsid w:val="00C60A81"/>
    <w:rsid w:val="00C704DB"/>
    <w:rsid w:val="00C9778F"/>
    <w:rsid w:val="00CA1DE6"/>
    <w:rsid w:val="00CE0962"/>
    <w:rsid w:val="00D033FA"/>
    <w:rsid w:val="00D11289"/>
    <w:rsid w:val="00D133AA"/>
    <w:rsid w:val="00D3648D"/>
    <w:rsid w:val="00D36FC0"/>
    <w:rsid w:val="00D56A6E"/>
    <w:rsid w:val="00D74D79"/>
    <w:rsid w:val="00D754F1"/>
    <w:rsid w:val="00D85E0E"/>
    <w:rsid w:val="00D87436"/>
    <w:rsid w:val="00DA3635"/>
    <w:rsid w:val="00DB450E"/>
    <w:rsid w:val="00DB5D09"/>
    <w:rsid w:val="00DD2B8F"/>
    <w:rsid w:val="00DD3AB4"/>
    <w:rsid w:val="00DF1EC2"/>
    <w:rsid w:val="00E11133"/>
    <w:rsid w:val="00E2079F"/>
    <w:rsid w:val="00E46D4D"/>
    <w:rsid w:val="00E54E0E"/>
    <w:rsid w:val="00E55088"/>
    <w:rsid w:val="00E651C0"/>
    <w:rsid w:val="00E67A30"/>
    <w:rsid w:val="00E85D54"/>
    <w:rsid w:val="00E93662"/>
    <w:rsid w:val="00EB1FE5"/>
    <w:rsid w:val="00EB3E3B"/>
    <w:rsid w:val="00EB732F"/>
    <w:rsid w:val="00ED4CF0"/>
    <w:rsid w:val="00EE6D65"/>
    <w:rsid w:val="00EF1ED4"/>
    <w:rsid w:val="00EF6655"/>
    <w:rsid w:val="00F079C5"/>
    <w:rsid w:val="00F10641"/>
    <w:rsid w:val="00F1180D"/>
    <w:rsid w:val="00F126AB"/>
    <w:rsid w:val="00F1370F"/>
    <w:rsid w:val="00F31784"/>
    <w:rsid w:val="00F42C12"/>
    <w:rsid w:val="00F53FD7"/>
    <w:rsid w:val="00F6545E"/>
    <w:rsid w:val="00F66282"/>
    <w:rsid w:val="00F84F6F"/>
    <w:rsid w:val="00F90BAB"/>
    <w:rsid w:val="00F92A58"/>
    <w:rsid w:val="00FB5061"/>
    <w:rsid w:val="00FC4795"/>
    <w:rsid w:val="00FC5225"/>
    <w:rsid w:val="00FD50A0"/>
    <w:rsid w:val="00FE5AF9"/>
    <w:rsid w:val="00FF5B6D"/>
    <w:rsid w:val="00FF7D36"/>
    <w:rsid w:val="65FF07FE"/>
    <w:rsid w:val="D4FA5846"/>
    <w:rsid w:val="EF824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7"/>
    <w:semiHidden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仿宋" w:hAnsi="仿宋" w:eastAsia="仿宋" w:cs="仿宋"/>
      <w:snapToGrid w:val="0"/>
      <w:color w:val="000000"/>
      <w:kern w:val="0"/>
      <w:sz w:val="33"/>
      <w:szCs w:val="33"/>
      <w:lang w:eastAsia="en-US"/>
    </w:rPr>
  </w:style>
  <w:style w:type="paragraph" w:styleId="3">
    <w:name w:val="Body Text Indent"/>
    <w:basedOn w:val="1"/>
    <w:link w:val="18"/>
    <w:unhideWhenUsed/>
    <w:qFormat/>
    <w:uiPriority w:val="99"/>
    <w:pPr>
      <w:widowControl/>
      <w:kinsoku w:val="0"/>
      <w:autoSpaceDE w:val="0"/>
      <w:autoSpaceDN w:val="0"/>
      <w:adjustRightInd w:val="0"/>
      <w:snapToGrid w:val="0"/>
      <w:spacing w:after="120"/>
      <w:ind w:left="420" w:leftChars="200"/>
      <w:jc w:val="left"/>
      <w:textAlignment w:val="baseline"/>
    </w:pPr>
    <w:rPr>
      <w:rFonts w:ascii="Arial" w:hAnsi="Arial" w:cs="Arial"/>
      <w:snapToGrid w:val="0"/>
      <w:color w:val="000000"/>
      <w:kern w:val="0"/>
      <w:szCs w:val="21"/>
      <w:lang w:eastAsia="en-US"/>
    </w:rPr>
  </w:style>
  <w:style w:type="paragraph" w:styleId="4">
    <w:name w:val="Balloon Text"/>
    <w:basedOn w:val="1"/>
    <w:link w:val="16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toc 1"/>
    <w:basedOn w:val="1"/>
    <w:next w:val="1"/>
    <w:unhideWhenUsed/>
    <w:qFormat/>
    <w:uiPriority w:val="39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Arial" w:hAnsi="Arial" w:cs="Arial"/>
      <w:snapToGrid w:val="0"/>
      <w:color w:val="000000"/>
      <w:kern w:val="0"/>
      <w:szCs w:val="21"/>
      <w:lang w:eastAsia="en-US"/>
    </w:rPr>
  </w:style>
  <w:style w:type="paragraph" w:styleId="8">
    <w:name w:val="toc 2"/>
    <w:basedOn w:val="1"/>
    <w:next w:val="1"/>
    <w:unhideWhenUsed/>
    <w:qFormat/>
    <w:uiPriority w:val="39"/>
    <w:pPr>
      <w:widowControl/>
      <w:kinsoku w:val="0"/>
      <w:autoSpaceDE w:val="0"/>
      <w:autoSpaceDN w:val="0"/>
      <w:adjustRightInd w:val="0"/>
      <w:snapToGrid w:val="0"/>
      <w:ind w:left="420" w:leftChars="200"/>
      <w:jc w:val="left"/>
      <w:textAlignment w:val="baseline"/>
    </w:pPr>
    <w:rPr>
      <w:rFonts w:ascii="Arial" w:hAnsi="Arial" w:cs="Arial"/>
      <w:snapToGrid w:val="0"/>
      <w:color w:val="000000"/>
      <w:kern w:val="0"/>
      <w:szCs w:val="21"/>
      <w:lang w:eastAsia="en-US"/>
    </w:rPr>
  </w:style>
  <w:style w:type="paragraph" w:styleId="9">
    <w:name w:val="Normal (Web)"/>
    <w:basedOn w:val="1"/>
    <w:unhideWhenUsed/>
    <w:qFormat/>
    <w:uiPriority w:val="0"/>
    <w:pPr>
      <w:spacing w:before="100" w:beforeAutospacing="1" w:after="100" w:afterAutospacing="1"/>
      <w:jc w:val="left"/>
    </w:pPr>
    <w:rPr>
      <w:rFonts w:ascii="Times New Roman" w:hAnsi="Times New Roman" w:eastAsia="宋体" w:cs="Times New Roman"/>
      <w:kern w:val="0"/>
      <w:sz w:val="24"/>
      <w:szCs w:val="20"/>
    </w:rPr>
  </w:style>
  <w:style w:type="table" w:styleId="11">
    <w:name w:val="Table Grid"/>
    <w:basedOn w:val="10"/>
    <w:unhideWhenUsed/>
    <w:qFormat/>
    <w:uiPriority w:val="39"/>
    <w:rPr>
      <w:rFonts w:ascii="Arial" w:hAnsi="Arial" w:cs="Aria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Hyperlink"/>
    <w:basedOn w:val="12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4">
    <w:name w:val="页眉 Char"/>
    <w:basedOn w:val="12"/>
    <w:link w:val="6"/>
    <w:qFormat/>
    <w:uiPriority w:val="99"/>
    <w:rPr>
      <w:sz w:val="18"/>
      <w:szCs w:val="18"/>
    </w:rPr>
  </w:style>
  <w:style w:type="character" w:customStyle="1" w:styleId="15">
    <w:name w:val="页脚 Char"/>
    <w:basedOn w:val="12"/>
    <w:link w:val="5"/>
    <w:qFormat/>
    <w:uiPriority w:val="99"/>
    <w:rPr>
      <w:sz w:val="18"/>
      <w:szCs w:val="18"/>
    </w:rPr>
  </w:style>
  <w:style w:type="character" w:customStyle="1" w:styleId="16">
    <w:name w:val="批注框文本 Char"/>
    <w:basedOn w:val="12"/>
    <w:link w:val="4"/>
    <w:semiHidden/>
    <w:qFormat/>
    <w:uiPriority w:val="99"/>
    <w:rPr>
      <w:sz w:val="18"/>
      <w:szCs w:val="18"/>
    </w:rPr>
  </w:style>
  <w:style w:type="character" w:customStyle="1" w:styleId="17">
    <w:name w:val="正文文本 Char"/>
    <w:basedOn w:val="12"/>
    <w:link w:val="2"/>
    <w:semiHidden/>
    <w:qFormat/>
    <w:uiPriority w:val="0"/>
    <w:rPr>
      <w:rFonts w:ascii="仿宋" w:hAnsi="仿宋" w:eastAsia="仿宋" w:cs="仿宋"/>
      <w:snapToGrid w:val="0"/>
      <w:color w:val="000000"/>
      <w:kern w:val="0"/>
      <w:sz w:val="33"/>
      <w:szCs w:val="33"/>
      <w:lang w:eastAsia="en-US"/>
    </w:rPr>
  </w:style>
  <w:style w:type="character" w:customStyle="1" w:styleId="18">
    <w:name w:val="正文文本缩进 Char"/>
    <w:basedOn w:val="12"/>
    <w:link w:val="3"/>
    <w:qFormat/>
    <w:uiPriority w:val="99"/>
    <w:rPr>
      <w:rFonts w:ascii="Arial" w:hAnsi="Arial" w:cs="Arial"/>
      <w:snapToGrid w:val="0"/>
      <w:color w:val="000000"/>
      <w:kern w:val="0"/>
      <w:szCs w:val="21"/>
      <w:lang w:eastAsia="en-US"/>
    </w:rPr>
  </w:style>
  <w:style w:type="table" w:customStyle="1" w:styleId="19">
    <w:name w:val="Table Normal"/>
    <w:semiHidden/>
    <w:unhideWhenUsed/>
    <w:qFormat/>
    <w:uiPriority w:val="0"/>
    <w:rPr>
      <w:rFonts w:ascii="Arial" w:hAnsi="Arial" w:cs="Ari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0">
    <w:name w:val="Table Text"/>
    <w:basedOn w:val="1"/>
    <w:semiHidden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宋体" w:hAnsi="宋体" w:eastAsia="宋体" w:cs="宋体"/>
      <w:snapToGrid w:val="0"/>
      <w:color w:val="000000"/>
      <w:kern w:val="0"/>
      <w:sz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30</Pages>
  <Words>1992</Words>
  <Characters>11358</Characters>
  <Lines>94</Lines>
  <Paragraphs>26</Paragraphs>
  <TotalTime>6394</TotalTime>
  <ScaleCrop>false</ScaleCrop>
  <LinksUpToDate>false</LinksUpToDate>
  <CharactersWithSpaces>13324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2025-08-08T02:13:00Z</dcterms:created>
  <dc:creator>lenovo</dc:creator>
  <cp:lastModifiedBy>uos</cp:lastModifiedBy>
  <cp:lastPrinted>2025-09-19T19:57:00Z</cp:lastPrinted>
  <dcterms:modified xsi:type="dcterms:W3CDTF">2025-09-19T15:53:06Z</dcterms:modified>
  <cp:revision>169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