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3830" w:rsidRDefault="00463830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</w:p>
    <w:p w:rsidR="00463830" w:rsidRDefault="00CC56B4">
      <w:pPr>
        <w:rPr>
          <w:rFonts w:ascii="方正黑体_GBK" w:eastAsia="方正黑体_GBK" w:hAnsi="方正黑体_GBK" w:cs="方正黑体_GBK"/>
        </w:rPr>
      </w:pPr>
      <w:r>
        <w:rPr>
          <w:rFonts w:ascii="方正黑体_GBK" w:eastAsia="方正黑体_GBK" w:hAnsi="方正黑体_GBK" w:cs="方正黑体_GBK" w:hint="eastAsia"/>
        </w:rPr>
        <w:t>附件</w:t>
      </w:r>
    </w:p>
    <w:p w:rsidR="00463830" w:rsidRDefault="00463830"/>
    <w:p w:rsidR="00463830" w:rsidRDefault="00CC56B4">
      <w:pPr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bookmarkStart w:id="0" w:name="_GoBack"/>
      <w:bookmarkEnd w:id="0"/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2021</w:t>
      </w: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年江苏省信息技术应用创新</w:t>
      </w:r>
    </w:p>
    <w:p w:rsidR="00463830" w:rsidRDefault="00CC56B4">
      <w:pPr>
        <w:adjustRightInd w:val="0"/>
        <w:snapToGrid w:val="0"/>
        <w:spacing w:line="560" w:lineRule="exact"/>
        <w:jc w:val="center"/>
        <w:rPr>
          <w:rFonts w:ascii="方正小标宋_GBK" w:eastAsia="方正小标宋_GBK" w:hAnsi="方正小标宋_GBK" w:cs="方正小标宋_GBK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sz w:val="44"/>
          <w:szCs w:val="44"/>
        </w:rPr>
        <w:t>优秀解决方案入围名单</w:t>
      </w:r>
    </w:p>
    <w:p w:rsidR="00463830" w:rsidRDefault="00463830">
      <w:pPr>
        <w:adjustRightInd w:val="0"/>
        <w:snapToGrid w:val="0"/>
        <w:spacing w:line="560" w:lineRule="exact"/>
        <w:jc w:val="left"/>
        <w:rPr>
          <w:rFonts w:ascii="方正黑体_GBK" w:eastAsia="方正黑体_GBK" w:hAnsi="方正黑体_GBK" w:cs="方正黑体_GBK"/>
        </w:rPr>
      </w:pPr>
    </w:p>
    <w:tbl>
      <w:tblPr>
        <w:tblStyle w:val="a5"/>
        <w:tblW w:w="8500" w:type="dxa"/>
        <w:jc w:val="center"/>
        <w:tblLook w:val="04A0" w:firstRow="1" w:lastRow="0" w:firstColumn="1" w:lastColumn="0" w:noHBand="0" w:noVBand="1"/>
      </w:tblPr>
      <w:tblGrid>
        <w:gridCol w:w="704"/>
        <w:gridCol w:w="3224"/>
        <w:gridCol w:w="3297"/>
        <w:gridCol w:w="1275"/>
      </w:tblGrid>
      <w:tr w:rsidR="00463830">
        <w:trPr>
          <w:trHeight w:val="567"/>
          <w:tblHeader/>
          <w:jc w:val="center"/>
        </w:trPr>
        <w:tc>
          <w:tcPr>
            <w:tcW w:w="704" w:type="dxa"/>
            <w:shd w:val="clear" w:color="auto" w:fill="BEBEBE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序号</w:t>
            </w:r>
          </w:p>
        </w:tc>
        <w:tc>
          <w:tcPr>
            <w:tcW w:w="3224" w:type="dxa"/>
            <w:shd w:val="clear" w:color="auto" w:fill="BEBEBE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名称</w:t>
            </w:r>
          </w:p>
        </w:tc>
        <w:tc>
          <w:tcPr>
            <w:tcW w:w="3297" w:type="dxa"/>
            <w:shd w:val="clear" w:color="auto" w:fill="BEBEBE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申报主体单位</w:t>
            </w:r>
          </w:p>
        </w:tc>
        <w:tc>
          <w:tcPr>
            <w:tcW w:w="1275" w:type="dxa"/>
            <w:shd w:val="clear" w:color="auto" w:fill="BEBEBE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/>
                <w:bCs/>
                <w:sz w:val="24"/>
                <w:szCs w:val="24"/>
              </w:rPr>
              <w:t>申报领域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云密码服务支撑平台解决方案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江苏航天七零六信息科技有限公司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同方融合信创桌面云解决方案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同方计算机有限公司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中威智慧政务整体解决方案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江苏中威科技软件系统有限公司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慧盾视频安全和数据安全管理系统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慧盾信息安全科技（苏州）股份有限公司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872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5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生态环境监控数据服务信创云平台解决方案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江苏蓝创智能科技股份有限公司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其他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6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基于低代码开发平台研发的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数智发改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综合服务平台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江苏南大先腾信息产业股份有限公司、江苏省发展和改革委员会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7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云卫通国防动员卫星应急通信综合网管系统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南京中网卫星通信股份有限公司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通信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8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航天龙梦国产化安全会议系统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江苏航天龙梦信息技术有限公司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自主可控达梦数据库迁移解决方案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达梦数据技术（江苏）有限公司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10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云计算超融合系统解决方案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中科可控信息产业有限公司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11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面向党政的安全可靠办公软件解决方案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永中软件股份有限公司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12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基于国产密码的工业物联网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lastRenderedPageBreak/>
              <w:t>安全接入解决方案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lastRenderedPageBreak/>
              <w:t>信联科技（南京）有限公司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工业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lastRenderedPageBreak/>
              <w:t>13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数据脱敏一体机管理平台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江苏汇鑫融智软件科技有限公司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医疗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14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基于国产化平台的民航空管雷达管制模拟机系统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南京莱斯信息股份有限公司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交通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15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基于数据中台的企业运营数据洞察建设方案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南京中新赛克科技有限责任公司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16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金融业单证高速可视化交付平台软件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江苏实达迪美数据处理有限公司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17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统一密码服务支撑平台应用解决方案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江苏意源科技有限公司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18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基于零信任的信创等保解决方案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江苏天融信网络安全技术有限公司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19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星环安全大数据平台解决方案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星环众志信息科技（南京）有限公司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20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基于国产化的人防指挥信息系统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南京莱斯信息股份有限公司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国防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21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基于申威技术的网络安全解决方案在中海油的应用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中电科申泰信息科技有限公司</w:t>
            </w:r>
          </w:p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北京中科网威信息技术有限公司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能源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22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疫情防控智慧平台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江苏润和软件股份有限公司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医疗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23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国产化（龙芯）信息技术活动室解决方案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龙芯中科（南京）技术有限公司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教育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24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系统级设计与仿真验证解决方案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苏州同元软控信息技术有限公司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工业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25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应用集中管理平台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江苏瑞新信息技术股份有限公司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26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开江国产化电子文件中心平台系统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南京开江科技有限公司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永中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Office FT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办公云平台解决方案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永中软件股份有限公司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其他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lastRenderedPageBreak/>
              <w:t>28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基于信创技术的警务即时通讯高效协作平台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苏州广立信息技术有限公司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29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全国产化工业通用控制器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IGC1500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南京翼辉信息技术有限公司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工业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30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浪潮信创服务器解决方案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苏州浪潮智能科技有限公司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31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jc w:val="lef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BotWAF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和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APP-ToolBox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的业务安全解决方案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江苏通付盾信息安全技术有限公司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能源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32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基于自主可控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Mesh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自组网技术可视化指挥调度系统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江苏怀业安全科技有限公司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通信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33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基于灵猴软控系统的芯片检测平台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苏州灵猴机器人有限公司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工业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34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“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智慧新吴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”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数据治理智能网关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江苏恒为信息科技有限公司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35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鲸智交通运输数据中台解决方案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浩鲸云计算科技股份有限公司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交通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36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国产化大数据解决方案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中科可控信息产业有限公司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37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公安数字档案综合管理平台解决方案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永中软件股份有限公司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38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AI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党建云智慧党建解决方案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浩鲸云计算科技股份有限公司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39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金风新能源物联网智慧监控方案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江苏金风软件技术有限公司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能源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40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运营商公有云安全中台解决方案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江苏绿盟安全科技有限公司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通信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41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锐捷基于三擎云桌面的信创迁移替换解决方案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锐捷网络（苏州）有限公司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42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飞搏信息资产安全运维管理平台软件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V5.0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江苏飞搏软件股份有限公司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43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纪委监委信息查询平台建设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苏州凌旭信息科技有限公司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44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BeyondCMP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全栈信创云管理平台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苏州博纳讯动软件有限公司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45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电子签章系统应用解决方案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江苏意源科技有限公司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lastRenderedPageBreak/>
              <w:t>46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基于大数据分析与人工智能技术的安全态势感知系统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南京聚铭网络科技有限公司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医疗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47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荣泽区块链精准金融平台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江苏荣泽信息科技股份有限公司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48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润和大零售营销管理系统软件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江苏润和软件股份有限公司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49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浪潮视频监控海量存储平台方案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苏州浪潮智能科技有限公司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其他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50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输配电全息智慧管控解决方案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江苏濠汉信息技术有限公司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能源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51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国产化电力解决方案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南京翼辉信息技术有限公司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其他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52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华存电子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PCIe</w:t>
            </w: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固态硬盘安全存储解决方案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江苏华存电子科技有限公司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金融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53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信源密信移动办公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北信源系统集成有限公司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通信</w:t>
            </w:r>
          </w:p>
        </w:tc>
      </w:tr>
      <w:tr w:rsidR="00463830">
        <w:trPr>
          <w:trHeight w:val="567"/>
          <w:jc w:val="center"/>
        </w:trPr>
        <w:tc>
          <w:tcPr>
            <w:tcW w:w="704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54</w:t>
            </w:r>
          </w:p>
        </w:tc>
        <w:tc>
          <w:tcPr>
            <w:tcW w:w="3224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基于国产算法的统一身份认证平台应用解决方案</w:t>
            </w:r>
          </w:p>
        </w:tc>
        <w:tc>
          <w:tcPr>
            <w:tcW w:w="3297" w:type="dxa"/>
            <w:vAlign w:val="center"/>
          </w:tcPr>
          <w:p w:rsidR="00463830" w:rsidRDefault="00CC56B4">
            <w:pPr>
              <w:spacing w:line="340" w:lineRule="exact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江苏意源科技有限公司</w:t>
            </w:r>
          </w:p>
        </w:tc>
        <w:tc>
          <w:tcPr>
            <w:tcW w:w="1275" w:type="dxa"/>
            <w:vAlign w:val="center"/>
          </w:tcPr>
          <w:p w:rsidR="00463830" w:rsidRDefault="00CC56B4">
            <w:pPr>
              <w:spacing w:line="340" w:lineRule="exact"/>
              <w:jc w:val="center"/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eastAsia="方正仿宋_GBK" w:hAnsi="Times New Roman" w:cs="Times New Roman"/>
                <w:bCs/>
                <w:sz w:val="24"/>
                <w:szCs w:val="24"/>
              </w:rPr>
              <w:t>党政</w:t>
            </w:r>
          </w:p>
        </w:tc>
      </w:tr>
    </w:tbl>
    <w:p w:rsidR="00463830" w:rsidRDefault="00463830"/>
    <w:sectPr w:rsidR="00463830">
      <w:footerReference w:type="default" r:id="rId7"/>
      <w:pgSz w:w="11906" w:h="16838"/>
      <w:pgMar w:top="2154" w:right="1417" w:bottom="2041" w:left="1587" w:header="851" w:footer="992" w:gutter="0"/>
      <w:cols w:space="0"/>
      <w:docGrid w:type="linesAndChars" w:linePitch="602" w:charSpace="-42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56B4" w:rsidRDefault="00CC56B4">
      <w:r>
        <w:separator/>
      </w:r>
    </w:p>
  </w:endnote>
  <w:endnote w:type="continuationSeparator" w:id="0">
    <w:p w:rsidR="00CC56B4" w:rsidRDefault="00CC56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63830" w:rsidRDefault="00CC56B4">
    <w:pPr>
      <w:pStyle w:val="a3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097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ln>
                        <a:noFill/>
                      </a:ln>
                    </wps:spPr>
                    <wps:txbx>
                      <w:txbxContent>
                        <w:p w:rsidR="00463830" w:rsidRDefault="00CC56B4">
                          <w:pPr>
                            <w:pStyle w:val="a3"/>
                            <w:rPr>
                              <w:rFonts w:ascii="宋体" w:hAnsi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1F0048">
                            <w:rPr>
                              <w:rFonts w:ascii="宋体" w:hAnsi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 xml:space="preserve"> </w:t>
                          </w:r>
                          <w:r>
                            <w:rPr>
                              <w:rFonts w:ascii="宋体" w:hAnsi="宋体" w:hint="eastAsia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vert="horz" wrap="none" lIns="0" tIns="0" rIns="0" bIns="0" anchor="t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文本框 1" o:spid="_x0000_s1026" style="position:absolute;margin-left:92.8pt;margin-top:0;width:2in;height:2in;z-index:251659264;visibility:visible;mso-wrap-style:none;mso-wrap-distance-left:0;mso-wrap-distance-top:0;mso-wrap-distance-right:0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" filled="f" stroked="f">
              <v:textbox style="mso-fit-shape-to-text:t" inset="0,0,0,0">
                <w:txbxContent>
                  <w:p w:rsidR="00463830" w:rsidRDefault="00CC56B4">
                    <w:pPr>
                      <w:pStyle w:val="a3"/>
                      <w:rPr>
                        <w:rFonts w:ascii="宋体" w:hAnsi="宋体"/>
                        <w:sz w:val="28"/>
                        <w:szCs w:val="28"/>
                      </w:rPr>
                    </w:pP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fldChar w:fldCharType="separate"/>
                    </w:r>
                    <w:r w:rsidR="001F0048">
                      <w:rPr>
                        <w:rFonts w:ascii="宋体" w:hAnsi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 xml:space="preserve"> </w:t>
                    </w:r>
                    <w:r>
                      <w:rPr>
                        <w:rFonts w:ascii="宋体" w:hAnsi="宋体" w:hint="eastAsia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  <w10:wrap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56B4" w:rsidRDefault="00CC56B4">
      <w:r>
        <w:separator/>
      </w:r>
    </w:p>
  </w:footnote>
  <w:footnote w:type="continuationSeparator" w:id="0">
    <w:p w:rsidR="00CC56B4" w:rsidRDefault="00CC56B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3830"/>
    <w:rsid w:val="001F0048"/>
    <w:rsid w:val="00463830"/>
    <w:rsid w:val="00CC56B4"/>
    <w:rsid w:val="1A0021A3"/>
    <w:rsid w:val="291643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64F5BA9E-D8C6-404B-806B-DFD8CD70F2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iPriority="39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="Calibri" w:hAnsi="Calibri" w:cs="宋体"/>
      <w:kern w:val="2"/>
      <w:sz w:val="32"/>
      <w:szCs w:val="32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hAnsi="宋体" w:hint="eastAsia"/>
      <w:b/>
      <w:bCs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310</Words>
  <Characters>1773</Characters>
  <Application>Microsoft Office Word</Application>
  <DocSecurity>0</DocSecurity>
  <Lines>14</Lines>
  <Paragraphs>4</Paragraphs>
  <ScaleCrop>false</ScaleCrop>
  <Company>Microsoft</Company>
  <LinksUpToDate>false</LinksUpToDate>
  <CharactersWithSpaces>2079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康成刚</dc:creator>
  <cp:lastModifiedBy>熊猛</cp:lastModifiedBy>
  <cp:revision>2</cp:revision>
  <cp:lastPrinted>2021-12-02T01:53:00Z</cp:lastPrinted>
  <dcterms:created xsi:type="dcterms:W3CDTF">2021-12-02T06:36:00Z</dcterms:created>
  <dcterms:modified xsi:type="dcterms:W3CDTF">2021-12-02T06:36:00Z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2a0e075778604f08903a6ad9f11dac56</vt:lpwstr>
  </property>
</Properties>
</file>