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415" w:rsidRPr="00967633" w:rsidRDefault="006A6415" w:rsidP="006A6415">
      <w:pPr>
        <w:rPr>
          <w:rFonts w:ascii="黑体" w:eastAsia="黑体" w:hAnsi="黑体"/>
          <w:sz w:val="32"/>
          <w:szCs w:val="32"/>
        </w:rPr>
      </w:pPr>
      <w:r w:rsidRPr="00967633">
        <w:rPr>
          <w:rFonts w:ascii="黑体" w:eastAsia="黑体" w:hAnsi="黑体" w:hint="eastAsia"/>
          <w:sz w:val="32"/>
          <w:szCs w:val="32"/>
        </w:rPr>
        <w:t>附件3</w:t>
      </w:r>
    </w:p>
    <w:p w:rsidR="006A6415" w:rsidRPr="00967633" w:rsidRDefault="006A6415" w:rsidP="006A6415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967633">
        <w:rPr>
          <w:rFonts w:ascii="方正小标宋_GBK" w:eastAsia="方正小标宋_GBK" w:hAnsi="Times New Roman" w:hint="eastAsia"/>
          <w:sz w:val="40"/>
          <w:szCs w:val="32"/>
        </w:rPr>
        <w:t>江苏省首批智慧交通重点企业名单</w:t>
      </w:r>
    </w:p>
    <w:p w:rsidR="006A6415" w:rsidRPr="00F63634" w:rsidRDefault="006A6415" w:rsidP="006A6415"/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437"/>
        <w:gridCol w:w="6859"/>
      </w:tblGrid>
      <w:tr w:rsidR="00625D69" w:rsidRPr="00553A1F" w:rsidTr="00625D69">
        <w:trPr>
          <w:trHeight w:val="722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方正黑体_GBK" w:eastAsia="方正黑体_GBK"/>
                <w:b/>
                <w:sz w:val="28"/>
              </w:rPr>
            </w:pPr>
            <w:r w:rsidRPr="00967633">
              <w:rPr>
                <w:rFonts w:ascii="方正黑体_GBK" w:eastAsia="方正黑体_GBK" w:hint="eastAsia"/>
                <w:b/>
                <w:sz w:val="28"/>
              </w:rPr>
              <w:t>序号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方正黑体_GBK" w:eastAsia="方正黑体_GBK"/>
                <w:b/>
                <w:sz w:val="28"/>
              </w:rPr>
            </w:pPr>
            <w:r w:rsidRPr="00967633">
              <w:rPr>
                <w:rFonts w:ascii="方正黑体_GBK" w:eastAsia="方正黑体_GBK" w:hint="eastAsia"/>
                <w:b/>
                <w:sz w:val="28"/>
              </w:rPr>
              <w:t>企业名称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widowControl/>
              <w:spacing w:line="500" w:lineRule="exact"/>
              <w:rPr>
                <w:rFonts w:ascii="宋体" w:eastAsia="宋体" w:hAnsi="宋体"/>
                <w:color w:val="000000"/>
                <w:sz w:val="28"/>
              </w:rPr>
            </w:pPr>
            <w:r w:rsidRPr="00967633">
              <w:rPr>
                <w:rFonts w:ascii="宋体" w:eastAsia="宋体" w:hAnsi="宋体" w:hint="eastAsia"/>
                <w:color w:val="000000"/>
                <w:sz w:val="28"/>
              </w:rPr>
              <w:t>南京莱斯信息技术股份有限公司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2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苏州华启智能科技有限公司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3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永安行科技股份有限公司</w:t>
            </w:r>
          </w:p>
        </w:tc>
      </w:tr>
      <w:tr w:rsidR="00625D69" w:rsidRPr="00553A1F" w:rsidTr="00625D69">
        <w:trPr>
          <w:trHeight w:val="572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4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苏交科集团股份有限公司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5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苏州市大创信息运用有限公司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6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连云港杰瑞电子有限公司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7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南京智行信息科技有限公司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8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江苏航天大为科技股份有限公司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9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江苏东郊工程检测股份有限公司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10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南京赛康交通安全科技股份有限公司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11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南京泰通科技股份有限公司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12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无锡宙斯物联网股份有限公司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13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多伦科技股份有限公司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14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苏州金螳螂怡和科技有限公司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15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南京泰晟科技实业有限公司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16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中设设计集团股份有限公司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17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江苏零浩网络科技有限公司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18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江苏金晓电子信息股份有限公司</w:t>
            </w:r>
          </w:p>
        </w:tc>
      </w:tr>
      <w:tr w:rsidR="00625D69" w:rsidRPr="00553A1F" w:rsidTr="00625D69">
        <w:trPr>
          <w:trHeight w:val="572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19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南京福佑在线电子商务有限公司</w:t>
            </w:r>
          </w:p>
        </w:tc>
      </w:tr>
      <w:tr w:rsidR="00625D69" w:rsidRPr="00553A1F" w:rsidTr="00625D69">
        <w:trPr>
          <w:trHeight w:val="553"/>
        </w:trPr>
        <w:tc>
          <w:tcPr>
            <w:tcW w:w="866" w:type="pct"/>
            <w:vAlign w:val="center"/>
          </w:tcPr>
          <w:p w:rsidR="00625D69" w:rsidRPr="00967633" w:rsidRDefault="00625D69" w:rsidP="00967633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967633">
              <w:rPr>
                <w:rFonts w:ascii="Times New Roman" w:eastAsia="宋体" w:hAnsi="Times New Roman" w:cs="Times New Roman"/>
                <w:sz w:val="28"/>
              </w:rPr>
              <w:t>20</w:t>
            </w:r>
          </w:p>
        </w:tc>
        <w:tc>
          <w:tcPr>
            <w:tcW w:w="4134" w:type="pct"/>
            <w:vAlign w:val="center"/>
          </w:tcPr>
          <w:p w:rsidR="00625D69" w:rsidRPr="00967633" w:rsidRDefault="00625D69" w:rsidP="00967633">
            <w:pPr>
              <w:spacing w:line="500" w:lineRule="exac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8"/>
              </w:rPr>
              <w:t>苏州工业园区格网信息科技有限公司</w:t>
            </w:r>
          </w:p>
        </w:tc>
      </w:tr>
    </w:tbl>
    <w:p w:rsidR="00967633" w:rsidRDefault="00967633" w:rsidP="006A6415">
      <w:r>
        <w:br w:type="page"/>
      </w:r>
    </w:p>
    <w:p w:rsidR="006A6415" w:rsidRPr="00717615" w:rsidRDefault="006A6415" w:rsidP="006A6415"/>
    <w:p w:rsidR="006A6415" w:rsidRPr="00967633" w:rsidRDefault="006A6415" w:rsidP="006A6415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967633">
        <w:rPr>
          <w:rFonts w:ascii="方正小标宋_GBK" w:eastAsia="方正小标宋_GBK" w:hAnsi="Times New Roman" w:hint="eastAsia"/>
          <w:sz w:val="40"/>
          <w:szCs w:val="32"/>
        </w:rPr>
        <w:t>江苏省首批智慧交通优秀产品及服务名单</w:t>
      </w:r>
    </w:p>
    <w:p w:rsidR="006A6415" w:rsidRPr="00C0458A" w:rsidRDefault="006A6415" w:rsidP="006A6415"/>
    <w:tbl>
      <w:tblPr>
        <w:tblStyle w:val="a7"/>
        <w:tblW w:w="5377" w:type="pct"/>
        <w:jc w:val="center"/>
        <w:tblLook w:val="04A0" w:firstRow="1" w:lastRow="0" w:firstColumn="1" w:lastColumn="0" w:noHBand="0" w:noVBand="1"/>
      </w:tblPr>
      <w:tblGrid>
        <w:gridCol w:w="885"/>
        <w:gridCol w:w="3788"/>
        <w:gridCol w:w="4249"/>
      </w:tblGrid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883A73" w:rsidRDefault="00625D69" w:rsidP="00967633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883A73">
              <w:rPr>
                <w:rFonts w:ascii="方正黑体_GBK" w:eastAsia="方正黑体_GBK" w:hint="eastAsia"/>
                <w:b/>
                <w:sz w:val="24"/>
              </w:rPr>
              <w:t>序号</w:t>
            </w:r>
          </w:p>
        </w:tc>
        <w:tc>
          <w:tcPr>
            <w:tcW w:w="2123" w:type="pct"/>
            <w:vAlign w:val="center"/>
          </w:tcPr>
          <w:p w:rsidR="00625D69" w:rsidRPr="00883A73" w:rsidRDefault="00625D69" w:rsidP="00967633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883A73">
              <w:rPr>
                <w:rFonts w:ascii="方正黑体_GBK" w:eastAsia="方正黑体_GBK" w:hint="eastAsia"/>
                <w:b/>
                <w:sz w:val="24"/>
              </w:rPr>
              <w:t>产品</w:t>
            </w:r>
            <w:r>
              <w:rPr>
                <w:rFonts w:ascii="方正黑体_GBK" w:eastAsia="方正黑体_GBK" w:hint="eastAsia"/>
                <w:b/>
                <w:sz w:val="24"/>
              </w:rPr>
              <w:t>（服务</w:t>
            </w:r>
            <w:r>
              <w:rPr>
                <w:rFonts w:ascii="方正黑体_GBK" w:eastAsia="方正黑体_GBK"/>
                <w:b/>
                <w:sz w:val="24"/>
              </w:rPr>
              <w:t>）</w:t>
            </w:r>
            <w:r>
              <w:rPr>
                <w:rFonts w:ascii="方正黑体_GBK" w:eastAsia="方正黑体_GBK" w:hint="eastAsia"/>
                <w:b/>
                <w:sz w:val="24"/>
              </w:rPr>
              <w:t>名称</w:t>
            </w:r>
          </w:p>
        </w:tc>
        <w:tc>
          <w:tcPr>
            <w:tcW w:w="2381" w:type="pct"/>
            <w:vAlign w:val="center"/>
          </w:tcPr>
          <w:p w:rsidR="00625D69" w:rsidRPr="00883A73" w:rsidRDefault="00625D69" w:rsidP="00967633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>
              <w:rPr>
                <w:rFonts w:ascii="方正黑体_GBK" w:eastAsia="方正黑体_GBK" w:hint="eastAsia"/>
                <w:b/>
                <w:sz w:val="24"/>
              </w:rPr>
              <w:t>所属企业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widowControl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道路交通信号控制机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widowControl/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南京莱斯信息技术</w:t>
            </w:r>
            <w:bookmarkStart w:id="0" w:name="_GoBack"/>
            <w:bookmarkEnd w:id="0"/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股份有限公司</w:t>
            </w:r>
          </w:p>
        </w:tc>
      </w:tr>
      <w:tr w:rsidR="00625D69" w:rsidTr="00625D69">
        <w:trPr>
          <w:trHeight w:val="1212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复兴号动车组乘客信息系统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PIS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苏州华启智能科技有限公司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3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永安行智慧交通运营服务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永安行科技股份有限公司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4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公路工程路面施工智能管控服务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苏交科集团股份有限公司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5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城市公交综合业务管理系统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苏州市大创信息运用有限公司</w:t>
            </w:r>
          </w:p>
        </w:tc>
      </w:tr>
      <w:tr w:rsidR="00625D69" w:rsidTr="00625D69">
        <w:trPr>
          <w:trHeight w:val="815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6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基于多源信息融合和大数据挖掘的交通协同指控系统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连云港杰瑞电子有限公司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7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城市路网交通信号决策服务于智能控制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南京莱斯信息技术股份有限公司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8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智慧交通大数据分析云平台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南京智行信息科技有限公司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9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基于大数据的交通实时路况信息分析研判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南京莱斯信息技术股份有限公司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10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交通大数据分析与辅助决策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南京莱斯信息技术股份有限公司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11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GIS</w:t>
            </w:r>
            <w:r w:rsidRPr="00967633">
              <w:rPr>
                <w:rFonts w:ascii="Times New Roman" w:eastAsia="宋体" w:hAnsi="Times New Roman" w:cs="Times New Roman"/>
                <w:sz w:val="24"/>
              </w:rPr>
              <w:t>可视化管理实时路况交通诱导发布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南京莱斯信息技术股份有限公司</w:t>
            </w:r>
          </w:p>
        </w:tc>
      </w:tr>
      <w:tr w:rsidR="00625D69" w:rsidTr="00625D69">
        <w:trPr>
          <w:trHeight w:val="815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12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智能移动特勤车辆信号优先控制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南京莱斯信息技术股份有限公司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13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多伦城市交通信号优化服务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多伦科技股份有限公司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14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多伦道路交通信号控制系统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多伦科技股份有限公司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lastRenderedPageBreak/>
              <w:t>15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多伦智能交通管控平台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多伦科技股份有限公司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16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基于物联网的沥青路面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江苏东郊工程检测股份有限公司</w:t>
            </w:r>
          </w:p>
        </w:tc>
      </w:tr>
      <w:tr w:rsidR="00625D69" w:rsidTr="00625D69">
        <w:trPr>
          <w:trHeight w:val="406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17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时空信息同步显示的主动发光交通标志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南京赛康交通安全科技股份有限公司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18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多伦城市公共交通优先通行控制系统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多伦科技股份有限公司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19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大为智能交通信号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 xml:space="preserve"> 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控制系统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江苏航天大为科技股份有限公司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20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大为智能交通管控平台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江苏航天大为科技股份有限公司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21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GSM-R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光纤直放站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南京泰通科技股份有限公司</w:t>
            </w:r>
          </w:p>
        </w:tc>
      </w:tr>
      <w:tr w:rsidR="00625D69" w:rsidTr="00625D69">
        <w:trPr>
          <w:trHeight w:val="815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22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机动车驾驶培训管理服务系统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无锡宙斯物联网股份有限公司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23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高速智能卡口轨迹应用平台软件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苏州金螳螂怡和科技有限公司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24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轮胎工况智能检测系统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南京泰晟科技实业有限公司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25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中设</w:t>
            </w:r>
            <w:r w:rsidRPr="00967633">
              <w:rPr>
                <w:rFonts w:ascii="Times New Roman" w:eastAsia="宋体" w:hAnsi="Times New Roman" w:cs="Times New Roman"/>
                <w:sz w:val="24"/>
              </w:rPr>
              <w:t>e</w:t>
            </w:r>
            <w:r w:rsidRPr="00967633">
              <w:rPr>
                <w:rFonts w:ascii="Times New Roman" w:eastAsia="宋体" w:hAnsi="Times New Roman" w:cs="Times New Roman"/>
                <w:sz w:val="24"/>
              </w:rPr>
              <w:t>停车智能感知设备及管理服务平台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中设设计集团股份有限公司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26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智通三千物联信息服务平台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sz w:val="24"/>
              </w:rPr>
              <w:t>江苏零浩网络科技有限公司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27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城市智能交通大数据诱导系统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江苏金晓电子信息股份有限公司</w:t>
            </w:r>
          </w:p>
        </w:tc>
      </w:tr>
      <w:tr w:rsidR="00625D69" w:rsidTr="00625D69">
        <w:trPr>
          <w:trHeight w:val="815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28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福佑卡车互联网城际物流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AI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平台系统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南京福佑在线电子商务有限公司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29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中设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e</w:t>
            </w: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停车智能停车管理与服务平台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中设设计集团股份有限公司</w:t>
            </w:r>
          </w:p>
        </w:tc>
      </w:tr>
      <w:tr w:rsidR="00625D69" w:rsidTr="00625D69">
        <w:trPr>
          <w:trHeight w:val="803"/>
          <w:jc w:val="center"/>
        </w:trPr>
        <w:tc>
          <w:tcPr>
            <w:tcW w:w="496" w:type="pct"/>
            <w:vAlign w:val="center"/>
          </w:tcPr>
          <w:p w:rsidR="00625D69" w:rsidRPr="00967633" w:rsidRDefault="00625D69" w:rsidP="00967633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sz w:val="24"/>
              </w:rPr>
              <w:t>30</w:t>
            </w:r>
          </w:p>
        </w:tc>
        <w:tc>
          <w:tcPr>
            <w:tcW w:w="2123" w:type="pct"/>
            <w:vAlign w:val="center"/>
          </w:tcPr>
          <w:p w:rsidR="00625D69" w:rsidRPr="00967633" w:rsidRDefault="00625D69" w:rsidP="00967633">
            <w:pPr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 w:rsidRPr="00967633">
              <w:rPr>
                <w:rFonts w:ascii="Times New Roman" w:eastAsia="宋体" w:hAnsi="Times New Roman" w:cs="Times New Roman"/>
                <w:color w:val="000000"/>
                <w:sz w:val="24"/>
              </w:rPr>
              <w:t>智能交通运营服务</w:t>
            </w:r>
          </w:p>
        </w:tc>
        <w:tc>
          <w:tcPr>
            <w:tcW w:w="2381" w:type="pct"/>
            <w:vAlign w:val="center"/>
          </w:tcPr>
          <w:p w:rsidR="00625D69" w:rsidRPr="00967633" w:rsidRDefault="00625D69" w:rsidP="00967633">
            <w:pPr>
              <w:rPr>
                <w:rFonts w:ascii="宋体" w:eastAsia="宋体" w:hAnsi="宋体" w:cs="Times New Roman"/>
                <w:color w:val="000000"/>
                <w:sz w:val="24"/>
              </w:rPr>
            </w:pPr>
            <w:r w:rsidRPr="00967633">
              <w:rPr>
                <w:rFonts w:ascii="宋体" w:eastAsia="宋体" w:hAnsi="宋体" w:cs="Times New Roman" w:hint="eastAsia"/>
                <w:color w:val="000000"/>
                <w:sz w:val="24"/>
              </w:rPr>
              <w:t>苏州工业园区格网信息科技有限公司</w:t>
            </w:r>
          </w:p>
        </w:tc>
      </w:tr>
    </w:tbl>
    <w:p w:rsidR="00323B21" w:rsidRDefault="00323B21"/>
    <w:sectPr w:rsidR="00323B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706" w:rsidRDefault="003A2706" w:rsidP="006A6415">
      <w:r>
        <w:separator/>
      </w:r>
    </w:p>
  </w:endnote>
  <w:endnote w:type="continuationSeparator" w:id="0">
    <w:p w:rsidR="003A2706" w:rsidRDefault="003A2706" w:rsidP="006A6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706" w:rsidRDefault="003A2706" w:rsidP="006A6415">
      <w:r>
        <w:separator/>
      </w:r>
    </w:p>
  </w:footnote>
  <w:footnote w:type="continuationSeparator" w:id="0">
    <w:p w:rsidR="003A2706" w:rsidRDefault="003A2706" w:rsidP="006A64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625"/>
    <w:rsid w:val="00170D5D"/>
    <w:rsid w:val="00323B21"/>
    <w:rsid w:val="00336062"/>
    <w:rsid w:val="00394625"/>
    <w:rsid w:val="003A2706"/>
    <w:rsid w:val="00625D69"/>
    <w:rsid w:val="006A6415"/>
    <w:rsid w:val="0096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D6AAE4C-DCDD-4A56-8B52-F49B3E483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641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64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641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64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6415"/>
    <w:rPr>
      <w:sz w:val="18"/>
      <w:szCs w:val="18"/>
    </w:rPr>
  </w:style>
  <w:style w:type="table" w:styleId="a7">
    <w:name w:val="Table Grid"/>
    <w:basedOn w:val="a1"/>
    <w:uiPriority w:val="39"/>
    <w:rsid w:val="006A64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205</Words>
  <Characters>1173</Characters>
  <Application>Microsoft Office Word</Application>
  <DocSecurity>0</DocSecurity>
  <Lines>9</Lines>
  <Paragraphs>2</Paragraphs>
  <ScaleCrop>false</ScaleCrop>
  <Company>Microsoft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张树林</cp:lastModifiedBy>
  <cp:revision>4</cp:revision>
  <dcterms:created xsi:type="dcterms:W3CDTF">2019-04-26T02:27:00Z</dcterms:created>
  <dcterms:modified xsi:type="dcterms:W3CDTF">2019-04-26T06:32:00Z</dcterms:modified>
</cp:coreProperties>
</file>