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jc w:val="center"/>
        <w:rPr>
          <w:rFonts w:ascii="Times New Roman" w:eastAsia="华文中宋" w:hAnsi="Times New Roman"/>
          <w:color w:val="FF0000"/>
          <w:spacing w:val="-16"/>
          <w:w w:val="75"/>
          <w:sz w:val="102"/>
          <w:szCs w:val="110"/>
        </w:rPr>
      </w:pPr>
      <w:r>
        <w:rPr>
          <w:rFonts w:ascii="Times New Roman" w:eastAsia="华文中宋" w:hAnsi="Times New Roman" w:hint="eastAsia"/>
          <w:color w:val="FF0000"/>
          <w:spacing w:val="-16"/>
          <w:w w:val="75"/>
          <w:sz w:val="102"/>
          <w:szCs w:val="110"/>
        </w:rPr>
        <w:t>江苏省工业和信息化厅文件</w:t>
      </w:r>
    </w:p>
    <w:p>
      <w:pPr>
        <w:adjustRightInd w:val="0"/>
        <w:snapToGrid w:val="0"/>
        <w:ind w:firstLine="640"/>
        <w:jc w:val="center"/>
        <w:rPr>
          <w:rFonts w:ascii="Times New Roman" w:eastAsia="方正仿宋_GBK" w:hAnsi="Times New Roman"/>
          <w:sz w:val="32"/>
          <w:szCs w:val="32"/>
        </w:rPr>
      </w:pPr>
    </w:p>
    <w:p>
      <w:pPr>
        <w:spacing w:line="600" w:lineRule="exact"/>
        <w:jc w:val="center"/>
        <w:rPr>
          <w:rFonts w:ascii="Times New Roman" w:eastAsia="方正仿宋_GBK" w:hAnsi="Times New Roman"/>
          <w:sz w:val="32"/>
          <w:szCs w:val="32"/>
        </w:rPr>
      </w:pPr>
      <w:r>
        <w:rPr>
          <w:rFonts w:ascii="方正仿宋_GBK" w:eastAsia="方正仿宋_GBK" w:hint="eastAsia"/>
          <w:color w:val="000000"/>
          <w:sz w:val="32"/>
          <w:szCs w:val="32"/>
        </w:rPr>
        <w:t>苏工信散装〔202</w:t>
      </w:r>
      <w:r>
        <w:rPr>
          <w:rFonts w:ascii="方正仿宋_GBK" w:eastAsia="方正仿宋_GBK"/>
          <w:color w:val="000000"/>
          <w:sz w:val="32"/>
          <w:szCs w:val="32"/>
        </w:rPr>
        <w:t>3</w:t>
      </w:r>
      <w:r>
        <w:rPr>
          <w:rFonts w:ascii="方正仿宋_GBK" w:eastAsia="方正仿宋_GBK" w:hint="eastAsia"/>
          <w:color w:val="000000"/>
          <w:sz w:val="32"/>
          <w:szCs w:val="32"/>
        </w:rPr>
        <w:t>〕</w:t>
      </w:r>
      <w:r>
        <w:rPr>
          <w:rFonts w:ascii="方正仿宋_GBK" w:eastAsia="方正仿宋_GBK"/>
          <w:color w:val="000000"/>
          <w:sz w:val="32"/>
          <w:szCs w:val="32"/>
        </w:rPr>
        <w:t>74</w:t>
      </w:r>
      <w:r>
        <w:rPr>
          <w:rFonts w:ascii="方正仿宋_GBK" w:eastAsia="方正仿宋_GBK" w:hint="eastAsia"/>
          <w:color w:val="000000"/>
          <w:sz w:val="32"/>
          <w:szCs w:val="32"/>
        </w:rPr>
        <w:t>号</w:t>
      </w:r>
      <w:r>
        <w:rPr>
          <w:rFonts w:ascii="Times New Roman" w:eastAsia="方正仿宋_GBK" w:hAnsi="Times New Roman"/>
          <w:sz w:val="32"/>
          <w:szCs w:val="32"/>
        </w:rPr>
        <w:t xml:space="preserve">                 </w:t>
      </w:r>
    </w:p>
    <w:tbl>
      <w:tblPr>
        <w:jc w:val="center"/>
        <w:tblW w:w="5000" w:type="pct"/>
        <w:tblBorders>
          <w:top w:val="single" w:sz="18" w:space="0" w:color="FF0000"/>
          <w:left w:val="none" w:sz="0" w:space="0" w:color="auto"/>
          <w:bottom w:val="none" w:sz="0" w:space="0" w:color="auto"/>
          <w:right w:val="none" w:sz="0" w:space="0" w:color="auto"/>
        </w:tblBorders>
        <w:tblCellMar>
          <w:top w:w="0" w:type="dxa"/>
          <w:left w:w="108" w:type="dxa"/>
          <w:bottom w:w="0" w:type="dxa"/>
          <w:right w:w="108" w:type="dxa"/>
        </w:tblCellMar>
      </w:tblPr>
      <w:tblGrid>
        <w:gridCol w:w="8839"/>
      </w:tblGrid>
      <w:tr>
        <w:tc>
          <w:tcPr>
            <w:tcW w:w="5000" w:type="pct"/>
          </w:tcPr>
          <w:p>
            <w:pPr>
              <w:ind w:firstLine="420"/>
              <w:rPr>
                <w:rFonts w:ascii="Times New Roman" w:hAnsi="Times New Roman"/>
              </w:rPr>
            </w:pPr>
          </w:p>
        </w:tc>
      </w:tr>
    </w:tbl>
    <w:p>
      <w:pPr>
        <w:spacing w:line="600" w:lineRule="exact"/>
        <w:rPr>
          <w:rFonts w:ascii="方正小标宋_GBK" w:eastAsia="方正小标宋_GBK"/>
          <w:color w:val="000000"/>
          <w:sz w:val="44"/>
          <w:szCs w:val="44"/>
        </w:rPr>
      </w:pP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关于公布2023年第</w:t>
      </w:r>
      <w:r>
        <w:rPr>
          <w:rFonts w:ascii="方正小标宋_GBK" w:eastAsia="方正小标宋_GBK"/>
          <w:color w:val="000000"/>
          <w:sz w:val="44"/>
          <w:szCs w:val="44"/>
        </w:rPr>
        <w:t>二</w:t>
      </w:r>
      <w:r>
        <w:rPr>
          <w:rFonts w:ascii="方正小标宋_GBK" w:eastAsia="方正小标宋_GBK" w:hint="eastAsia"/>
          <w:color w:val="000000"/>
          <w:sz w:val="44"/>
          <w:szCs w:val="44"/>
        </w:rPr>
        <w:t>批预拌砂浆生产</w:t>
      </w: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w:t>
      </w:r>
      <w:bookmarkStart w:id="0" w:name="_GoBack"/>
      <w:bookmarkEnd w:id="0"/>
      <w:r>
        <w:rPr>
          <w:rFonts w:ascii="方正小标宋_GBK" w:eastAsia="方正小标宋_GBK" w:hint="eastAsia"/>
          <w:color w:val="000000"/>
          <w:sz w:val="44"/>
          <w:szCs w:val="44"/>
        </w:rPr>
        <w:t>名单的通知</w:t>
      </w:r>
    </w:p>
    <w:p>
      <w:pPr>
        <w:ind w:firstLine="640"/>
        <w:rPr>
          <w:rFonts w:ascii="方正仿宋_GBK" w:eastAsia="方正仿宋_GBK"/>
          <w:color w:val="000000"/>
          <w:sz w:val="32"/>
          <w:szCs w:val="32"/>
        </w:rPr>
      </w:pPr>
    </w:p>
    <w:p>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根据《江苏省散装水泥促进条例》、《江苏省预拌砂浆生产企业备案管理办法》（苏经信节能〔2010〕1130号）和《关于进一步做好全省预拌砂浆生产企业备案工作的通知》（苏散字〔2015〕20号）有关规定，有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关设区市散装水泥行政主管部门组织对辖区内申报企业进行了现场检查或资料审核，南京天捷环保建材有限公司</w:t>
      </w:r>
      <w:r>
        <w:rPr>
          <w:rFonts w:ascii="方正仿宋_GBK" w:eastAsia="方正仿宋_GBK" w:hint="eastAsia"/>
          <w:color w:val="000000"/>
          <w:sz w:val="32"/>
          <w:szCs w:val="32"/>
        </w:rPr>
        <w:t>等10家单位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同意该10家单位为</w:t>
      </w:r>
      <w:r>
        <w:rPr>
          <w:rFonts w:ascii="方正仿宋_GBK" w:eastAsia="方正仿宋_GBK" w:hint="eastAsia"/>
          <w:color w:val="000000"/>
          <w:sz w:val="32"/>
          <w:szCs w:val="32"/>
          <w:shd w:val="clear" w:color="auto" w:fill="FFFFFF"/>
        </w:rPr>
        <w:t>2023年第二批预拌砂浆生产备案企业并向社会公布。</w:t>
      </w:r>
    </w:p>
    <w:p>
      <w:pPr>
        <w:ind w:firstLine="640"/>
        <w:rPr>
          <w:rFonts w:ascii="方正仿宋_GBK" w:eastAsia="方正仿宋_GBK"/>
          <w:color w:val="000000"/>
          <w:sz w:val="32"/>
          <w:szCs w:val="32"/>
          <w:shd w:val="clear" w:color="auto" w:fill="FFFFFF"/>
        </w:rPr>
      </w:pP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附件：2023年第二批预拌砂浆生产备案企业名单</w:t>
      </w:r>
    </w:p>
    <w:p>
      <w:pPr>
        <w:rPr>
          <w:rFonts w:ascii="方正仿宋_GBK" w:eastAsia="方正仿宋_GBK"/>
          <w:color w:val="000000"/>
          <w:sz w:val="32"/>
          <w:szCs w:val="32"/>
          <w:shd w:val="clear" w:color="auto" w:fill="FFFFFF"/>
        </w:rPr>
      </w:pPr>
    </w:p>
    <w:p>
      <w:pPr>
        <w:rPr>
          <w:rFonts w:ascii="方正仿宋_GBK" w:eastAsia="方正仿宋_GBK"/>
          <w:color w:val="000000"/>
          <w:sz w:val="32"/>
          <w:szCs w:val="32"/>
          <w:shd w:val="clear" w:color="auto" w:fill="FFFFFF"/>
        </w:rPr>
      </w:pPr>
    </w:p>
    <w:p>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t xml:space="preserve">  </w:t>
      </w:r>
      <w:r>
        <w:rPr>
          <w:rFonts w:ascii="方正仿宋_GBK" w:eastAsia="方正仿宋_GBK" w:hint="eastAsia"/>
          <w:color w:val="000000"/>
          <w:sz w:val="32"/>
          <w:szCs w:val="32"/>
        </w:rPr>
        <w:t xml:space="preserve">                    江苏省工业和信息化厅</w:t>
      </w:r>
    </w:p>
    <w:p>
      <w:pPr>
        <w:spacing w:line="600" w:lineRule="exact"/>
        <w:ind w:firstLineChars="1450" w:firstLine="4640"/>
        <w:rPr>
          <w:rFonts w:ascii="方正仿宋_GBK" w:eastAsia="方正仿宋_GBK"/>
          <w:color w:val="000000"/>
          <w:sz w:val="32"/>
          <w:szCs w:val="32"/>
        </w:rPr>
      </w:pPr>
      <w:r>
        <w:rPr>
          <w:rFonts w:ascii="方正仿宋_GBK" w:eastAsia="方正仿宋_GBK" w:hint="eastAsia"/>
          <w:color w:val="000000"/>
          <w:sz w:val="32"/>
          <w:szCs w:val="32"/>
        </w:rPr>
        <w:t>2023年2月</w:t>
      </w:r>
      <w:r>
        <w:rPr>
          <w:rFonts w:ascii="方正仿宋_GBK" w:eastAsia="方正仿宋_GBK"/>
          <w:color w:val="000000"/>
          <w:sz w:val="32"/>
          <w:szCs w:val="32"/>
        </w:rPr>
        <w:t>28</w:t>
      </w:r>
      <w:r>
        <w:rPr>
          <w:rFonts w:ascii="方正仿宋_GBK" w:eastAsia="方正仿宋_GBK" w:hint="eastAsia"/>
          <w:color w:val="000000"/>
          <w:sz w:val="32"/>
          <w:szCs w:val="32"/>
        </w:rPr>
        <w:t>日</w:t>
      </w: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tbl>
      <w:tblPr>
        <w:jc w:val="lef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CellMar>
          <w:top w:w="0" w:type="dxa"/>
          <w:left w:w="108" w:type="dxa"/>
          <w:bottom w:w="0" w:type="dxa"/>
          <w:right w:w="108" w:type="dxa"/>
        </w:tblCellMar>
      </w:tblPr>
      <w:tblGrid>
        <w:gridCol w:w="8839"/>
      </w:tblGrid>
      <w:tr>
        <w:tc>
          <w:tcPr>
            <w:tcW w:w="9060" w:type="dxa"/>
          </w:tcPr>
          <w:p>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cs="Times New Roman" w:hAnsi="Times New Roman"/>
                <w:sz w:val="32"/>
                <w:szCs w:val="32"/>
              </w:rPr>
              <w:br w:type="page"/>
            </w:r>
            <w:r>
              <w:rPr>
                <w:rFonts w:ascii="Times New Roman" w:eastAsia="方正仿宋_GBK" w:hAnsi="Times New Roman"/>
                <w:sz w:val="32"/>
                <w:szCs w:val="32"/>
              </w:rPr>
              <w:t xml:space="preserve">江苏省工信厅办公室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w:t>
            </w:r>
            <w:r>
              <w:rPr>
                <w:rFonts w:ascii="Times New Roman" w:eastAsia="方正仿宋_GBK" w:hAnsi="Times New Roman" w:hint="eastAsia"/>
                <w:sz w:val="32"/>
                <w:szCs w:val="32"/>
              </w:rPr>
              <w:t>3</w:t>
            </w:r>
            <w:r>
              <w:rPr>
                <w:rFonts w:ascii="Times New Roman" w:eastAsia="方正仿宋_GBK" w:hAnsi="Times New Roman"/>
                <w:sz w:val="32"/>
                <w:szCs w:val="32"/>
              </w:rPr>
              <w:t>年</w:t>
            </w:r>
            <w:r>
              <w:rPr>
                <w:rFonts w:ascii="Times New Roman" w:eastAsia="方正仿宋_GBK" w:hAnsi="Times New Roman" w:hint="eastAsia"/>
                <w:sz w:val="32"/>
                <w:szCs w:val="32"/>
              </w:rPr>
              <w:t>2</w:t>
            </w:r>
            <w:r>
              <w:rPr>
                <w:rFonts w:ascii="Times New Roman" w:eastAsia="方正仿宋_GBK" w:hAnsi="Times New Roman"/>
                <w:sz w:val="32"/>
                <w:szCs w:val="32"/>
              </w:rPr>
              <w:t>月28日印发</w:t>
            </w:r>
          </w:p>
        </w:tc>
      </w:tr>
    </w:tbl>
    <w:p>
      <w:pPr>
        <w:tabs>
          <w:tab w:val="left" w:pos="1305"/>
        </w:tabs>
        <w:rPr>
          <w:rFonts w:ascii="Times New Roman" w:eastAsia="方正仿宋_GBK" w:cs="Times New Roman" w:hAnsi="Times New Roman"/>
          <w:sz w:val="32"/>
          <w:szCs w:val="32"/>
        </w:rPr>
      </w:pPr>
    </w:p>
    <w:sectPr>
      <w:footerReference w:type="default" r:id="rId2"/>
      <w:footerReference w:type="even" r:id="rId3"/>
      <w:pgSz w:w="11906" w:h="16838"/>
      <w:pgMar w:top="1440" w:right="1531" w:bottom="1440"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0"/>
    <w:family w:val="modern"/>
    <w:pitch w:val="variable"/>
    <w:sig w:usb0="00000003" w:usb1="00000000" w:usb2="00000000" w:usb3="00000000" w:csb0="0000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right"/>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3</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2</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 w:type="paragraph" w:styleId="15">
    <w:name w:val="Plain Text"/>
    <w:basedOn w:val="0"/>
    <w:rPr>
      <w:rFonts w:ascii="宋体" w:eastAsia="宋体" w:cs="Courier New"/>
      <w:szCs w:val="21"/>
    </w:rPr>
  </w:style>
  <w:style w:type="paragraph" w:styleId="16">
    <w:name w:val="Date"/>
    <w:basedOn w:val="0"/>
    <w:next w:val="0"/>
    <w:pPr>
      <w:ind w:leftChars="2500" w:left="2500"/>
    </w:p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character" w:styleId="20">
    <w:name w:val="Hyperlink"/>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28</TotalTime>
  <Application>Yozo_Office27021597764231179</Application>
  <Pages>3</Pages>
  <Words>308</Words>
  <Characters>341</Characters>
  <Lines>46</Lines>
  <Paragraphs>10</Paragraphs>
  <CharactersWithSpaces>395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uos</cp:lastModifiedBy>
  <cp:revision>20</cp:revision>
  <cp:lastPrinted>2021-12-18T07:25:00Z</cp:lastPrinted>
  <dcterms:created xsi:type="dcterms:W3CDTF">2021-12-29T09:42:00Z</dcterms:created>
  <dcterms:modified xsi:type="dcterms:W3CDTF">2023-03-06T07:19:38Z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