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ordWrap w:val="0"/>
        <w:overflowPunct w:val="0"/>
        <w:spacing w:line="590" w:lineRule="exact"/>
        <w:ind w:firstLine="0" w:firstLineChars="0"/>
        <w:rPr>
          <w:rFonts w:ascii="Times New Roman" w:hAnsi="Times New Roman" w:eastAsia="方正仿宋_GBK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附件4</w:t>
      </w:r>
    </w:p>
    <w:p>
      <w:pPr>
        <w:overflowPunct w:val="0"/>
        <w:spacing w:line="590" w:lineRule="exact"/>
        <w:ind w:firstLine="0" w:firstLineChars="0"/>
        <w:jc w:val="center"/>
        <w:rPr>
          <w:rFonts w:ascii="Times New Roman" w:hAnsi="Times New Roman" w:eastAsia="方正仿宋_GBK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小标宋_GBK"/>
          <w:color w:val="000000"/>
          <w:kern w:val="0"/>
          <w:sz w:val="44"/>
          <w:szCs w:val="44"/>
        </w:rPr>
        <w:t>2020年度省级专精特新</w:t>
      </w:r>
      <w:bookmarkStart w:id="0" w:name="_GoBack"/>
      <w:bookmarkEnd w:id="0"/>
      <w:r>
        <w:rPr>
          <w:rFonts w:ascii="Times New Roman" w:hAnsi="Times New Roman" w:eastAsia="方正小标宋_GBK"/>
          <w:color w:val="000000"/>
          <w:kern w:val="0"/>
          <w:sz w:val="44"/>
          <w:szCs w:val="44"/>
        </w:rPr>
        <w:t>企业复核申请推荐汇总表</w:t>
      </w:r>
    </w:p>
    <w:p>
      <w:pPr>
        <w:wordWrap w:val="0"/>
        <w:overflowPunct w:val="0"/>
        <w:spacing w:line="590" w:lineRule="exact"/>
        <w:ind w:firstLine="0" w:firstLineChars="0"/>
        <w:rPr>
          <w:rFonts w:ascii="Times New Roman" w:hAnsi="Times New Roman" w:eastAsia="方正楷体_GBK"/>
          <w:color w:val="000000"/>
          <w:kern w:val="0"/>
          <w:sz w:val="28"/>
          <w:szCs w:val="28"/>
        </w:rPr>
      </w:pPr>
      <w:r>
        <w:rPr>
          <w:rFonts w:ascii="Times New Roman" w:hAnsi="Times New Roman" w:eastAsia="方正楷体_GBK"/>
          <w:color w:val="000000"/>
          <w:kern w:val="0"/>
          <w:sz w:val="28"/>
          <w:szCs w:val="28"/>
        </w:rPr>
        <w:t>填报单位（加盖公章）：　　　　　　　　　　　　　　　　　　　　　　　　　　　　　　　单位：万元、%</w:t>
      </w:r>
    </w:p>
    <w:tbl>
      <w:tblPr>
        <w:tblStyle w:val="4"/>
        <w:tblW w:w="140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2"/>
        <w:gridCol w:w="1276"/>
        <w:gridCol w:w="709"/>
        <w:gridCol w:w="1134"/>
        <w:gridCol w:w="850"/>
        <w:gridCol w:w="993"/>
        <w:gridCol w:w="1134"/>
        <w:gridCol w:w="992"/>
        <w:gridCol w:w="992"/>
        <w:gridCol w:w="992"/>
        <w:gridCol w:w="851"/>
        <w:gridCol w:w="1290"/>
        <w:gridCol w:w="553"/>
        <w:gridCol w:w="708"/>
        <w:gridCol w:w="10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562" w:type="dxa"/>
            <w:vMerge w:val="restart"/>
            <w:shd w:val="clear" w:color="auto" w:fill="auto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  <w:t>企业名称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  <w:t>所在地区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  <w:t>所属行业（按统计行业大类分）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/>
                <w:color w:val="000000"/>
                <w:kern w:val="0"/>
                <w:sz w:val="20"/>
                <w:szCs w:val="20"/>
              </w:rPr>
              <w:t>上年度营业收入总额</w:t>
            </w:r>
          </w:p>
        </w:tc>
        <w:tc>
          <w:tcPr>
            <w:tcW w:w="993" w:type="dxa"/>
            <w:vMerge w:val="restart"/>
            <w:shd w:val="clear" w:color="auto" w:fill="auto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  <w:t>上年度研发费用总额</w:t>
            </w:r>
          </w:p>
        </w:tc>
        <w:tc>
          <w:tcPr>
            <w:tcW w:w="1134" w:type="dxa"/>
            <w:vMerge w:val="restart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  <w:t>上年度研发费用占营业收入比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  <w:t>近两年研发费用总额均值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/>
                <w:color w:val="000000"/>
                <w:kern w:val="0"/>
                <w:sz w:val="20"/>
                <w:szCs w:val="20"/>
              </w:rPr>
              <w:t>近两年新增股权融资总额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  <w:t>主导产品名称</w:t>
            </w:r>
          </w:p>
        </w:tc>
        <w:tc>
          <w:tcPr>
            <w:tcW w:w="851" w:type="dxa"/>
            <w:vMerge w:val="restart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  <w:t>主导产品国内市场</w:t>
            </w:r>
            <w:r>
              <w:rPr>
                <w:rFonts w:hint="eastAsia" w:ascii="Times New Roman" w:hAnsi="Times New Roman" w:eastAsia="方正黑体_GBK"/>
                <w:color w:val="000000"/>
                <w:kern w:val="0"/>
                <w:sz w:val="20"/>
                <w:szCs w:val="20"/>
              </w:rPr>
              <w:t>占有率</w:t>
            </w:r>
          </w:p>
        </w:tc>
        <w:tc>
          <w:tcPr>
            <w:tcW w:w="1290" w:type="dxa"/>
            <w:vMerge w:val="restart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  <w:t>企业近三年来发展情况及企业产品、技术先进性说明（200字以内）</w:t>
            </w:r>
          </w:p>
        </w:tc>
        <w:tc>
          <w:tcPr>
            <w:tcW w:w="553" w:type="dxa"/>
            <w:vMerge w:val="restart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/>
                <w:color w:val="000000"/>
                <w:kern w:val="0"/>
                <w:sz w:val="20"/>
                <w:szCs w:val="20"/>
              </w:rPr>
              <w:t>初审评价得分</w:t>
            </w:r>
          </w:p>
        </w:tc>
        <w:tc>
          <w:tcPr>
            <w:tcW w:w="1739" w:type="dxa"/>
            <w:gridSpan w:val="2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  <w:t>复核意见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392" w:hRule="atLeast"/>
          <w:jc w:val="center"/>
        </w:trPr>
        <w:tc>
          <w:tcPr>
            <w:tcW w:w="562" w:type="dxa"/>
            <w:vMerge w:val="continue"/>
            <w:shd w:val="clear" w:color="auto" w:fill="auto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 w:val="continue"/>
            <w:shd w:val="clear" w:color="auto" w:fill="auto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vMerge w:val="continue"/>
            <w:shd w:val="clear" w:color="auto" w:fill="auto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93" w:type="dxa"/>
            <w:vMerge w:val="continue"/>
            <w:shd w:val="clear" w:color="auto" w:fill="auto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vMerge w:val="continue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 w:val="continue"/>
            <w:shd w:val="clear" w:color="auto" w:fill="auto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 w:val="continue"/>
            <w:shd w:val="clear" w:color="auto" w:fill="auto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 w:val="continue"/>
            <w:shd w:val="clear" w:color="auto" w:fill="auto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 w:val="continue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90" w:type="dxa"/>
            <w:vMerge w:val="continue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53" w:type="dxa"/>
            <w:vMerge w:val="continue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  <w:t>是否推荐</w:t>
            </w:r>
          </w:p>
        </w:tc>
        <w:tc>
          <w:tcPr>
            <w:tcW w:w="1031" w:type="dxa"/>
            <w:vAlign w:val="center"/>
          </w:tcPr>
          <w:p>
            <w:pPr>
              <w:widowControl/>
              <w:overflowPunct w:val="0"/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0"/>
                <w:szCs w:val="20"/>
              </w:rPr>
              <w:t>如不推荐，请注明理由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30" w:hRule="atLeast"/>
          <w:jc w:val="center"/>
        </w:trPr>
        <w:tc>
          <w:tcPr>
            <w:tcW w:w="562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90" w:type="dxa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553" w:type="dxa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8" w:type="dxa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031" w:type="dxa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30" w:hRule="atLeast"/>
          <w:jc w:val="center"/>
        </w:trPr>
        <w:tc>
          <w:tcPr>
            <w:tcW w:w="562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90" w:type="dxa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553" w:type="dxa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8" w:type="dxa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031" w:type="dxa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30" w:hRule="atLeast"/>
          <w:jc w:val="center"/>
        </w:trPr>
        <w:tc>
          <w:tcPr>
            <w:tcW w:w="562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90" w:type="dxa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553" w:type="dxa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8" w:type="dxa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031" w:type="dxa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30" w:hRule="atLeast"/>
          <w:jc w:val="center"/>
        </w:trPr>
        <w:tc>
          <w:tcPr>
            <w:tcW w:w="562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90" w:type="dxa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553" w:type="dxa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8" w:type="dxa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031" w:type="dxa"/>
          </w:tcPr>
          <w:p>
            <w:pPr>
              <w:widowControl/>
              <w:wordWrap w:val="0"/>
              <w:overflowPunct w:val="0"/>
              <w:spacing w:line="590" w:lineRule="exact"/>
              <w:ind w:firstLine="0" w:firstLineChars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</w:tbl>
    <w:p>
      <w:pPr>
        <w:wordWrap w:val="0"/>
        <w:overflowPunct w:val="0"/>
        <w:spacing w:line="590" w:lineRule="exact"/>
        <w:ind w:firstLine="0" w:firstLineChars="0"/>
        <w:rPr>
          <w:rFonts w:ascii="Times New Roman" w:hAnsi="Times New Roman" w:eastAsia="方正楷体_GBK"/>
          <w:color w:val="000000"/>
          <w:kern w:val="0"/>
          <w:sz w:val="24"/>
        </w:rPr>
      </w:pPr>
      <w:r>
        <w:rPr>
          <w:rFonts w:ascii="Times New Roman" w:hAnsi="Times New Roman" w:eastAsia="方正楷体_GBK"/>
          <w:color w:val="000000"/>
          <w:kern w:val="0"/>
          <w:sz w:val="24"/>
        </w:rPr>
        <w:t>填报人：                          联系电话：</w:t>
      </w:r>
    </w:p>
    <w:p>
      <w:pPr>
        <w:ind w:firstLine="0" w:firstLineChars="0"/>
      </w:pPr>
      <w:r>
        <w:t>说明：上年度指2022年度，近2年指2021年、2022年度，近三年指2020年至2022年；所在地区填到县区级；初审评价得分由设区市工信部门依据</w:t>
      </w:r>
    </w:p>
    <w:p>
      <w:pPr>
        <w:ind w:firstLine="0" w:firstLineChars="0"/>
      </w:pPr>
      <w:r>
        <w:t>　　　认定标准组织初评审</w:t>
      </w:r>
      <w:r>
        <w:rPr>
          <w:rFonts w:hint="eastAsia"/>
        </w:rPr>
        <w:t>核并</w:t>
      </w:r>
      <w:r>
        <w:t>打分。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altName w:val="Times New Roman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43B2"/>
    <w:rsid w:val="000957AF"/>
    <w:rsid w:val="000C0523"/>
    <w:rsid w:val="001303C0"/>
    <w:rsid w:val="00262327"/>
    <w:rsid w:val="0063187E"/>
    <w:rsid w:val="00690C0A"/>
    <w:rsid w:val="006D2A8E"/>
    <w:rsid w:val="006F7393"/>
    <w:rsid w:val="008221BD"/>
    <w:rsid w:val="00853491"/>
    <w:rsid w:val="008D43B2"/>
    <w:rsid w:val="009C21A8"/>
    <w:rsid w:val="00AC2BFE"/>
    <w:rsid w:val="00F67FFB"/>
    <w:rsid w:val="00FA5E7C"/>
    <w:rsid w:val="00FA6DFD"/>
    <w:rsid w:val="DBAB5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rFonts w:ascii="Arial" w:hAnsi="Arial" w:eastAsia="宋体" w:cs="Times New Roman"/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rFonts w:ascii="Arial" w:hAnsi="Arial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67</Words>
  <Characters>386</Characters>
  <Lines>3</Lines>
  <Paragraphs>1</Paragraphs>
  <TotalTime>0</TotalTime>
  <ScaleCrop>false</ScaleCrop>
  <LinksUpToDate>false</LinksUpToDate>
  <CharactersWithSpaces>452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2022-09-15T18:45:00Z</dcterms:created>
  <dc:creator>PC</dc:creator>
  <cp:lastModifiedBy>uos</cp:lastModifiedBy>
  <dcterms:modified xsi:type="dcterms:W3CDTF">2023-08-02T11:31:11Z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