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lang w:val="en"/>
        </w:rPr>
        <w:t>苏工信融合〔2023〕24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9</w:t>
      </w:r>
      <w:r>
        <w:rPr>
          <w:rFonts w:ascii="Times New Roman" w:hAnsi="Times New Roman" w:eastAsia="方正仿宋_GBK"/>
          <w:sz w:val="32"/>
          <w:szCs w:val="32"/>
          <w:lang w:val="en"/>
        </w:rPr>
        <w:t>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left="420" w:firstLine="0" w:firstLineChars="0"/>
      </w:pPr>
      <w:r>
        <w:t xml:space="preserve"> 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小标宋_GBK"/>
          <w:sz w:val="44"/>
          <w:szCs w:val="36"/>
        </w:rPr>
      </w:pPr>
      <w:bookmarkStart w:id="0" w:name="Content"/>
      <w:r>
        <w:rPr>
          <w:rFonts w:ascii="Times New Roman" w:hAnsi="Times New Roman" w:eastAsia="方正小标宋_GBK"/>
          <w:sz w:val="44"/>
          <w:szCs w:val="36"/>
        </w:rPr>
        <w:t>江苏省工业和信息化厅关于</w:t>
      </w:r>
      <w:r>
        <w:rPr>
          <w:rFonts w:hint="eastAsia" w:ascii="Times New Roman" w:hAnsi="Times New Roman" w:eastAsia="方正小标宋_GBK"/>
          <w:sz w:val="44"/>
          <w:szCs w:val="36"/>
        </w:rPr>
        <w:t>公布</w:t>
      </w:r>
      <w:r>
        <w:rPr>
          <w:rFonts w:ascii="Times New Roman" w:hAnsi="Times New Roman" w:eastAsia="方正小标宋_GBK"/>
          <w:sz w:val="44"/>
          <w:szCs w:val="36"/>
        </w:rPr>
        <w:t>202</w:t>
      </w:r>
      <w:r>
        <w:rPr>
          <w:rFonts w:hint="eastAsia" w:ascii="Times New Roman" w:hAnsi="Times New Roman" w:eastAsia="方正小标宋_GBK"/>
          <w:sz w:val="44"/>
          <w:szCs w:val="36"/>
        </w:rPr>
        <w:t>3</w:t>
      </w:r>
      <w:r>
        <w:rPr>
          <w:rFonts w:ascii="Times New Roman" w:hAnsi="Times New Roman" w:eastAsia="方正小标宋_GBK"/>
          <w:sz w:val="44"/>
          <w:szCs w:val="36"/>
        </w:rPr>
        <w:t>年度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小标宋_GBK"/>
          <w:sz w:val="44"/>
          <w:szCs w:val="36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省重点工业互联网平台名单</w:t>
      </w:r>
      <w:r>
        <w:rPr>
          <w:rFonts w:hint="eastAsia" w:ascii="Times New Roman" w:hAnsi="Times New Roman" w:eastAsia="方正小标宋_GBK"/>
          <w:sz w:val="44"/>
          <w:szCs w:val="36"/>
        </w:rPr>
        <w:t>的通知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小标宋_GBK"/>
          <w:sz w:val="44"/>
          <w:szCs w:val="36"/>
        </w:rPr>
      </w:pP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0" w:firstLineChars="0"/>
        <w:jc w:val="both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各设区市工信局：</w:t>
      </w:r>
    </w:p>
    <w:p>
      <w:pPr>
        <w:pStyle w:val="5"/>
        <w:widowControl/>
        <w:shd w:val="clear" w:fill="FFFFFF"/>
        <w:spacing w:before="0" w:beforeAutospacing="0" w:after="0" w:afterAutospacing="0" w:line="590" w:lineRule="exact"/>
        <w:ind w:left="0" w:right="0" w:firstLine="640"/>
        <w:jc w:val="both"/>
        <w:rPr>
          <w:rFonts w:hint="default" w:ascii="Times New Roman" w:hAnsi="Times New Roman" w:eastAsia="方正仿宋_GBK" w:cs="仿宋"/>
          <w:color w:val="000000"/>
          <w:kern w:val="0"/>
          <w:sz w:val="32"/>
          <w:szCs w:val="32"/>
          <w:shd w:val="clear" w:fill="FFFFFF"/>
        </w:rPr>
      </w:pPr>
      <w:bookmarkStart w:id="2" w:name="_GoBack"/>
      <w:bookmarkEnd w:id="2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shd w:val="clear" w:fill="FFFFFF"/>
          <w:lang w:val="en-US" w:eastAsia="zh-CN" w:bidi="ar"/>
        </w:rPr>
        <w:t>为贯彻落实省政府关于深化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shd w:val="clear" w:fill="FFFFFF"/>
          <w:lang w:val="en-US" w:eastAsia="zh-CN" w:bidi="ar"/>
        </w:rPr>
        <w:t>“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shd w:val="clear" w:fill="FFFFFF"/>
          <w:lang w:val="en-US" w:eastAsia="zh-CN" w:bidi="ar"/>
        </w:rPr>
        <w:t>互联网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shd w:val="clear" w:fill="FFFFFF"/>
          <w:lang w:val="en-US" w:eastAsia="zh-CN" w:bidi="ar"/>
        </w:rPr>
        <w:t>+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shd w:val="clear" w:fill="FFFFFF"/>
          <w:lang w:val="en-US" w:eastAsia="zh-CN" w:bidi="ar"/>
        </w:rPr>
        <w:t>先进制造业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shd w:val="clear" w:fill="FFFFFF"/>
          <w:lang w:val="en-US" w:eastAsia="zh-CN" w:bidi="ar"/>
        </w:rPr>
        <w:t>”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shd w:val="clear" w:fill="FFFFFF"/>
          <w:lang w:val="en-US" w:eastAsia="zh-CN" w:bidi="ar"/>
        </w:rPr>
        <w:t>发展工业互联网的实施意见等文件精神，大力推进制造业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shd w:val="clear" w:fill="FFFFFF"/>
          <w:lang w:val="en-US" w:eastAsia="zh-CN" w:bidi="ar"/>
        </w:rPr>
        <w:t>智能化改造数字化转型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shd w:val="clear" w:fill="FFFFFF"/>
          <w:lang w:val="en-US" w:eastAsia="zh-CN" w:bidi="ar"/>
        </w:rPr>
        <w:t>，</w:t>
      </w:r>
      <w:r>
        <w:rPr>
          <w:rFonts w:hint="eastAsia" w:ascii="Times New Roman" w:hAnsi="Times New Roman" w:eastAsia="方正仿宋_GBK" w:cs="仿宋"/>
          <w:color w:val="000000"/>
          <w:kern w:val="0"/>
          <w:sz w:val="32"/>
          <w:szCs w:val="32"/>
          <w:shd w:val="clear" w:fill="FFFFFF"/>
          <w:lang w:val="en-US" w:eastAsia="zh-CN" w:bidi="ar"/>
        </w:rPr>
        <w:t>积极构建完善的工业互联网平台体系，着力培育一批综合型、特色型、专业型赋能平台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shd w:val="clear" w:fill="FFFFFF"/>
          <w:lang w:val="en-US" w:eastAsia="zh-CN" w:bidi="ar"/>
        </w:rPr>
        <w:t>，促进制造业高质量发展，</w:t>
      </w:r>
      <w:r>
        <w:rPr>
          <w:rFonts w:hint="default" w:ascii="方正仿宋_GBK" w:hAnsi="方正仿宋_GBK" w:eastAsia="方正仿宋_GBK" w:cs="方正仿宋_GBK"/>
          <w:color w:val="000000"/>
          <w:kern w:val="0"/>
          <w:sz w:val="32"/>
          <w:szCs w:val="32"/>
          <w:shd w:val="clear" w:fill="FFFFFF"/>
          <w:lang w:eastAsia="zh-CN" w:bidi="ar"/>
        </w:rPr>
        <w:t>有力</w:t>
      </w:r>
      <w:r>
        <w:rPr>
          <w:rFonts w:hint="eastAsia" w:ascii="Times New Roman" w:hAnsi="Times New Roman" w:eastAsia="方正仿宋_GBK" w:cs="仿宋"/>
          <w:color w:val="000000"/>
          <w:kern w:val="0"/>
          <w:sz w:val="32"/>
          <w:szCs w:val="32"/>
          <w:shd w:val="clear" w:fill="FFFFFF"/>
          <w:lang w:val="en-US" w:eastAsia="zh-CN" w:bidi="ar"/>
        </w:rPr>
        <w:t>支撑“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shd w:val="clear" w:fill="FFFFFF"/>
          <w:lang w:val="en-US" w:eastAsia="zh-CN" w:bidi="ar"/>
        </w:rPr>
        <w:t>1</w:t>
      </w:r>
      <w:r>
        <w:rPr>
          <w:rFonts w:hint="default" w:ascii="Times New Roman" w:hAnsi="Times New Roman" w:eastAsia="方正仿宋_GBK" w:cs="仿宋"/>
          <w:color w:val="000000"/>
          <w:kern w:val="0"/>
          <w:sz w:val="32"/>
          <w:szCs w:val="32"/>
          <w:shd w:val="clear" w:fill="FFFFFF"/>
          <w:lang w:val="en-US" w:eastAsia="zh-CN" w:bidi="ar"/>
        </w:rPr>
        <w:t>650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shd w:val="clear" w:fill="FFFFFF"/>
          <w:lang w:val="en-US" w:eastAsia="zh-CN" w:bidi="ar"/>
        </w:rPr>
        <w:t>”产业体系建设，前期我厅组织开展了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shd w:val="clear" w:fill="FFFFFF"/>
          <w:lang w:val="en-US" w:eastAsia="zh-CN" w:bidi="ar"/>
        </w:rPr>
        <w:t>2</w:t>
      </w:r>
      <w:r>
        <w:rPr>
          <w:rFonts w:hint="default" w:ascii="Times New Roman" w:hAnsi="Times New Roman" w:eastAsia="方正仿宋_GBK" w:cs="仿宋"/>
          <w:color w:val="000000"/>
          <w:kern w:val="0"/>
          <w:sz w:val="32"/>
          <w:szCs w:val="32"/>
          <w:shd w:val="clear" w:fill="FFFFFF"/>
          <w:lang w:val="en-US" w:eastAsia="zh-CN" w:bidi="ar"/>
        </w:rPr>
        <w:t>0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shd w:val="clear" w:fill="FFFFFF"/>
          <w:lang w:val="en-US" w:eastAsia="zh-CN" w:bidi="ar"/>
        </w:rPr>
        <w:t>23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shd w:val="clear" w:fill="FFFFFF"/>
          <w:lang w:val="en-US" w:eastAsia="zh-CN" w:bidi="ar"/>
        </w:rPr>
        <w:t>年度</w:t>
      </w:r>
      <w:r>
        <w:rPr>
          <w:rFonts w:hint="eastAsia" w:ascii="Times New Roman" w:hAnsi="Times New Roman" w:eastAsia="方正仿宋_GBK" w:cs="仿宋"/>
          <w:color w:val="000000"/>
          <w:kern w:val="0"/>
          <w:sz w:val="32"/>
          <w:szCs w:val="32"/>
          <w:shd w:val="clear" w:fill="FFFFFF"/>
          <w:lang w:val="en-US" w:eastAsia="zh-CN" w:bidi="ar"/>
        </w:rPr>
        <w:t>省工业互联网示范工程项目（平台类）培育认定工作。经企业申报、各地推荐、专家评审、企业答辩、现场考察、信用审查、专题会审、网上公示等程序，现将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shd w:val="clear" w:fill="FFFFFF"/>
          <w:lang w:val="en-US" w:eastAsia="zh-CN" w:bidi="ar"/>
        </w:rPr>
        <w:t>202</w:t>
      </w:r>
      <w:r>
        <w:rPr>
          <w:rFonts w:hint="default" w:ascii="Times New Roman" w:hAnsi="Times New Roman" w:eastAsia="方正仿宋_GBK" w:cs="仿宋"/>
          <w:color w:val="000000"/>
          <w:kern w:val="0"/>
          <w:sz w:val="32"/>
          <w:szCs w:val="32"/>
          <w:shd w:val="clear" w:fill="FFFFFF"/>
          <w:lang w:val="en-US" w:eastAsia="zh-CN" w:bidi="ar"/>
        </w:rPr>
        <w:t>3</w:t>
      </w:r>
      <w:r>
        <w:rPr>
          <w:rFonts w:hint="eastAsia" w:ascii="Times New Roman" w:hAnsi="Times New Roman" w:eastAsia="方正仿宋_GBK" w:cs="仿宋"/>
          <w:color w:val="000000"/>
          <w:kern w:val="0"/>
          <w:sz w:val="32"/>
          <w:szCs w:val="32"/>
          <w:shd w:val="clear" w:fill="FFFFFF"/>
          <w:lang w:val="en-US" w:eastAsia="zh-CN" w:bidi="ar"/>
        </w:rPr>
        <w:t>年度省重点工业互联网平台名单（详见附件）予以公布。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0"/>
        <w:jc w:val="both"/>
        <w:rPr>
          <w:rFonts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shd w:val="clear" w:fill="FFFFFF"/>
          <w:lang w:eastAsia="zh-CN" w:bidi="ar"/>
        </w:rPr>
        <w:t>希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shd w:val="clear" w:fill="FFFFFF"/>
          <w:lang w:val="en-US" w:eastAsia="zh-CN" w:bidi="ar"/>
        </w:rPr>
        <w:t>望各地工信部门加大示范建设支持力度，加强示范引领和跟踪管理，持续放大带动效应，全面提升服务能力；积极帮助协调解决企业数字化转型中的困难和问题，不断总结实践过程中探索积累的经验，并在更广范围、更深程度、更高水平宣传推广应用，持续推进制造业高质量发展走深向实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0"/>
        <w:jc w:val="both"/>
        <w:rPr>
          <w:rFonts w:ascii="Times New Roman" w:hAnsi="Times New Roman" w:eastAsia="方正仿宋_GBK"/>
          <w:sz w:val="32"/>
          <w:szCs w:val="32"/>
        </w:rPr>
      </w:pP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0"/>
        <w:jc w:val="both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附件：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shd w:val="clear" w:fill="FFFFFF"/>
          <w:lang w:val="en-US" w:eastAsia="zh-CN" w:bidi="ar"/>
        </w:rPr>
        <w:t>202</w:t>
      </w:r>
      <w:r>
        <w:rPr>
          <w:rFonts w:hint="default" w:ascii="Times New Roman" w:hAnsi="Times New Roman" w:eastAsia="方正仿宋_GBK" w:cs="仿宋"/>
          <w:color w:val="000000"/>
          <w:kern w:val="0"/>
          <w:sz w:val="32"/>
          <w:szCs w:val="32"/>
          <w:shd w:val="clear" w:fill="FFFFFF"/>
          <w:lang w:val="en-US" w:eastAsia="zh-CN" w:bidi="ar"/>
        </w:rPr>
        <w:t>3</w:t>
      </w:r>
      <w:r>
        <w:rPr>
          <w:rFonts w:hint="eastAsia" w:ascii="Times New Roman" w:hAnsi="Times New Roman" w:eastAsia="方正仿宋_GBK" w:cs="仿宋"/>
          <w:color w:val="000000"/>
          <w:kern w:val="0"/>
          <w:sz w:val="32"/>
          <w:szCs w:val="32"/>
          <w:shd w:val="clear" w:fill="FFFFFF"/>
          <w:lang w:val="en-US" w:eastAsia="zh-CN" w:bidi="ar"/>
        </w:rPr>
        <w:t>年度省重点工业互联网平台名单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0"/>
        <w:jc w:val="both"/>
        <w:rPr>
          <w:rFonts w:ascii="Times New Roman" w:hAnsi="Times New Roman" w:eastAsia="方正仿宋_GBK"/>
          <w:sz w:val="32"/>
          <w:szCs w:val="32"/>
        </w:rPr>
      </w:pPr>
    </w:p>
    <w:bookmarkEnd w:id="0"/>
    <w:p>
      <w:pPr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江苏省工业和信息化厅</w:t>
      </w: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  <w:lang w:val="en"/>
        </w:rPr>
      </w:pPr>
      <w:bookmarkStart w:id="1" w:name="签发日期"/>
      <w:r>
        <w:rPr>
          <w:rFonts w:ascii="Times New Roman" w:hAnsi="Times New Roman" w:eastAsia="方正仿宋_GBK"/>
          <w:sz w:val="32"/>
          <w:szCs w:val="32"/>
          <w:lang w:val="en"/>
        </w:rPr>
        <w:t>2023年6月2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方正仿宋_GBK"/>
          <w:sz w:val="32"/>
          <w:szCs w:val="32"/>
          <w:lang w:val="en"/>
        </w:rPr>
        <w:t>日</w:t>
      </w:r>
    </w:p>
    <w:bookmarkEnd w:id="1"/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       </w:t>
      </w:r>
      <w:r>
        <w:rPr>
          <w:rFonts w:hint="eastAsia" w:ascii="Times New Roman" w:hAnsi="Times New Roman" w:eastAsia="方正仿宋_GBK"/>
          <w:sz w:val="28"/>
          <w:szCs w:val="28"/>
        </w:rPr>
        <w:t xml:space="preserve"> </w:t>
      </w:r>
      <w:r>
        <w:rPr>
          <w:rFonts w:ascii="Times New Roman" w:hAnsi="Times New Roman" w:eastAsia="方正仿宋_GBK"/>
          <w:sz w:val="28"/>
          <w:szCs w:val="28"/>
        </w:rPr>
        <w:t xml:space="preserve">    </w:t>
      </w:r>
      <w:r>
        <w:rPr>
          <w:rFonts w:hint="eastAsia" w:ascii="Times New Roman" w:hAnsi="Times New Roman" w:eastAsia="方正仿宋_GBK"/>
          <w:sz w:val="28"/>
          <w:szCs w:val="28"/>
        </w:rPr>
        <w:t>2023年6月2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>7</w:t>
      </w:r>
      <w:r>
        <w:rPr>
          <w:rFonts w:hint="eastAsia" w:ascii="Times New Roman" w:hAnsi="Times New Roman" w:eastAsia="方正仿宋_GBK"/>
          <w:sz w:val="28"/>
          <w:szCs w:val="28"/>
        </w:rPr>
        <w:t>日</w:t>
      </w:r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true"/>
  <w:bordersDoNotSurroundFooter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001F38AD"/>
    <w:rsid w:val="009263C4"/>
    <w:rsid w:val="2BE71935"/>
    <w:rsid w:val="397FC26D"/>
    <w:rsid w:val="5BDE1071"/>
    <w:rsid w:val="5DF7442D"/>
    <w:rsid w:val="676F0B23"/>
    <w:rsid w:val="6DC7C7C3"/>
    <w:rsid w:val="6DDF4948"/>
    <w:rsid w:val="72BF7A14"/>
    <w:rsid w:val="73CE9428"/>
    <w:rsid w:val="767FD5AE"/>
    <w:rsid w:val="7EB342EC"/>
    <w:rsid w:val="7EDA770B"/>
    <w:rsid w:val="7EFEF736"/>
    <w:rsid w:val="7FFB51EE"/>
    <w:rsid w:val="C6F23BAB"/>
    <w:rsid w:val="CCF776A4"/>
    <w:rsid w:val="F6A7AFBA"/>
    <w:rsid w:val="F7EF24A5"/>
    <w:rsid w:val="FA7D7CD0"/>
    <w:rsid w:val="FD3F3FB3"/>
    <w:rsid w:val="FF356F1B"/>
    <w:rsid w:val="FFAFF476"/>
    <w:rsid w:val="FFBE6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qFormat/>
    <w:uiPriority w:val="0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8">
    <w:name w:val="Hyperlink"/>
    <w:basedOn w:val="7"/>
    <w:qFormat/>
    <w:uiPriority w:val="0"/>
    <w:rPr>
      <w:rFonts w:ascii="Times New Roman" w:hAnsi="Times New Roman" w:eastAsia="宋体" w:cs="Times New Roman"/>
      <w:color w:val="0000FF"/>
      <w:u w:val="single"/>
    </w:rPr>
  </w:style>
  <w:style w:type="character" w:customStyle="1" w:styleId="9">
    <w:name w:val="页眉 Char"/>
    <w:basedOn w:val="7"/>
    <w:link w:val="4"/>
    <w:qFormat/>
    <w:uiPriority w:val="0"/>
    <w:rPr>
      <w:rFonts w:ascii="Times New Roman" w:hAnsi="Times New Roman" w:eastAsia="宋体" w:cstheme="minorBidi"/>
      <w:sz w:val="18"/>
      <w:szCs w:val="18"/>
    </w:rPr>
  </w:style>
  <w:style w:type="character" w:customStyle="1" w:styleId="10">
    <w:name w:val="页脚 Char"/>
    <w:basedOn w:val="7"/>
    <w:link w:val="3"/>
    <w:qFormat/>
    <w:uiPriority w:val="0"/>
    <w:rPr>
      <w:rFonts w:ascii="Times New Roman" w:hAnsi="Times New Roman" w:eastAsia="仿宋_GB2312" w:cs="Times New Roman"/>
      <w:sz w:val="18"/>
      <w:szCs w:val="18"/>
    </w:rPr>
  </w:style>
  <w:style w:type="character" w:customStyle="1" w:styleId="11">
    <w:name w:val="批注框文本 Char"/>
    <w:basedOn w:val="7"/>
    <w:link w:val="2"/>
    <w:qFormat/>
    <w:uiPriority w:val="0"/>
    <w:rPr>
      <w:rFonts w:ascii="Arial" w:hAnsi="Arial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92</Words>
  <Characters>531</Characters>
  <Lines>4</Lines>
  <Paragraphs>1</Paragraphs>
  <TotalTime>1</TotalTime>
  <ScaleCrop>false</ScaleCrop>
  <LinksUpToDate>false</LinksUpToDate>
  <CharactersWithSpaces>622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2023-06-02T16:54:00Z</dcterms:created>
  <dc:creator>15478</dc:creator>
  <cp:lastModifiedBy>uos</cp:lastModifiedBy>
  <cp:lastPrinted>2023-06-27T00:10:00Z</cp:lastPrinted>
  <dcterms:modified xsi:type="dcterms:W3CDTF">2023-06-27T17:44:30Z</dcterms:modified>
  <dc:title>苏工信〔2022〕号              签发人：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E7E7CF0F50FC45C1B28B9A1ABFA85185_12</vt:lpwstr>
  </property>
</Properties>
</file>