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  <w:r>
        <w:rPr>
          <w:rFonts w:hint="eastAsia" w:ascii="Times New Roman" w:hAnsi="Times New Roman" w:eastAsia="华文中宋"/>
          <w:color w:val="FF0000"/>
          <w:spacing w:val="-16"/>
          <w:w w:val="75"/>
          <w:sz w:val="102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jc w:val="center"/>
        <w:rPr>
          <w:rFonts w:hint="eastAsia" w:ascii="Times New Roman" w:hAnsi="Times New Roman" w:eastAsia="方正仿宋_GBK"/>
          <w:sz w:val="32"/>
          <w:szCs w:val="32"/>
        </w:rPr>
      </w:pPr>
      <w:r>
        <w:rPr>
          <w:rFonts w:hint="eastAsia" w:ascii="方正仿宋_GBK" w:eastAsia="方正仿宋_GBK"/>
          <w:color w:val="000000"/>
          <w:sz w:val="32"/>
          <w:szCs w:val="32"/>
        </w:rPr>
        <w:t>苏工信</w:t>
      </w:r>
      <w:r>
        <w:rPr>
          <w:rFonts w:hint="eastAsia" w:ascii="方正仿宋_GBK" w:eastAsia="方正仿宋_GBK"/>
          <w:color w:val="000000"/>
          <w:sz w:val="32"/>
          <w:szCs w:val="32"/>
          <w:lang w:eastAsia="zh-CN"/>
        </w:rPr>
        <w:t>新材</w:t>
      </w:r>
      <w:r>
        <w:rPr>
          <w:rFonts w:hint="eastAsia" w:ascii="方正仿宋_GBK" w:eastAsia="方正仿宋_GBK"/>
          <w:color w:val="000000"/>
          <w:sz w:val="32"/>
          <w:szCs w:val="32"/>
        </w:rPr>
        <w:t>〔202</w:t>
      </w:r>
      <w:r>
        <w:rPr>
          <w:rFonts w:ascii="方正仿宋_GBK" w:eastAsia="方正仿宋_GBK"/>
          <w:color w:val="000000"/>
          <w:sz w:val="32"/>
          <w:szCs w:val="32"/>
        </w:rPr>
        <w:t>4</w:t>
      </w:r>
      <w:r>
        <w:rPr>
          <w:rFonts w:hint="eastAsia" w:ascii="方正仿宋_GBK" w:eastAsia="方正仿宋_GBK"/>
          <w:color w:val="000000"/>
          <w:sz w:val="32"/>
          <w:szCs w:val="32"/>
        </w:rPr>
        <w:t>〕</w:t>
      </w:r>
      <w:r>
        <w:rPr>
          <w:rFonts w:ascii="方正仿宋_GBK" w:eastAsia="方正仿宋_GBK"/>
          <w:color w:val="000000"/>
          <w:sz w:val="32"/>
          <w:szCs w:val="32"/>
        </w:rPr>
        <w:t>2</w:t>
      </w:r>
      <w:r>
        <w:rPr>
          <w:rFonts w:hint="default" w:ascii="方正仿宋_GBK" w:eastAsia="方正仿宋_GBK"/>
          <w:color w:val="000000"/>
          <w:sz w:val="32"/>
          <w:szCs w:val="32"/>
          <w:lang w:val="en" w:eastAsia="zh-CN"/>
        </w:rPr>
        <w:t>68</w:t>
      </w:r>
      <w:r>
        <w:rPr>
          <w:rFonts w:hint="eastAsia" w:ascii="方正仿宋_GBK" w:eastAsia="方正仿宋_GBK"/>
          <w:color w:val="000000"/>
          <w:sz w:val="32"/>
          <w:szCs w:val="32"/>
        </w:rPr>
        <w:t>号</w:t>
      </w:r>
      <w:r>
        <w:rPr>
          <w:rFonts w:ascii="Times New Roman" w:hAnsi="Times New Roman" w:eastAsia="方正仿宋_GBK"/>
          <w:sz w:val="32"/>
          <w:szCs w:val="32"/>
        </w:rPr>
        <w:t xml:space="preserve">                 </w:t>
      </w:r>
    </w:p>
    <w:tbl>
      <w:tblPr>
        <w:tblStyle w:val="10"/>
        <w:tblW w:w="5000" w:type="pct"/>
        <w:jc w:val="center"/>
        <w:tblBorders>
          <w:top w:val="single" w:color="FF0000" w:sz="18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FF0000" w:sz="18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</w:tcPr>
          <w:p>
            <w:pPr>
              <w:ind w:firstLine="420"/>
              <w:rPr>
                <w:rFonts w:ascii="Times New Roman" w:hAnsi="Times New Roman"/>
              </w:rPr>
            </w:pPr>
          </w:p>
        </w:tc>
      </w:tr>
    </w:tbl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t>关于</w:t>
      </w:r>
      <w:r>
        <w:rPr>
          <w:rFonts w:ascii="方正小标宋_GBK" w:eastAsia="方正小标宋_GBK"/>
          <w:sz w:val="36"/>
          <w:szCs w:val="36"/>
        </w:rPr>
        <w:t>公布</w:t>
      </w:r>
      <w:r>
        <w:rPr>
          <w:rFonts w:hint="eastAsia" w:ascii="方正小标宋_GBK" w:eastAsia="方正小标宋_GBK"/>
          <w:sz w:val="36"/>
          <w:szCs w:val="36"/>
        </w:rPr>
        <w:t>2024年</w:t>
      </w:r>
      <w:r>
        <w:rPr>
          <w:rFonts w:ascii="方正小标宋_GBK" w:eastAsia="方正小标宋_GBK"/>
          <w:sz w:val="36"/>
          <w:szCs w:val="36"/>
        </w:rPr>
        <w:t>第</w:t>
      </w:r>
      <w:r>
        <w:rPr>
          <w:rFonts w:hint="eastAsia" w:ascii="方正小标宋_GBK" w:eastAsia="方正小标宋_GBK"/>
          <w:sz w:val="36"/>
          <w:szCs w:val="36"/>
          <w:lang w:eastAsia="zh-CN"/>
        </w:rPr>
        <w:t>七</w:t>
      </w:r>
      <w:r>
        <w:rPr>
          <w:rFonts w:ascii="方正小标宋_GBK" w:eastAsia="方正小标宋_GBK"/>
          <w:sz w:val="36"/>
          <w:szCs w:val="36"/>
        </w:rPr>
        <w:t>批预拌砂浆生产</w:t>
      </w:r>
    </w:p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t>备案</w:t>
      </w:r>
      <w:r>
        <w:rPr>
          <w:rFonts w:ascii="方正小标宋_GBK" w:eastAsia="方正小标宋_GBK"/>
          <w:sz w:val="36"/>
          <w:szCs w:val="36"/>
        </w:rPr>
        <w:t>企业名单的通知</w:t>
      </w:r>
    </w:p>
    <w:p>
      <w:pPr>
        <w:jc w:val="center"/>
        <w:rPr>
          <w:rFonts w:ascii="方正小标宋_GBK" w:eastAsia="方正小标宋_GBK"/>
          <w:sz w:val="36"/>
          <w:szCs w:val="36"/>
        </w:rPr>
      </w:pPr>
    </w:p>
    <w:p>
      <w:pPr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有关</w:t>
      </w:r>
      <w:r>
        <w:rPr>
          <w:rFonts w:ascii="方正仿宋_GBK" w:eastAsia="方正仿宋_GBK"/>
          <w:sz w:val="32"/>
          <w:szCs w:val="32"/>
        </w:rPr>
        <w:t>设区市散装水泥行政主管部门：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根据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hint="eastAsia" w:ascii="方正仿宋_GBK" w:eastAsia="方正仿宋_GBK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散装水泥促进</w:t>
      </w:r>
      <w:r>
        <w:rPr>
          <w:rFonts w:hint="eastAsia" w:ascii="方正仿宋_GBK" w:eastAsia="方正仿宋_GBK"/>
          <w:sz w:val="32"/>
          <w:szCs w:val="32"/>
        </w:rPr>
        <w:t>条例</w:t>
      </w:r>
      <w:r>
        <w:rPr>
          <w:rFonts w:ascii="方正仿宋_GBK" w:eastAsia="方正仿宋_GBK"/>
          <w:sz w:val="32"/>
          <w:szCs w:val="32"/>
        </w:rPr>
        <w:t>》</w:t>
      </w:r>
      <w:r>
        <w:rPr>
          <w:rFonts w:hint="eastAsia" w:ascii="方正仿宋_GBK" w:eastAsia="方正仿宋_GBK"/>
          <w:sz w:val="32"/>
          <w:szCs w:val="32"/>
        </w:rPr>
        <w:t>、</w:t>
      </w:r>
      <w:r>
        <w:rPr>
          <w:rFonts w:ascii="方正仿宋_GBK" w:eastAsia="方正仿宋_GBK"/>
          <w:sz w:val="32"/>
          <w:szCs w:val="32"/>
        </w:rPr>
        <w:t>《</w:t>
      </w:r>
      <w:r>
        <w:rPr>
          <w:rFonts w:hint="eastAsia" w:ascii="方正仿宋_GBK" w:eastAsia="方正仿宋_GBK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预拌砂浆生产企业备案管理办法》</w:t>
      </w:r>
      <w:r>
        <w:rPr>
          <w:rFonts w:hint="eastAsia" w:ascii="方正仿宋_GBK" w:eastAsia="方正仿宋_GBK"/>
          <w:sz w:val="32"/>
          <w:szCs w:val="32"/>
        </w:rPr>
        <w:t>有关</w:t>
      </w:r>
      <w:r>
        <w:rPr>
          <w:rFonts w:ascii="方正仿宋_GBK" w:eastAsia="方正仿宋_GBK"/>
          <w:sz w:val="32"/>
          <w:szCs w:val="32"/>
        </w:rPr>
        <w:t>规定，</w:t>
      </w:r>
      <w:r>
        <w:rPr>
          <w:rFonts w:hint="eastAsia" w:ascii="方正仿宋_GBK" w:eastAsia="方正仿宋_GBK"/>
          <w:sz w:val="32"/>
          <w:szCs w:val="32"/>
        </w:rPr>
        <w:t>经设区市</w:t>
      </w:r>
      <w:r>
        <w:rPr>
          <w:rFonts w:ascii="方正仿宋_GBK" w:eastAsia="方正仿宋_GBK"/>
          <w:sz w:val="32"/>
          <w:szCs w:val="32"/>
        </w:rPr>
        <w:t>散装水泥行政主管部门</w:t>
      </w:r>
      <w:r>
        <w:rPr>
          <w:rFonts w:hint="eastAsia" w:ascii="方正仿宋_GBK" w:eastAsia="方正仿宋_GBK"/>
          <w:sz w:val="32"/>
          <w:szCs w:val="32"/>
        </w:rPr>
        <w:t>对申请</w:t>
      </w:r>
      <w:r>
        <w:rPr>
          <w:rFonts w:ascii="方正仿宋_GBK" w:eastAsia="方正仿宋_GBK"/>
          <w:sz w:val="32"/>
          <w:szCs w:val="32"/>
        </w:rPr>
        <w:t>企业的资料审核和</w:t>
      </w:r>
      <w:r>
        <w:rPr>
          <w:rFonts w:hint="eastAsia" w:ascii="方正仿宋_GBK" w:eastAsia="方正仿宋_GBK"/>
          <w:sz w:val="32"/>
          <w:szCs w:val="32"/>
        </w:rPr>
        <w:t>现场</w:t>
      </w:r>
      <w:r>
        <w:rPr>
          <w:rFonts w:ascii="方正仿宋_GBK" w:eastAsia="方正仿宋_GBK"/>
          <w:sz w:val="32"/>
          <w:szCs w:val="32"/>
        </w:rPr>
        <w:t>检查，</w:t>
      </w:r>
      <w:r>
        <w:rPr>
          <w:rFonts w:hint="eastAsia" w:ascii="方正仿宋_GBK" w:eastAsia="方正仿宋_GBK"/>
          <w:sz w:val="32"/>
          <w:szCs w:val="32"/>
        </w:rPr>
        <w:t>新沂大得混凝土有限公司</w:t>
      </w:r>
      <w:r>
        <w:rPr>
          <w:rFonts w:ascii="方正仿宋_GBK" w:eastAsia="方正仿宋_GBK"/>
          <w:sz w:val="32"/>
          <w:szCs w:val="32"/>
        </w:rPr>
        <w:t>等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7</w:t>
      </w:r>
      <w:r>
        <w:rPr>
          <w:rFonts w:hint="eastAsia" w:ascii="方正仿宋_GBK" w:eastAsia="方正仿宋_GBK"/>
          <w:sz w:val="32"/>
          <w:szCs w:val="32"/>
        </w:rPr>
        <w:t>家单位</w:t>
      </w:r>
      <w:r>
        <w:rPr>
          <w:rFonts w:ascii="方正仿宋_GBK" w:eastAsia="方正仿宋_GBK"/>
          <w:sz w:val="32"/>
          <w:szCs w:val="32"/>
        </w:rPr>
        <w:t>符合</w:t>
      </w:r>
      <w:r>
        <w:rPr>
          <w:rFonts w:hint="eastAsia" w:ascii="方正仿宋_GBK" w:eastAsia="方正仿宋_GBK"/>
          <w:sz w:val="32"/>
          <w:szCs w:val="32"/>
        </w:rPr>
        <w:t>预拌</w:t>
      </w:r>
      <w:r>
        <w:rPr>
          <w:rFonts w:ascii="方正仿宋_GBK" w:eastAsia="方正仿宋_GBK"/>
          <w:sz w:val="32"/>
          <w:szCs w:val="32"/>
        </w:rPr>
        <w:t>砂浆生产企业备案条件，现予以公布。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附件</w:t>
      </w:r>
      <w:r>
        <w:rPr>
          <w:rFonts w:ascii="方正仿宋_GBK" w:eastAsia="方正仿宋_GBK"/>
          <w:sz w:val="32"/>
          <w:szCs w:val="32"/>
        </w:rPr>
        <w:t>：</w:t>
      </w:r>
      <w:r>
        <w:rPr>
          <w:rFonts w:hint="eastAsia" w:ascii="方正仿宋_GBK" w:eastAsia="方正仿宋_GBK"/>
          <w:sz w:val="32"/>
          <w:szCs w:val="32"/>
        </w:rPr>
        <w:t>2024年</w:t>
      </w:r>
      <w:r>
        <w:rPr>
          <w:rFonts w:ascii="方正仿宋_GBK" w:eastAsia="方正仿宋_GBK"/>
          <w:sz w:val="32"/>
          <w:szCs w:val="32"/>
        </w:rPr>
        <w:t>第</w:t>
      </w:r>
      <w:r>
        <w:rPr>
          <w:rFonts w:hint="eastAsia" w:ascii="方正仿宋_GBK" w:eastAsia="方正仿宋_GBK"/>
          <w:sz w:val="32"/>
          <w:szCs w:val="32"/>
          <w:lang w:eastAsia="zh-CN"/>
        </w:rPr>
        <w:t>七</w:t>
      </w:r>
      <w:r>
        <w:rPr>
          <w:rFonts w:ascii="方正仿宋_GBK" w:eastAsia="方正仿宋_GBK"/>
          <w:sz w:val="32"/>
          <w:szCs w:val="32"/>
        </w:rPr>
        <w:t>批预拌砂浆生产备案企业名单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                   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hint="eastAsia"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hint="eastAsia" w:ascii="方正仿宋_GBK" w:eastAsia="方正仿宋_GBK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工业和信息化厅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                          2024年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7</w:t>
      </w:r>
      <w:r>
        <w:rPr>
          <w:rFonts w:hint="eastAsia" w:ascii="方正仿宋_GBK" w:eastAsia="方正仿宋_GBK"/>
          <w:sz w:val="32"/>
          <w:szCs w:val="32"/>
        </w:rPr>
        <w:t>月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29</w:t>
      </w:r>
      <w:r>
        <w:rPr>
          <w:rFonts w:hint="eastAsia" w:ascii="方正仿宋_GBK" w:eastAsia="方正仿宋_GBK"/>
          <w:sz w:val="32"/>
          <w:szCs w:val="32"/>
        </w:rPr>
        <w:t xml:space="preserve"> 日</w:t>
      </w: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</w:p>
    <w:p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                   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hint="eastAsia"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/>
          <w:sz w:val="32"/>
          <w:szCs w:val="32"/>
        </w:rPr>
        <w:t xml:space="preserve"> </w:t>
      </w:r>
    </w:p>
    <w:p>
      <w:pPr>
        <w:jc w:val="center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tbl>
      <w:tblPr>
        <w:tblStyle w:val="10"/>
        <w:tblW w:w="0" w:type="auto"/>
        <w:tblInd w:w="0" w:type="dxa"/>
        <w:tblBorders>
          <w:top w:val="single" w:color="000000" w:sz="4" w:space="0"/>
          <w:left w:val="none" w:color="auto" w:sz="0" w:space="0"/>
          <w:bottom w:val="single" w:color="000000" w:sz="4" w:space="0"/>
          <w:right w:val="none" w:color="auto" w:sz="0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</w:tcPr>
          <w:p>
            <w:pPr>
              <w:adjustRightInd w:val="0"/>
              <w:snapToGrid w:val="0"/>
              <w:spacing w:before="78" w:beforeLines="25" w:after="78" w:afterLines="25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br w:type="page"/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江苏省工信厅办公室      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        2024年</w:t>
            </w:r>
            <w:r>
              <w:rPr>
                <w:rFonts w:hint="default" w:ascii="Times New Roman" w:hAnsi="Times New Roman" w:eastAsia="方正仿宋_GBK"/>
                <w:sz w:val="32"/>
                <w:szCs w:val="32"/>
                <w:lang w:val="en" w:eastAsia="zh-CN"/>
              </w:rPr>
              <w:t>7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月</w:t>
            </w:r>
            <w:r>
              <w:rPr>
                <w:rFonts w:hint="default" w:ascii="Times New Roman" w:hAnsi="Times New Roman" w:eastAsia="方正仿宋_GBK"/>
                <w:sz w:val="32"/>
                <w:szCs w:val="32"/>
                <w:lang w:val="en"/>
              </w:rPr>
              <w:t>30</w:t>
            </w:r>
            <w:bookmarkStart w:id="0" w:name="_GoBack"/>
            <w:bookmarkEnd w:id="0"/>
            <w:r>
              <w:rPr>
                <w:rFonts w:ascii="Times New Roman" w:hAnsi="Times New Roman" w:eastAsia="方正仿宋_GBK"/>
                <w:sz w:val="32"/>
                <w:szCs w:val="32"/>
              </w:rPr>
              <w:t>日印发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="640" w:firstLineChars="200"/>
        <w:jc w:val="center"/>
        <w:rPr>
          <w:rFonts w:ascii="Times New Roman" w:hAnsi="Times New Roman" w:eastAsia="方正仿宋_GBK" w:cs="Times New Roman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440" w:right="1531" w:bottom="1440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xi Sans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1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2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evenAndOddHeaders w:val="true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9BF9C91B"/>
    <w:rsid w:val="D677D29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1">
    <w:name w:val="Default Paragraph Font"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Plain Text"/>
    <w:basedOn w:val="1"/>
    <w:qFormat/>
    <w:uiPriority w:val="0"/>
    <w:rPr>
      <w:rFonts w:ascii="宋体" w:eastAsia="宋体" w:cs="Courier New"/>
      <w:szCs w:val="21"/>
    </w:rPr>
  </w:style>
  <w:style w:type="paragraph" w:styleId="6">
    <w:name w:val="Date"/>
    <w:basedOn w:val="1"/>
    <w:next w:val="1"/>
    <w:qFormat/>
    <w:uiPriority w:val="0"/>
    <w:pPr>
      <w:ind w:left="2500" w:leftChars="2500"/>
    </w:pPr>
  </w:style>
  <w:style w:type="paragraph" w:styleId="7">
    <w:name w:val="Balloon Text"/>
    <w:basedOn w:val="1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2">
    <w:name w:val="Hyperlink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245</Words>
  <Characters>271</Characters>
  <Lines>46</Lines>
  <Paragraphs>10</Paragraphs>
  <TotalTime>1</TotalTime>
  <ScaleCrop>false</ScaleCrop>
  <LinksUpToDate>false</LinksUpToDate>
  <CharactersWithSpaces>352</CharactersWithSpaces>
  <Application>WPS Office_11.8.2.9958_F1E327BC-269C-435d-A152-05C5408002CA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2021-12-30T01:42:00Z</dcterms:created>
  <dc:creator>PC</dc:creator>
  <cp:lastModifiedBy>uos</cp:lastModifiedBy>
  <cp:lastPrinted>2021-12-18T23:25:00Z</cp:lastPrinted>
  <dcterms:modified xsi:type="dcterms:W3CDTF">2024-07-31T18:47:21Z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