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5B8C" w:rsidRPr="00BE5B8C" w:rsidRDefault="00BE5B8C" w:rsidP="00BE5B8C">
      <w:pPr>
        <w:adjustRightInd w:val="0"/>
        <w:snapToGrid w:val="0"/>
        <w:jc w:val="center"/>
        <w:rPr>
          <w:rFonts w:ascii="Times New Roman" w:eastAsia="华文中宋" w:hAnsi="Times New Roman" w:cs="Times New Roman" w:hint="eastAsia"/>
          <w:color w:val="FF0000"/>
          <w:spacing w:val="-6"/>
          <w:w w:val="58"/>
          <w:sz w:val="86"/>
          <w:szCs w:val="96"/>
        </w:rPr>
      </w:pPr>
      <w:bookmarkStart w:id="0" w:name="Gwzh"/>
    </w:p>
    <w:tbl>
      <w:tblPr>
        <w:tblW w:w="5000" w:type="pct"/>
        <w:jc w:val="center"/>
        <w:tblLook w:val="01E0"/>
      </w:tblPr>
      <w:tblGrid>
        <w:gridCol w:w="7600"/>
        <w:gridCol w:w="1460"/>
      </w:tblGrid>
      <w:tr w:rsidR="00BE5B8C" w:rsidRPr="00BE5B8C" w:rsidTr="00922FE9">
        <w:trPr>
          <w:jc w:val="center"/>
        </w:trPr>
        <w:tc>
          <w:tcPr>
            <w:tcW w:w="4194" w:type="pct"/>
            <w:vAlign w:val="center"/>
          </w:tcPr>
          <w:p w:rsidR="00BE5B8C" w:rsidRPr="00BE5B8C" w:rsidRDefault="00BE5B8C" w:rsidP="00BE5B8C">
            <w:pPr>
              <w:adjustRightInd w:val="0"/>
              <w:snapToGrid w:val="0"/>
              <w:spacing w:line="1160" w:lineRule="exact"/>
              <w:jc w:val="distribute"/>
              <w:rPr>
                <w:rFonts w:ascii="Times New Roman" w:eastAsia="方正小标宋_GBK" w:hAnsi="Times New Roman" w:cs="Times New Roman"/>
                <w:color w:val="FF0000"/>
                <w:w w:val="70"/>
                <w:sz w:val="86"/>
                <w:szCs w:val="60"/>
              </w:rPr>
            </w:pPr>
            <w:r w:rsidRPr="00BE5B8C">
              <w:rPr>
                <w:rFonts w:ascii="Times New Roman" w:eastAsia="方正小标宋_GBK" w:hAnsi="Times New Roman" w:cs="Times New Roman" w:hint="eastAsia"/>
                <w:color w:val="FF0000"/>
                <w:w w:val="70"/>
                <w:sz w:val="86"/>
                <w:szCs w:val="60"/>
              </w:rPr>
              <w:t>江苏省工业和信息化厅</w:t>
            </w:r>
          </w:p>
          <w:p w:rsidR="00BE5B8C" w:rsidRPr="00BE5B8C" w:rsidRDefault="00BE5B8C" w:rsidP="00BE5B8C">
            <w:pPr>
              <w:adjustRightInd w:val="0"/>
              <w:snapToGrid w:val="0"/>
              <w:spacing w:line="1160" w:lineRule="exact"/>
              <w:jc w:val="distribute"/>
              <w:rPr>
                <w:rFonts w:ascii="Times New Roman" w:eastAsia="方正小标宋_GBK" w:hAnsi="Times New Roman" w:cs="Times New Roman" w:hint="eastAsia"/>
                <w:color w:val="FF0000"/>
                <w:w w:val="70"/>
                <w:sz w:val="86"/>
                <w:szCs w:val="60"/>
              </w:rPr>
            </w:pPr>
            <w:r w:rsidRPr="00BE5B8C">
              <w:rPr>
                <w:rFonts w:ascii="Times New Roman" w:eastAsia="方正小标宋_GBK" w:hAnsi="Times New Roman" w:cs="Times New Roman" w:hint="eastAsia"/>
                <w:color w:val="FF0000"/>
                <w:w w:val="70"/>
                <w:sz w:val="86"/>
                <w:szCs w:val="60"/>
              </w:rPr>
              <w:t>江苏省发展和改革委员会</w:t>
            </w:r>
          </w:p>
          <w:p w:rsidR="00BE5B8C" w:rsidRDefault="00BE5B8C" w:rsidP="00BE5B8C">
            <w:pPr>
              <w:adjustRightInd w:val="0"/>
              <w:snapToGrid w:val="0"/>
              <w:spacing w:line="1160" w:lineRule="exact"/>
              <w:jc w:val="distribute"/>
              <w:rPr>
                <w:rFonts w:ascii="Times New Roman" w:eastAsia="方正小标宋_GBK" w:hAnsi="Times New Roman" w:cs="Times New Roman" w:hint="eastAsia"/>
                <w:color w:val="FF0000"/>
                <w:w w:val="70"/>
                <w:sz w:val="86"/>
                <w:szCs w:val="60"/>
              </w:rPr>
            </w:pPr>
            <w:r w:rsidRPr="00BE5B8C">
              <w:rPr>
                <w:rFonts w:ascii="Times New Roman" w:eastAsia="方正小标宋_GBK" w:hAnsi="Times New Roman" w:cs="Times New Roman" w:hint="eastAsia"/>
                <w:color w:val="FF0000"/>
                <w:w w:val="70"/>
                <w:sz w:val="86"/>
                <w:szCs w:val="60"/>
              </w:rPr>
              <w:t>江苏省</w:t>
            </w:r>
            <w:r>
              <w:rPr>
                <w:rFonts w:ascii="Times New Roman" w:eastAsia="方正小标宋_GBK" w:hAnsi="Times New Roman" w:cs="Times New Roman" w:hint="eastAsia"/>
                <w:color w:val="FF0000"/>
                <w:w w:val="70"/>
                <w:sz w:val="86"/>
                <w:szCs w:val="60"/>
              </w:rPr>
              <w:t>科</w:t>
            </w:r>
            <w:r w:rsidR="008860BC">
              <w:rPr>
                <w:rFonts w:ascii="Times New Roman" w:eastAsia="方正小标宋_GBK" w:hAnsi="Times New Roman" w:cs="Times New Roman" w:hint="eastAsia"/>
                <w:color w:val="FF0000"/>
                <w:w w:val="70"/>
                <w:sz w:val="86"/>
                <w:szCs w:val="60"/>
              </w:rPr>
              <w:t>学</w:t>
            </w:r>
            <w:r>
              <w:rPr>
                <w:rFonts w:ascii="Times New Roman" w:eastAsia="方正小标宋_GBK" w:hAnsi="Times New Roman" w:cs="Times New Roman" w:hint="eastAsia"/>
                <w:color w:val="FF0000"/>
                <w:w w:val="70"/>
                <w:sz w:val="86"/>
                <w:szCs w:val="60"/>
              </w:rPr>
              <w:t>技</w:t>
            </w:r>
            <w:r w:rsidR="008860BC">
              <w:rPr>
                <w:rFonts w:ascii="Times New Roman" w:eastAsia="方正小标宋_GBK" w:hAnsi="Times New Roman" w:cs="Times New Roman" w:hint="eastAsia"/>
                <w:color w:val="FF0000"/>
                <w:w w:val="70"/>
                <w:sz w:val="86"/>
                <w:szCs w:val="60"/>
              </w:rPr>
              <w:t>术</w:t>
            </w:r>
            <w:r>
              <w:rPr>
                <w:rFonts w:ascii="Times New Roman" w:eastAsia="方正小标宋_GBK" w:hAnsi="Times New Roman" w:cs="Times New Roman" w:hint="eastAsia"/>
                <w:color w:val="FF0000"/>
                <w:w w:val="70"/>
                <w:sz w:val="86"/>
                <w:szCs w:val="60"/>
              </w:rPr>
              <w:t>厅</w:t>
            </w:r>
          </w:p>
          <w:p w:rsidR="00BE5B8C" w:rsidRDefault="00BE5B8C" w:rsidP="00BE5B8C">
            <w:pPr>
              <w:adjustRightInd w:val="0"/>
              <w:snapToGrid w:val="0"/>
              <w:spacing w:line="1160" w:lineRule="exact"/>
              <w:jc w:val="distribute"/>
              <w:rPr>
                <w:rFonts w:ascii="Times New Roman" w:eastAsia="方正小标宋_GBK" w:hAnsi="Times New Roman" w:cs="Times New Roman" w:hint="eastAsia"/>
                <w:color w:val="FF0000"/>
                <w:w w:val="70"/>
                <w:sz w:val="86"/>
                <w:szCs w:val="60"/>
              </w:rPr>
            </w:pPr>
            <w:r w:rsidRPr="00BE5B8C">
              <w:rPr>
                <w:rFonts w:ascii="Times New Roman" w:eastAsia="方正小标宋_GBK" w:hAnsi="Times New Roman" w:cs="Times New Roman" w:hint="eastAsia"/>
                <w:color w:val="FF0000"/>
                <w:w w:val="70"/>
                <w:sz w:val="86"/>
                <w:szCs w:val="60"/>
              </w:rPr>
              <w:t>江苏省财政厅</w:t>
            </w:r>
          </w:p>
          <w:p w:rsidR="00BE5B8C" w:rsidRPr="00BE5B8C" w:rsidRDefault="00BE5B8C" w:rsidP="00BE5B8C">
            <w:pPr>
              <w:adjustRightInd w:val="0"/>
              <w:snapToGrid w:val="0"/>
              <w:spacing w:line="1160" w:lineRule="exact"/>
              <w:jc w:val="distribute"/>
              <w:rPr>
                <w:rFonts w:ascii="Times New Roman" w:eastAsia="方正小标宋_GBK" w:hAnsi="Times New Roman" w:cs="Times New Roman"/>
                <w:color w:val="FF0000"/>
                <w:w w:val="70"/>
                <w:sz w:val="86"/>
                <w:szCs w:val="60"/>
              </w:rPr>
            </w:pPr>
            <w:r w:rsidRPr="00BE5B8C">
              <w:rPr>
                <w:rFonts w:ascii="Times New Roman" w:eastAsia="方正小标宋_GBK" w:hAnsi="Times New Roman" w:cs="Times New Roman" w:hint="eastAsia"/>
                <w:color w:val="FF0000"/>
                <w:w w:val="70"/>
                <w:sz w:val="86"/>
                <w:szCs w:val="60"/>
              </w:rPr>
              <w:t>江苏省市场监督管理局</w:t>
            </w:r>
          </w:p>
        </w:tc>
        <w:tc>
          <w:tcPr>
            <w:tcW w:w="806" w:type="pct"/>
            <w:vAlign w:val="center"/>
          </w:tcPr>
          <w:p w:rsidR="00BE5B8C" w:rsidRPr="00BE5B8C" w:rsidRDefault="00BE5B8C" w:rsidP="00BE5B8C">
            <w:pPr>
              <w:spacing w:line="1160" w:lineRule="exact"/>
              <w:rPr>
                <w:rFonts w:ascii="Times New Roman" w:eastAsia="方正小标宋_GBK" w:hAnsi="Times New Roman" w:cs="Times New Roman"/>
                <w:color w:val="FF0000"/>
                <w:w w:val="75"/>
                <w:sz w:val="60"/>
                <w:szCs w:val="60"/>
              </w:rPr>
            </w:pPr>
            <w:r w:rsidRPr="00BE5B8C">
              <w:rPr>
                <w:rFonts w:ascii="Times New Roman" w:eastAsia="方正小标宋_GBK" w:hAnsi="Times New Roman" w:cs="Times New Roman" w:hint="eastAsia"/>
                <w:color w:val="FF0000"/>
                <w:w w:val="70"/>
                <w:sz w:val="86"/>
                <w:szCs w:val="60"/>
              </w:rPr>
              <w:t>文件</w:t>
            </w:r>
          </w:p>
        </w:tc>
      </w:tr>
    </w:tbl>
    <w:p w:rsidR="00BE5B8C" w:rsidRPr="00BE5B8C" w:rsidRDefault="00BE5B8C" w:rsidP="00BE5B8C">
      <w:pPr>
        <w:jc w:val="center"/>
        <w:rPr>
          <w:rFonts w:ascii="Times New Roman" w:eastAsia="方正仿宋_GBK" w:hAnsi="Times New Roman" w:cs="Times New Roman" w:hint="eastAsia"/>
          <w:sz w:val="32"/>
          <w:szCs w:val="32"/>
        </w:rPr>
      </w:pPr>
    </w:p>
    <w:p w:rsidR="00BE5B8C" w:rsidRPr="00BE5B8C" w:rsidRDefault="00BE5B8C" w:rsidP="00BE5B8C">
      <w:pPr>
        <w:ind w:leftChars="100" w:left="210" w:rightChars="100" w:right="210"/>
        <w:jc w:val="center"/>
        <w:rPr>
          <w:rFonts w:ascii="Times New Roman" w:eastAsia="宋体" w:hAnsi="Times New Roman" w:cs="Times New Roman"/>
          <w:sz w:val="32"/>
          <w:szCs w:val="32"/>
        </w:rPr>
      </w:pPr>
      <w:r w:rsidRPr="00BE5B8C">
        <w:rPr>
          <w:rFonts w:ascii="Times New Roman" w:eastAsia="方正仿宋_GBK" w:hAnsi="Times New Roman" w:cs="Times New Roman" w:hint="eastAsia"/>
          <w:sz w:val="32"/>
          <w:szCs w:val="32"/>
        </w:rPr>
        <w:t>苏工信装备〔</w:t>
      </w:r>
      <w:r w:rsidRPr="00BE5B8C">
        <w:rPr>
          <w:rFonts w:ascii="Times New Roman" w:eastAsia="方正仿宋_GBK" w:hAnsi="Times New Roman" w:cs="Times New Roman"/>
          <w:sz w:val="32"/>
          <w:szCs w:val="32"/>
        </w:rPr>
        <w:t>20</w:t>
      </w:r>
      <w:r w:rsidRPr="00BE5B8C"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 w:rsidRPr="00BE5B8C">
        <w:rPr>
          <w:rFonts w:ascii="Times New Roman" w:eastAsia="方正仿宋_GBK" w:hAnsi="Times New Roman" w:cs="Times New Roman" w:hint="eastAsia"/>
          <w:sz w:val="32"/>
          <w:szCs w:val="32"/>
        </w:rPr>
        <w:t>〕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151</w:t>
      </w:r>
      <w:r w:rsidRPr="00BE5B8C">
        <w:rPr>
          <w:rFonts w:ascii="Times New Roman" w:eastAsia="方正仿宋_GBK" w:hAnsi="Times New Roman" w:cs="Times New Roman" w:hint="eastAsia"/>
          <w:sz w:val="32"/>
          <w:szCs w:val="32"/>
        </w:rPr>
        <w:t>号</w:t>
      </w:r>
    </w:p>
    <w:tbl>
      <w:tblPr>
        <w:tblW w:w="9022" w:type="dxa"/>
        <w:jc w:val="center"/>
        <w:tblBorders>
          <w:top w:val="single" w:sz="18" w:space="0" w:color="FF0000"/>
        </w:tblBorders>
        <w:tblLook w:val="0000"/>
      </w:tblPr>
      <w:tblGrid>
        <w:gridCol w:w="9022"/>
      </w:tblGrid>
      <w:tr w:rsidR="00BE5B8C" w:rsidRPr="00BE5B8C" w:rsidTr="00922FE9">
        <w:trPr>
          <w:jc w:val="center"/>
        </w:trPr>
        <w:tc>
          <w:tcPr>
            <w:tcW w:w="9022" w:type="dxa"/>
            <w:tcBorders>
              <w:top w:val="single" w:sz="18" w:space="0" w:color="FF0000"/>
            </w:tcBorders>
          </w:tcPr>
          <w:p w:rsidR="00BE5B8C" w:rsidRPr="00BE5B8C" w:rsidRDefault="00BE5B8C" w:rsidP="00BE5B8C">
            <w:pPr>
              <w:ind w:firstLine="420"/>
              <w:jc w:val="center"/>
              <w:rPr>
                <w:rFonts w:ascii="Times New Roman" w:eastAsia="宋体" w:hAnsi="Times New Roman" w:cs="Times New Roman"/>
              </w:rPr>
            </w:pPr>
          </w:p>
        </w:tc>
      </w:tr>
      <w:bookmarkEnd w:id="0"/>
    </w:tbl>
    <w:p w:rsidR="009949AE" w:rsidRDefault="009949AE" w:rsidP="00BE5B8C">
      <w:pPr>
        <w:spacing w:line="590" w:lineRule="exact"/>
        <w:jc w:val="center"/>
        <w:rPr>
          <w:rFonts w:ascii="黑体" w:eastAsia="黑体" w:hAnsi="黑体" w:cs="Times New Roman"/>
          <w:sz w:val="32"/>
          <w:szCs w:val="32"/>
        </w:rPr>
      </w:pPr>
    </w:p>
    <w:p w:rsidR="000A3DE1" w:rsidRDefault="00702DED" w:rsidP="00BE5B8C">
      <w:pPr>
        <w:adjustRightInd w:val="0"/>
        <w:snapToGrid w:val="0"/>
        <w:spacing w:line="59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关于</w:t>
      </w:r>
      <w:r>
        <w:rPr>
          <w:rFonts w:eastAsia="方正小标宋_GBK"/>
          <w:sz w:val="44"/>
          <w:szCs w:val="44"/>
        </w:rPr>
        <w:t>印发江苏省机器人产业</w:t>
      </w:r>
    </w:p>
    <w:p w:rsidR="00702DED" w:rsidRDefault="00702DED" w:rsidP="00BE5B8C">
      <w:pPr>
        <w:adjustRightInd w:val="0"/>
        <w:snapToGrid w:val="0"/>
        <w:spacing w:line="590" w:lineRule="exact"/>
        <w:jc w:val="center"/>
        <w:rPr>
          <w:rFonts w:ascii="黑体" w:eastAsia="黑体" w:hAnsi="黑体" w:cs="方正仿宋_GBK"/>
          <w:sz w:val="32"/>
          <w:szCs w:val="32"/>
        </w:rPr>
      </w:pPr>
      <w:r>
        <w:rPr>
          <w:rFonts w:eastAsia="方正小标宋_GBK"/>
          <w:sz w:val="44"/>
          <w:szCs w:val="44"/>
        </w:rPr>
        <w:t>创新发展</w:t>
      </w:r>
      <w:r w:rsidRPr="009F16CF">
        <w:rPr>
          <w:rFonts w:eastAsia="方正小标宋_GBK" w:hint="eastAsia"/>
          <w:sz w:val="44"/>
          <w:szCs w:val="44"/>
        </w:rPr>
        <w:t>行动方案</w:t>
      </w:r>
      <w:r>
        <w:rPr>
          <w:rFonts w:eastAsia="方正小标宋_GBK" w:hint="eastAsia"/>
          <w:sz w:val="44"/>
          <w:szCs w:val="44"/>
        </w:rPr>
        <w:t>的</w:t>
      </w:r>
      <w:r>
        <w:rPr>
          <w:rFonts w:eastAsia="方正小标宋_GBK"/>
          <w:sz w:val="44"/>
          <w:szCs w:val="44"/>
        </w:rPr>
        <w:t>通知</w:t>
      </w:r>
    </w:p>
    <w:p w:rsidR="00702DED" w:rsidRDefault="00702DED" w:rsidP="00BE5B8C">
      <w:pPr>
        <w:adjustRightInd w:val="0"/>
        <w:snapToGrid w:val="0"/>
        <w:spacing w:line="590" w:lineRule="exact"/>
        <w:rPr>
          <w:rFonts w:ascii="黑体" w:eastAsia="黑体" w:hAnsi="黑体" w:cs="方正仿宋_GBK"/>
          <w:sz w:val="32"/>
          <w:szCs w:val="32"/>
        </w:rPr>
      </w:pPr>
    </w:p>
    <w:p w:rsidR="00702DED" w:rsidRDefault="00702DED" w:rsidP="00BE5B8C">
      <w:pPr>
        <w:adjustRightInd w:val="0"/>
        <w:snapToGrid w:val="0"/>
        <w:spacing w:line="590" w:lineRule="exact"/>
        <w:rPr>
          <w:rFonts w:eastAsia="方正仿宋_GBK"/>
          <w:color w:val="000000"/>
          <w:sz w:val="32"/>
          <w:szCs w:val="32"/>
        </w:rPr>
      </w:pPr>
      <w:r w:rsidRPr="00702DED">
        <w:rPr>
          <w:rFonts w:eastAsia="方正仿宋_GBK" w:hint="eastAsia"/>
          <w:color w:val="000000"/>
          <w:sz w:val="32"/>
          <w:szCs w:val="32"/>
        </w:rPr>
        <w:t>各</w:t>
      </w:r>
      <w:r>
        <w:rPr>
          <w:rFonts w:eastAsia="方正仿宋_GBK" w:hint="eastAsia"/>
          <w:color w:val="000000"/>
          <w:sz w:val="32"/>
          <w:szCs w:val="32"/>
        </w:rPr>
        <w:t>设区市工业和信息化</w:t>
      </w:r>
      <w:r w:rsidR="000A3DE1">
        <w:rPr>
          <w:rFonts w:eastAsia="方正仿宋_GBK" w:hint="eastAsia"/>
          <w:color w:val="000000"/>
          <w:sz w:val="32"/>
          <w:szCs w:val="32"/>
        </w:rPr>
        <w:t>局</w:t>
      </w:r>
      <w:r>
        <w:rPr>
          <w:rFonts w:eastAsia="方正仿宋_GBK"/>
          <w:color w:val="000000"/>
          <w:sz w:val="32"/>
          <w:szCs w:val="32"/>
        </w:rPr>
        <w:t>、</w:t>
      </w:r>
      <w:r>
        <w:rPr>
          <w:rFonts w:eastAsia="方正仿宋_GBK" w:hint="eastAsia"/>
          <w:color w:val="000000"/>
          <w:sz w:val="32"/>
          <w:szCs w:val="32"/>
        </w:rPr>
        <w:t>发展改革</w:t>
      </w:r>
      <w:r w:rsidR="000A3DE1">
        <w:rPr>
          <w:rFonts w:eastAsia="方正仿宋_GBK" w:hint="eastAsia"/>
          <w:color w:val="000000"/>
          <w:sz w:val="32"/>
          <w:szCs w:val="32"/>
        </w:rPr>
        <w:t>委</w:t>
      </w:r>
      <w:r>
        <w:rPr>
          <w:rFonts w:eastAsia="方正仿宋_GBK"/>
          <w:color w:val="000000"/>
          <w:sz w:val="32"/>
          <w:szCs w:val="32"/>
        </w:rPr>
        <w:t>、科技</w:t>
      </w:r>
      <w:r w:rsidR="000A3DE1">
        <w:rPr>
          <w:rFonts w:eastAsia="方正仿宋_GBK" w:hint="eastAsia"/>
          <w:color w:val="000000"/>
          <w:sz w:val="32"/>
          <w:szCs w:val="32"/>
        </w:rPr>
        <w:t>局</w:t>
      </w:r>
      <w:r>
        <w:rPr>
          <w:rFonts w:eastAsia="方正仿宋_GBK"/>
          <w:color w:val="000000"/>
          <w:sz w:val="32"/>
          <w:szCs w:val="32"/>
        </w:rPr>
        <w:t>、财政</w:t>
      </w:r>
      <w:r w:rsidR="000A3DE1">
        <w:rPr>
          <w:rFonts w:eastAsia="方正仿宋_GBK" w:hint="eastAsia"/>
          <w:color w:val="000000"/>
          <w:sz w:val="32"/>
          <w:szCs w:val="32"/>
        </w:rPr>
        <w:t>局</w:t>
      </w:r>
      <w:r>
        <w:rPr>
          <w:rFonts w:eastAsia="方正仿宋_GBK"/>
          <w:color w:val="000000"/>
          <w:sz w:val="32"/>
          <w:szCs w:val="32"/>
        </w:rPr>
        <w:t>、市场</w:t>
      </w:r>
      <w:r w:rsidR="000A3DE1">
        <w:rPr>
          <w:rFonts w:eastAsia="方正仿宋_GBK" w:hint="eastAsia"/>
          <w:color w:val="000000"/>
          <w:sz w:val="32"/>
          <w:szCs w:val="32"/>
        </w:rPr>
        <w:t>监督管理局</w:t>
      </w:r>
      <w:r w:rsidRPr="00702DED">
        <w:rPr>
          <w:rFonts w:eastAsia="方正仿宋_GBK" w:hint="eastAsia"/>
          <w:color w:val="000000"/>
          <w:sz w:val="32"/>
          <w:szCs w:val="32"/>
        </w:rPr>
        <w:t>：</w:t>
      </w:r>
    </w:p>
    <w:p w:rsidR="00702DED" w:rsidRPr="00702DED" w:rsidRDefault="000548D4" w:rsidP="00BE5B8C">
      <w:pPr>
        <w:adjustRightInd w:val="0"/>
        <w:snapToGrid w:val="0"/>
        <w:spacing w:line="59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 w:rsidRPr="000548D4">
        <w:rPr>
          <w:rFonts w:eastAsia="方正仿宋_GBK" w:hint="eastAsia"/>
          <w:color w:val="000000"/>
          <w:sz w:val="32"/>
          <w:szCs w:val="32"/>
        </w:rPr>
        <w:t>为进一步推动全省</w:t>
      </w:r>
      <w:r>
        <w:rPr>
          <w:rFonts w:eastAsia="方正仿宋_GBK" w:hint="eastAsia"/>
          <w:color w:val="000000"/>
          <w:sz w:val="32"/>
          <w:szCs w:val="32"/>
        </w:rPr>
        <w:t>机器人</w:t>
      </w:r>
      <w:r w:rsidRPr="000548D4">
        <w:rPr>
          <w:rFonts w:eastAsia="方正仿宋_GBK" w:hint="eastAsia"/>
          <w:color w:val="000000"/>
          <w:sz w:val="32"/>
          <w:szCs w:val="32"/>
        </w:rPr>
        <w:t>产业高质量发展，省工业和信息化</w:t>
      </w:r>
      <w:r w:rsidRPr="000548D4">
        <w:rPr>
          <w:rFonts w:eastAsia="方正仿宋_GBK" w:hint="eastAsia"/>
          <w:color w:val="000000"/>
          <w:sz w:val="32"/>
          <w:szCs w:val="32"/>
        </w:rPr>
        <w:lastRenderedPageBreak/>
        <w:t>厅、</w:t>
      </w:r>
      <w:r>
        <w:rPr>
          <w:rFonts w:eastAsia="方正仿宋_GBK" w:hint="eastAsia"/>
          <w:color w:val="000000"/>
          <w:sz w:val="32"/>
          <w:szCs w:val="32"/>
        </w:rPr>
        <w:t>省</w:t>
      </w:r>
      <w:r w:rsidRPr="000548D4">
        <w:rPr>
          <w:rFonts w:eastAsia="方正仿宋_GBK" w:hint="eastAsia"/>
          <w:color w:val="000000"/>
          <w:sz w:val="32"/>
          <w:szCs w:val="32"/>
        </w:rPr>
        <w:t>发展改革委、</w:t>
      </w:r>
      <w:r>
        <w:rPr>
          <w:rFonts w:eastAsia="方正仿宋_GBK" w:hint="eastAsia"/>
          <w:color w:val="000000"/>
          <w:sz w:val="32"/>
          <w:szCs w:val="32"/>
        </w:rPr>
        <w:t>省</w:t>
      </w:r>
      <w:r w:rsidRPr="000548D4">
        <w:rPr>
          <w:rFonts w:eastAsia="方正仿宋_GBK" w:hint="eastAsia"/>
          <w:color w:val="000000"/>
          <w:sz w:val="32"/>
          <w:szCs w:val="32"/>
        </w:rPr>
        <w:t>科技厅、</w:t>
      </w:r>
      <w:r w:rsidR="00C81815">
        <w:rPr>
          <w:rFonts w:eastAsia="方正仿宋_GBK" w:hint="eastAsia"/>
          <w:color w:val="000000"/>
          <w:sz w:val="32"/>
          <w:szCs w:val="32"/>
        </w:rPr>
        <w:t>省财政厅</w:t>
      </w:r>
      <w:r w:rsidR="00C81815">
        <w:rPr>
          <w:rFonts w:eastAsia="方正仿宋_GBK"/>
          <w:color w:val="000000"/>
          <w:sz w:val="32"/>
          <w:szCs w:val="32"/>
        </w:rPr>
        <w:t>、</w:t>
      </w:r>
      <w:r>
        <w:rPr>
          <w:rFonts w:eastAsia="方正仿宋_GBK" w:hint="eastAsia"/>
          <w:color w:val="000000"/>
          <w:sz w:val="32"/>
          <w:szCs w:val="32"/>
        </w:rPr>
        <w:t>省</w:t>
      </w:r>
      <w:r w:rsidRPr="000548D4">
        <w:rPr>
          <w:rFonts w:eastAsia="方正仿宋_GBK" w:hint="eastAsia"/>
          <w:color w:val="000000"/>
          <w:sz w:val="32"/>
          <w:szCs w:val="32"/>
        </w:rPr>
        <w:t>市场监督管理局联合制定了</w:t>
      </w:r>
      <w:r w:rsidRPr="00702DED">
        <w:rPr>
          <w:rFonts w:eastAsia="方正仿宋_GBK" w:hint="eastAsia"/>
          <w:color w:val="000000"/>
          <w:sz w:val="32"/>
          <w:szCs w:val="32"/>
        </w:rPr>
        <w:t>《</w:t>
      </w:r>
      <w:r w:rsidRPr="00FB79EC">
        <w:rPr>
          <w:rFonts w:eastAsia="方正仿宋_GBK" w:hint="eastAsia"/>
          <w:color w:val="000000"/>
          <w:sz w:val="32"/>
          <w:szCs w:val="32"/>
        </w:rPr>
        <w:t>江苏省机器人产业创新发展行动方案</w:t>
      </w:r>
      <w:r w:rsidRPr="00702DED">
        <w:rPr>
          <w:rFonts w:eastAsia="方正仿宋_GBK" w:hint="eastAsia"/>
          <w:color w:val="000000"/>
          <w:sz w:val="32"/>
          <w:szCs w:val="32"/>
        </w:rPr>
        <w:t>》</w:t>
      </w:r>
      <w:r>
        <w:rPr>
          <w:rFonts w:eastAsia="方正仿宋_GBK" w:hint="eastAsia"/>
          <w:color w:val="000000"/>
          <w:sz w:val="32"/>
          <w:szCs w:val="32"/>
        </w:rPr>
        <w:t>，</w:t>
      </w:r>
      <w:r w:rsidR="00331B37">
        <w:rPr>
          <w:rFonts w:eastAsia="方正仿宋_GBK" w:hint="eastAsia"/>
          <w:color w:val="000000"/>
          <w:sz w:val="32"/>
          <w:szCs w:val="32"/>
        </w:rPr>
        <w:t>经</w:t>
      </w:r>
      <w:r w:rsidR="00331B37">
        <w:rPr>
          <w:rFonts w:eastAsia="方正仿宋_GBK"/>
          <w:color w:val="000000"/>
          <w:sz w:val="32"/>
          <w:szCs w:val="32"/>
        </w:rPr>
        <w:t>省政府同意，</w:t>
      </w:r>
      <w:r w:rsidR="00FB79EC">
        <w:rPr>
          <w:rFonts w:eastAsia="方正仿宋_GBK" w:hint="eastAsia"/>
          <w:color w:val="000000"/>
          <w:sz w:val="32"/>
          <w:szCs w:val="32"/>
        </w:rPr>
        <w:t>现</w:t>
      </w:r>
      <w:r w:rsidR="00702DED" w:rsidRPr="00702DED">
        <w:rPr>
          <w:rFonts w:eastAsia="方正仿宋_GBK" w:hint="eastAsia"/>
          <w:color w:val="000000"/>
          <w:sz w:val="32"/>
          <w:szCs w:val="32"/>
        </w:rPr>
        <w:t>印发给你们，请</w:t>
      </w:r>
      <w:r w:rsidR="00FB79EC">
        <w:rPr>
          <w:rFonts w:eastAsia="方正仿宋_GBK" w:hint="eastAsia"/>
          <w:color w:val="000000"/>
          <w:sz w:val="32"/>
          <w:szCs w:val="32"/>
        </w:rPr>
        <w:t>结合实际</w:t>
      </w:r>
      <w:r w:rsidR="00702DED" w:rsidRPr="00702DED">
        <w:rPr>
          <w:rFonts w:eastAsia="方正仿宋_GBK" w:hint="eastAsia"/>
          <w:color w:val="000000"/>
          <w:sz w:val="32"/>
          <w:szCs w:val="32"/>
        </w:rPr>
        <w:t>认真</w:t>
      </w:r>
      <w:r w:rsidR="00FB79EC">
        <w:rPr>
          <w:rFonts w:eastAsia="方正仿宋_GBK" w:hint="eastAsia"/>
          <w:color w:val="000000"/>
          <w:sz w:val="32"/>
          <w:szCs w:val="32"/>
        </w:rPr>
        <w:t>贯彻落实</w:t>
      </w:r>
      <w:r w:rsidR="00702DED" w:rsidRPr="00702DED">
        <w:rPr>
          <w:rFonts w:eastAsia="方正仿宋_GBK" w:hint="eastAsia"/>
          <w:color w:val="000000"/>
          <w:sz w:val="32"/>
          <w:szCs w:val="32"/>
        </w:rPr>
        <w:t>。</w:t>
      </w:r>
    </w:p>
    <w:p w:rsidR="00702DED" w:rsidRDefault="00702DED" w:rsidP="00FA3CE7">
      <w:pPr>
        <w:adjustRightInd w:val="0"/>
        <w:snapToGrid w:val="0"/>
        <w:spacing w:line="590" w:lineRule="exact"/>
        <w:jc w:val="center"/>
        <w:rPr>
          <w:rFonts w:eastAsia="方正仿宋_GBK" w:hint="eastAsia"/>
          <w:color w:val="000000"/>
          <w:sz w:val="32"/>
          <w:szCs w:val="32"/>
        </w:rPr>
      </w:pPr>
    </w:p>
    <w:p w:rsidR="00BE5B8C" w:rsidRDefault="00BE5B8C" w:rsidP="00FA3CE7">
      <w:pPr>
        <w:adjustRightInd w:val="0"/>
        <w:snapToGrid w:val="0"/>
        <w:spacing w:line="590" w:lineRule="exact"/>
        <w:jc w:val="center"/>
        <w:rPr>
          <w:rFonts w:eastAsia="方正仿宋_GBK"/>
          <w:color w:val="000000"/>
          <w:sz w:val="32"/>
          <w:szCs w:val="32"/>
        </w:rPr>
      </w:pPr>
    </w:p>
    <w:p w:rsidR="00702DED" w:rsidRPr="00702DED" w:rsidRDefault="00702DED" w:rsidP="00FA3CE7">
      <w:pPr>
        <w:adjustRightInd w:val="0"/>
        <w:snapToGrid w:val="0"/>
        <w:spacing w:line="590" w:lineRule="exact"/>
        <w:jc w:val="center"/>
        <w:rPr>
          <w:rFonts w:eastAsia="方正仿宋_GBK"/>
          <w:color w:val="000000"/>
          <w:sz w:val="32"/>
          <w:szCs w:val="32"/>
        </w:rPr>
      </w:pPr>
    </w:p>
    <w:tbl>
      <w:tblPr>
        <w:tblStyle w:val="a8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530"/>
        <w:gridCol w:w="4530"/>
      </w:tblGrid>
      <w:tr w:rsidR="00FA3CE7" w:rsidRPr="008860BC" w:rsidTr="00FA3CE7">
        <w:tc>
          <w:tcPr>
            <w:tcW w:w="2500" w:type="pct"/>
            <w:vAlign w:val="center"/>
          </w:tcPr>
          <w:p w:rsidR="00FA3CE7" w:rsidRDefault="00FA3CE7" w:rsidP="00FA3CE7">
            <w:pPr>
              <w:pStyle w:val="a5"/>
              <w:overflowPunct w:val="0"/>
              <w:adjustRightInd w:val="0"/>
              <w:snapToGrid w:val="0"/>
              <w:spacing w:before="0" w:beforeAutospacing="0" w:after="0" w:afterAutospacing="0" w:line="590" w:lineRule="exact"/>
              <w:jc w:val="center"/>
              <w:textAlignment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 w:rsidRPr="00311146">
              <w:rPr>
                <w:rFonts w:ascii="Times New Roman" w:eastAsia="方正仿宋_GBK" w:hAnsi="Times New Roman"/>
                <w:sz w:val="32"/>
                <w:szCs w:val="32"/>
              </w:rPr>
              <w:t>江苏省工业和信息化厅</w:t>
            </w:r>
          </w:p>
        </w:tc>
        <w:tc>
          <w:tcPr>
            <w:tcW w:w="2500" w:type="pct"/>
            <w:vAlign w:val="center"/>
          </w:tcPr>
          <w:p w:rsidR="00FA3CE7" w:rsidRDefault="00FA3CE7" w:rsidP="008860BC">
            <w:pPr>
              <w:pStyle w:val="a5"/>
              <w:overflowPunct w:val="0"/>
              <w:adjustRightInd w:val="0"/>
              <w:snapToGrid w:val="0"/>
              <w:spacing w:before="0" w:beforeAutospacing="0" w:after="0" w:afterAutospacing="0" w:line="590" w:lineRule="exact"/>
              <w:jc w:val="center"/>
              <w:textAlignment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江苏省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发展</w:t>
            </w:r>
            <w:r w:rsidR="008860BC">
              <w:rPr>
                <w:rFonts w:ascii="Times New Roman" w:eastAsia="方正仿宋_GBK" w:hAnsi="Times New Roman" w:hint="eastAsia"/>
                <w:sz w:val="32"/>
                <w:szCs w:val="32"/>
              </w:rPr>
              <w:t>和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改</w:t>
            </w:r>
            <w:r w:rsidR="008860BC">
              <w:rPr>
                <w:rFonts w:ascii="Times New Roman" w:eastAsia="方正仿宋_GBK" w:hAnsi="Times New Roman" w:hint="eastAsia"/>
                <w:sz w:val="32"/>
                <w:szCs w:val="32"/>
              </w:rPr>
              <w:t>革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委</w:t>
            </w:r>
            <w:r w:rsidR="008860BC">
              <w:rPr>
                <w:rFonts w:ascii="Times New Roman" w:eastAsia="方正仿宋_GBK" w:hAnsi="Times New Roman" w:hint="eastAsia"/>
                <w:sz w:val="32"/>
                <w:szCs w:val="32"/>
              </w:rPr>
              <w:t>员会</w:t>
            </w:r>
          </w:p>
        </w:tc>
      </w:tr>
    </w:tbl>
    <w:p w:rsidR="00702DED" w:rsidRDefault="00702DED" w:rsidP="00FA3CE7">
      <w:pPr>
        <w:pStyle w:val="a5"/>
        <w:overflowPunct w:val="0"/>
        <w:adjustRightInd w:val="0"/>
        <w:snapToGrid w:val="0"/>
        <w:spacing w:before="0" w:beforeAutospacing="0" w:after="0" w:afterAutospacing="0" w:line="590" w:lineRule="exact"/>
        <w:jc w:val="center"/>
        <w:rPr>
          <w:rFonts w:ascii="Times New Roman" w:eastAsia="方正仿宋_GBK" w:hAnsi="Times New Roman"/>
          <w:sz w:val="32"/>
          <w:szCs w:val="32"/>
        </w:rPr>
      </w:pPr>
    </w:p>
    <w:p w:rsidR="00702DED" w:rsidRDefault="00702DED" w:rsidP="00FA3CE7">
      <w:pPr>
        <w:pStyle w:val="a5"/>
        <w:overflowPunct w:val="0"/>
        <w:adjustRightInd w:val="0"/>
        <w:snapToGrid w:val="0"/>
        <w:spacing w:before="0" w:beforeAutospacing="0" w:after="0" w:afterAutospacing="0" w:line="590" w:lineRule="exact"/>
        <w:jc w:val="center"/>
        <w:rPr>
          <w:rFonts w:ascii="Times New Roman" w:eastAsia="方正仿宋_GBK" w:hAnsi="Times New Roman" w:hint="eastAsia"/>
          <w:sz w:val="32"/>
          <w:szCs w:val="32"/>
        </w:rPr>
      </w:pPr>
    </w:p>
    <w:p w:rsidR="00BE5B8C" w:rsidRDefault="00BE5B8C" w:rsidP="00FA3CE7">
      <w:pPr>
        <w:pStyle w:val="a5"/>
        <w:overflowPunct w:val="0"/>
        <w:adjustRightInd w:val="0"/>
        <w:snapToGrid w:val="0"/>
        <w:spacing w:before="0" w:beforeAutospacing="0" w:after="0" w:afterAutospacing="0" w:line="590" w:lineRule="exact"/>
        <w:jc w:val="center"/>
        <w:rPr>
          <w:rFonts w:ascii="Times New Roman" w:eastAsia="方正仿宋_GBK" w:hAnsi="Times New Roman"/>
          <w:sz w:val="32"/>
          <w:szCs w:val="32"/>
        </w:rPr>
      </w:pPr>
    </w:p>
    <w:tbl>
      <w:tblPr>
        <w:tblStyle w:val="a8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530"/>
        <w:gridCol w:w="4530"/>
      </w:tblGrid>
      <w:tr w:rsidR="00FA3CE7" w:rsidTr="00FA3CE7">
        <w:tc>
          <w:tcPr>
            <w:tcW w:w="2500" w:type="pct"/>
            <w:vAlign w:val="center"/>
          </w:tcPr>
          <w:p w:rsidR="00FA3CE7" w:rsidRDefault="00FA3CE7" w:rsidP="00FA3CE7">
            <w:pPr>
              <w:pStyle w:val="a5"/>
              <w:overflowPunct w:val="0"/>
              <w:adjustRightInd w:val="0"/>
              <w:snapToGrid w:val="0"/>
              <w:spacing w:before="0" w:beforeAutospacing="0" w:after="0" w:afterAutospacing="0" w:line="590" w:lineRule="exact"/>
              <w:jc w:val="center"/>
              <w:textAlignment w:val="center"/>
              <w:rPr>
                <w:rFonts w:ascii="Times New Roman" w:eastAsia="方正仿宋_GBK" w:hAnsi="Times New Roman" w:hint="eastAsia"/>
                <w:sz w:val="32"/>
                <w:szCs w:val="32"/>
              </w:rPr>
            </w:pP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江苏省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科</w:t>
            </w:r>
            <w:r w:rsidR="008860BC">
              <w:rPr>
                <w:rFonts w:ascii="Times New Roman" w:eastAsia="方正仿宋_GBK" w:hAnsi="Times New Roman" w:hint="eastAsia"/>
                <w:sz w:val="32"/>
                <w:szCs w:val="32"/>
              </w:rPr>
              <w:t>学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技</w:t>
            </w:r>
            <w:r w:rsidR="008860BC">
              <w:rPr>
                <w:rFonts w:ascii="Times New Roman" w:eastAsia="方正仿宋_GBK" w:hAnsi="Times New Roman" w:hint="eastAsia"/>
                <w:sz w:val="32"/>
                <w:szCs w:val="32"/>
              </w:rPr>
              <w:t>术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厅</w:t>
            </w:r>
          </w:p>
        </w:tc>
        <w:tc>
          <w:tcPr>
            <w:tcW w:w="2500" w:type="pct"/>
            <w:vAlign w:val="center"/>
          </w:tcPr>
          <w:p w:rsidR="00FA3CE7" w:rsidRDefault="00FA3CE7" w:rsidP="00FA3CE7">
            <w:pPr>
              <w:pStyle w:val="a5"/>
              <w:overflowPunct w:val="0"/>
              <w:adjustRightInd w:val="0"/>
              <w:snapToGrid w:val="0"/>
              <w:spacing w:before="0" w:beforeAutospacing="0" w:after="0" w:afterAutospacing="0" w:line="590" w:lineRule="exact"/>
              <w:jc w:val="center"/>
              <w:textAlignment w:val="center"/>
              <w:rPr>
                <w:rFonts w:ascii="Times New Roman" w:eastAsia="方正仿宋_GBK" w:hAnsi="Times New Roman" w:hint="eastAsia"/>
                <w:sz w:val="32"/>
                <w:szCs w:val="32"/>
              </w:rPr>
            </w:pPr>
            <w:r w:rsidRPr="00311146">
              <w:rPr>
                <w:rFonts w:ascii="Times New Roman" w:eastAsia="方正仿宋_GBK" w:hAnsi="Times New Roman"/>
                <w:sz w:val="32"/>
                <w:szCs w:val="32"/>
              </w:rPr>
              <w:t>江苏省财政厅</w:t>
            </w:r>
          </w:p>
        </w:tc>
      </w:tr>
    </w:tbl>
    <w:p w:rsidR="00702DED" w:rsidRDefault="00702DED" w:rsidP="00FA3CE7">
      <w:pPr>
        <w:pStyle w:val="a5"/>
        <w:overflowPunct w:val="0"/>
        <w:adjustRightInd w:val="0"/>
        <w:snapToGrid w:val="0"/>
        <w:spacing w:before="0" w:beforeAutospacing="0" w:after="0" w:afterAutospacing="0" w:line="590" w:lineRule="exact"/>
        <w:jc w:val="center"/>
        <w:rPr>
          <w:rFonts w:ascii="Times New Roman" w:eastAsia="方正仿宋_GBK" w:hAnsi="Times New Roman"/>
          <w:sz w:val="32"/>
          <w:szCs w:val="32"/>
        </w:rPr>
      </w:pPr>
    </w:p>
    <w:p w:rsidR="00702DED" w:rsidRDefault="00702DED" w:rsidP="00FA3CE7">
      <w:pPr>
        <w:pStyle w:val="a5"/>
        <w:overflowPunct w:val="0"/>
        <w:adjustRightInd w:val="0"/>
        <w:snapToGrid w:val="0"/>
        <w:spacing w:before="0" w:beforeAutospacing="0" w:after="0" w:afterAutospacing="0" w:line="590" w:lineRule="exact"/>
        <w:jc w:val="center"/>
        <w:rPr>
          <w:rFonts w:ascii="Times New Roman" w:eastAsia="方正仿宋_GBK" w:hAnsi="Times New Roman" w:hint="eastAsia"/>
          <w:sz w:val="32"/>
          <w:szCs w:val="32"/>
        </w:rPr>
      </w:pPr>
    </w:p>
    <w:p w:rsidR="00BE5B8C" w:rsidRDefault="00BE5B8C" w:rsidP="00FA3CE7">
      <w:pPr>
        <w:pStyle w:val="a5"/>
        <w:overflowPunct w:val="0"/>
        <w:adjustRightInd w:val="0"/>
        <w:snapToGrid w:val="0"/>
        <w:spacing w:before="0" w:beforeAutospacing="0" w:after="0" w:afterAutospacing="0" w:line="590" w:lineRule="exact"/>
        <w:jc w:val="center"/>
        <w:rPr>
          <w:rFonts w:ascii="Times New Roman" w:eastAsia="方正仿宋_GBK" w:hAnsi="Times New Roman"/>
          <w:sz w:val="32"/>
          <w:szCs w:val="32"/>
        </w:rPr>
      </w:pPr>
    </w:p>
    <w:tbl>
      <w:tblPr>
        <w:tblStyle w:val="a8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530"/>
        <w:gridCol w:w="4530"/>
      </w:tblGrid>
      <w:tr w:rsidR="00FA3CE7" w:rsidTr="00FA3CE7">
        <w:trPr>
          <w:jc w:val="center"/>
        </w:trPr>
        <w:tc>
          <w:tcPr>
            <w:tcW w:w="2500" w:type="pct"/>
            <w:vAlign w:val="center"/>
          </w:tcPr>
          <w:p w:rsidR="00FA3CE7" w:rsidRDefault="00FA3CE7" w:rsidP="00FA3CE7">
            <w:pPr>
              <w:pStyle w:val="a5"/>
              <w:overflowPunct w:val="0"/>
              <w:adjustRightInd w:val="0"/>
              <w:snapToGrid w:val="0"/>
              <w:spacing w:before="0" w:beforeAutospacing="0" w:after="0" w:afterAutospacing="0" w:line="590" w:lineRule="exact"/>
              <w:jc w:val="center"/>
              <w:textAlignment w:val="center"/>
              <w:rPr>
                <w:rFonts w:ascii="Times New Roman" w:eastAsia="方正仿宋_GBK" w:hAnsi="Times New Roman" w:hint="eastAsia"/>
                <w:sz w:val="32"/>
                <w:szCs w:val="32"/>
              </w:rPr>
            </w:pPr>
          </w:p>
        </w:tc>
        <w:tc>
          <w:tcPr>
            <w:tcW w:w="2500" w:type="pct"/>
            <w:vAlign w:val="center"/>
          </w:tcPr>
          <w:p w:rsidR="00FA3CE7" w:rsidRDefault="00FA3CE7" w:rsidP="00FA3CE7">
            <w:pPr>
              <w:pStyle w:val="a5"/>
              <w:overflowPunct w:val="0"/>
              <w:adjustRightInd w:val="0"/>
              <w:snapToGrid w:val="0"/>
              <w:spacing w:before="0" w:beforeAutospacing="0" w:after="0" w:afterAutospacing="0" w:line="590" w:lineRule="exact"/>
              <w:jc w:val="center"/>
              <w:textAlignment w:val="center"/>
              <w:rPr>
                <w:rFonts w:ascii="Times New Roman" w:eastAsia="方正仿宋_GBK" w:hAnsi="Times New Roman" w:hint="eastAsia"/>
                <w:sz w:val="32"/>
                <w:szCs w:val="32"/>
              </w:rPr>
            </w:pP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江苏省市场监督管理局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br/>
            </w:r>
            <w:r w:rsidRPr="00311146">
              <w:rPr>
                <w:rFonts w:ascii="Times New Roman" w:eastAsia="方正仿宋_GBK" w:hAnsi="Times New Roman"/>
                <w:sz w:val="32"/>
                <w:szCs w:val="32"/>
              </w:rPr>
              <w:t>202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4</w:t>
            </w:r>
            <w:r w:rsidRPr="00311146">
              <w:rPr>
                <w:rFonts w:ascii="Times New Roman" w:eastAsia="方正仿宋_GBK" w:hAnsi="方正仿宋_GBK"/>
                <w:sz w:val="32"/>
                <w:szCs w:val="32"/>
              </w:rPr>
              <w:t>年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4</w:t>
            </w:r>
            <w:r w:rsidRPr="00311146">
              <w:rPr>
                <w:rFonts w:ascii="Times New Roman" w:eastAsia="方正仿宋_GBK" w:hAnsi="方正仿宋_GBK"/>
                <w:sz w:val="32"/>
                <w:szCs w:val="32"/>
              </w:rPr>
              <w:t>月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17</w:t>
            </w:r>
            <w:bookmarkStart w:id="1" w:name="_GoBack"/>
            <w:bookmarkEnd w:id="1"/>
            <w:r w:rsidRPr="00311146">
              <w:rPr>
                <w:rFonts w:ascii="Times New Roman" w:eastAsia="方正仿宋_GBK" w:hAnsi="方正仿宋_GBK"/>
                <w:sz w:val="32"/>
                <w:szCs w:val="32"/>
              </w:rPr>
              <w:t>日</w:t>
            </w:r>
          </w:p>
        </w:tc>
      </w:tr>
    </w:tbl>
    <w:tbl>
      <w:tblPr>
        <w:tblpPr w:leftFromText="181" w:rightFromText="181" w:tblpXSpec="center" w:tblpYSpec="bottom"/>
        <w:tblOverlap w:val="never"/>
        <w:tblW w:w="4943" w:type="pct"/>
        <w:tblBorders>
          <w:top w:val="single" w:sz="12" w:space="0" w:color="auto"/>
          <w:bottom w:val="single" w:sz="12" w:space="0" w:color="auto"/>
          <w:insideH w:val="single" w:sz="12" w:space="0" w:color="auto"/>
          <w:insideV w:val="single" w:sz="12" w:space="0" w:color="auto"/>
        </w:tblBorders>
        <w:tblLook w:val="01E0"/>
      </w:tblPr>
      <w:tblGrid>
        <w:gridCol w:w="8957"/>
      </w:tblGrid>
      <w:tr w:rsidR="00BE5B8C" w:rsidRPr="004E1E39" w:rsidTr="00922FE9">
        <w:tc>
          <w:tcPr>
            <w:tcW w:w="5000" w:type="pct"/>
          </w:tcPr>
          <w:p w:rsidR="00BE5B8C" w:rsidRPr="004E1E39" w:rsidRDefault="00BE5B8C" w:rsidP="00BE5B8C">
            <w:pPr>
              <w:adjustRightInd w:val="0"/>
              <w:snapToGrid w:val="0"/>
              <w:spacing w:beforeLines="30" w:afterLines="30"/>
              <w:ind w:leftChars="50" w:left="105" w:rightChars="50" w:right="105"/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 w:rsidRPr="004E1E39">
              <w:rPr>
                <w:rFonts w:ascii="Times New Roman" w:eastAsia="方正仿宋_GBK" w:hAnsi="Times New Roman" w:cs="Times New Roman"/>
                <w:sz w:val="32"/>
                <w:szCs w:val="32"/>
              </w:rPr>
              <w:t>江苏省工信厅办公室</w:t>
            </w:r>
            <w:r w:rsidRPr="004E1E39">
              <w:rPr>
                <w:rFonts w:ascii="Times New Roman" w:eastAsia="方正仿宋_GBK" w:hAnsi="Times New Roman" w:cs="Times New Roman"/>
                <w:sz w:val="32"/>
                <w:szCs w:val="32"/>
              </w:rPr>
              <w:t xml:space="preserve">                20</w:t>
            </w:r>
            <w:r w:rsidRPr="00160C2F"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4</w:t>
            </w:r>
            <w:r w:rsidRPr="004E1E39">
              <w:rPr>
                <w:rFonts w:ascii="Times New Roman" w:eastAsia="方正仿宋_GBK" w:hAnsi="Times New Roman" w:cs="Times New Roman"/>
                <w:sz w:val="32"/>
                <w:szCs w:val="32"/>
              </w:rPr>
              <w:t>年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4</w:t>
            </w:r>
            <w:r w:rsidRPr="004E1E39">
              <w:rPr>
                <w:rFonts w:ascii="Times New Roman" w:eastAsia="方正仿宋_GBK" w:hAnsi="Times New Roman" w:cs="Times New Roman"/>
                <w:sz w:val="32"/>
                <w:szCs w:val="32"/>
              </w:rPr>
              <w:t>月</w:t>
            </w:r>
            <w:r w:rsidRPr="00160C2F"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>7</w:t>
            </w:r>
            <w:r w:rsidRPr="004E1E39">
              <w:rPr>
                <w:rFonts w:ascii="Times New Roman" w:eastAsia="方正仿宋_GBK" w:hAnsi="Times New Roman" w:cs="Times New Roman"/>
                <w:sz w:val="32"/>
                <w:szCs w:val="32"/>
              </w:rPr>
              <w:t>日印发</w:t>
            </w:r>
          </w:p>
        </w:tc>
      </w:tr>
    </w:tbl>
    <w:p w:rsidR="00BE5B8C" w:rsidRDefault="00BE5B8C" w:rsidP="00BE5B8C">
      <w:pPr>
        <w:widowControl/>
        <w:adjustRightInd w:val="0"/>
        <w:snapToGrid w:val="0"/>
        <w:spacing w:line="590" w:lineRule="exact"/>
        <w:jc w:val="left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/>
          <w:sz w:val="44"/>
          <w:szCs w:val="44"/>
        </w:rPr>
        <w:br w:type="page"/>
      </w:r>
    </w:p>
    <w:p w:rsidR="004C5096" w:rsidRDefault="004C5096" w:rsidP="00FA3CE7">
      <w:pPr>
        <w:adjustRightInd w:val="0"/>
        <w:snapToGrid w:val="0"/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</w:p>
    <w:p w:rsidR="00B30F51" w:rsidRDefault="00B30F51" w:rsidP="00FA3CE7">
      <w:pPr>
        <w:adjustRightInd w:val="0"/>
        <w:snapToGrid w:val="0"/>
        <w:spacing w:line="59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江苏省机器人产业创新发展</w:t>
      </w:r>
      <w:r w:rsidRPr="009F16CF">
        <w:rPr>
          <w:rFonts w:eastAsia="方正小标宋_GBK" w:hint="eastAsia"/>
          <w:sz w:val="44"/>
          <w:szCs w:val="44"/>
        </w:rPr>
        <w:t>行动方案</w:t>
      </w:r>
    </w:p>
    <w:p w:rsidR="00B30F51" w:rsidRDefault="00B30F51" w:rsidP="00FA3CE7">
      <w:pPr>
        <w:adjustRightInd w:val="0"/>
        <w:snapToGrid w:val="0"/>
        <w:spacing w:line="590" w:lineRule="exact"/>
        <w:jc w:val="center"/>
        <w:rPr>
          <w:rFonts w:eastAsia="方正小标宋_GBK"/>
          <w:sz w:val="44"/>
          <w:szCs w:val="44"/>
        </w:rPr>
      </w:pPr>
    </w:p>
    <w:p w:rsidR="00B30F51" w:rsidRDefault="00B30F51" w:rsidP="00BE5B8C">
      <w:pPr>
        <w:adjustRightInd w:val="0"/>
        <w:snapToGrid w:val="0"/>
        <w:spacing w:line="59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>
        <w:rPr>
          <w:rFonts w:eastAsia="方正仿宋_GBK"/>
          <w:color w:val="000000"/>
          <w:sz w:val="32"/>
          <w:szCs w:val="32"/>
        </w:rPr>
        <w:t>为贯彻落实工业和信息化部等部门《</w:t>
      </w:r>
      <w:r w:rsidR="00FA3CE7" w:rsidRPr="009178DA">
        <w:rPr>
          <w:rFonts w:ascii="方正仿宋_GBK" w:eastAsia="方正仿宋_GBK" w:hint="eastAsia"/>
          <w:color w:val="000000"/>
          <w:sz w:val="32"/>
          <w:szCs w:val="32"/>
        </w:rPr>
        <w:t>“</w:t>
      </w:r>
      <w:r w:rsidRPr="009178DA">
        <w:rPr>
          <w:rFonts w:ascii="方正仿宋_GBK" w:eastAsia="方正仿宋_GBK" w:hint="eastAsia"/>
          <w:color w:val="000000"/>
          <w:sz w:val="32"/>
          <w:szCs w:val="32"/>
        </w:rPr>
        <w:t>机器人+</w:t>
      </w:r>
      <w:r w:rsidR="00FA3CE7" w:rsidRPr="009178DA">
        <w:rPr>
          <w:rFonts w:ascii="方正仿宋_GBK" w:eastAsia="方正仿宋_GBK" w:hint="eastAsia"/>
          <w:color w:val="000000"/>
          <w:sz w:val="32"/>
          <w:szCs w:val="32"/>
        </w:rPr>
        <w:t>”</w:t>
      </w:r>
      <w:r>
        <w:rPr>
          <w:rFonts w:eastAsia="方正仿宋_GBK"/>
          <w:color w:val="000000"/>
          <w:sz w:val="32"/>
          <w:szCs w:val="32"/>
        </w:rPr>
        <w:t>应用行动实施方案》《人形机器人创新发展指导意见》和</w:t>
      </w:r>
      <w:r w:rsidR="00DF1485">
        <w:rPr>
          <w:rFonts w:eastAsia="方正仿宋_GBK" w:hint="eastAsia"/>
          <w:color w:val="000000"/>
          <w:sz w:val="32"/>
          <w:szCs w:val="32"/>
        </w:rPr>
        <w:t>省委省政府</w:t>
      </w:r>
      <w:r w:rsidRPr="009F16CF">
        <w:rPr>
          <w:rFonts w:eastAsia="方正仿宋_GBK" w:hint="eastAsia"/>
          <w:color w:val="000000"/>
          <w:sz w:val="32"/>
          <w:szCs w:val="32"/>
        </w:rPr>
        <w:t>新型工业化实施方案、</w:t>
      </w:r>
      <w:r w:rsidRPr="009F16CF">
        <w:rPr>
          <w:rFonts w:eastAsia="方正仿宋_GBK"/>
          <w:color w:val="000000"/>
          <w:sz w:val="32"/>
          <w:szCs w:val="32"/>
        </w:rPr>
        <w:t>加快建设制造强省行动方案</w:t>
      </w:r>
      <w:r>
        <w:rPr>
          <w:rFonts w:eastAsia="方正仿宋_GBK"/>
          <w:color w:val="000000"/>
          <w:sz w:val="32"/>
          <w:szCs w:val="32"/>
        </w:rPr>
        <w:t>，紧抓全球新一轮科技革命和产业变革机遇，</w:t>
      </w:r>
      <w:r w:rsidRPr="007D1975">
        <w:rPr>
          <w:rFonts w:eastAsia="方正仿宋_GBK" w:hint="eastAsia"/>
          <w:color w:val="000000"/>
          <w:sz w:val="32"/>
          <w:szCs w:val="32"/>
        </w:rPr>
        <w:t>因地制宜发展新质生产力</w:t>
      </w:r>
      <w:r>
        <w:rPr>
          <w:rFonts w:eastAsia="方正仿宋_GBK" w:hint="eastAsia"/>
          <w:color w:val="000000"/>
          <w:sz w:val="32"/>
          <w:szCs w:val="32"/>
        </w:rPr>
        <w:t>，</w:t>
      </w:r>
      <w:r w:rsidRPr="009F16CF">
        <w:rPr>
          <w:rFonts w:eastAsia="方正仿宋_GBK"/>
          <w:color w:val="000000"/>
          <w:sz w:val="32"/>
          <w:szCs w:val="32"/>
        </w:rPr>
        <w:t>坚持创新驱动、应用牵引、软硬协同、生态培育，以高端化智能化</w:t>
      </w:r>
      <w:r>
        <w:rPr>
          <w:rFonts w:eastAsia="方正仿宋_GBK"/>
          <w:color w:val="000000"/>
          <w:sz w:val="32"/>
          <w:szCs w:val="32"/>
        </w:rPr>
        <w:t>绿色化</w:t>
      </w:r>
      <w:r w:rsidRPr="009F16CF">
        <w:rPr>
          <w:rFonts w:eastAsia="方正仿宋_GBK"/>
          <w:color w:val="000000"/>
          <w:sz w:val="32"/>
          <w:szCs w:val="32"/>
        </w:rPr>
        <w:t>为方向，</w:t>
      </w:r>
      <w:r>
        <w:rPr>
          <w:rFonts w:eastAsia="方正仿宋_GBK"/>
          <w:color w:val="000000"/>
          <w:sz w:val="32"/>
          <w:szCs w:val="32"/>
        </w:rPr>
        <w:t>加快推进我省机器人产业高质量发展，</w:t>
      </w:r>
      <w:r>
        <w:rPr>
          <w:rFonts w:eastAsia="方正仿宋_GBK" w:hint="eastAsia"/>
          <w:color w:val="000000"/>
          <w:sz w:val="32"/>
          <w:szCs w:val="32"/>
        </w:rPr>
        <w:t>助力</w:t>
      </w:r>
      <w:r w:rsidR="00FA3CE7" w:rsidRPr="00B30F51">
        <w:rPr>
          <w:rFonts w:ascii="Times New Roman" w:eastAsia="方正仿宋_GBK" w:hAnsi="Times New Roman" w:cs="Times New Roman" w:hint="eastAsia"/>
          <w:sz w:val="32"/>
          <w:szCs w:val="32"/>
        </w:rPr>
        <w:t>“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1650</w:t>
      </w:r>
      <w:r w:rsidR="00FA3CE7" w:rsidRPr="00B30F51">
        <w:rPr>
          <w:rFonts w:ascii="Times New Roman" w:eastAsia="方正仿宋_GBK" w:hAnsi="Times New Roman" w:cs="Times New Roman" w:hint="eastAsia"/>
          <w:sz w:val="32"/>
          <w:szCs w:val="32"/>
        </w:rPr>
        <w:t>”</w:t>
      </w:r>
      <w:r w:rsidRPr="00F36FD8">
        <w:rPr>
          <w:rFonts w:ascii="方正仿宋_GBK" w:eastAsia="方正仿宋_GBK" w:hint="eastAsia"/>
          <w:color w:val="000000"/>
          <w:sz w:val="32"/>
          <w:szCs w:val="32"/>
        </w:rPr>
        <w:t>产业体</w:t>
      </w:r>
      <w:r w:rsidRPr="009F16CF">
        <w:rPr>
          <w:rFonts w:eastAsia="方正仿宋_GBK"/>
          <w:color w:val="000000"/>
          <w:sz w:val="32"/>
          <w:szCs w:val="32"/>
        </w:rPr>
        <w:t>系建设，</w:t>
      </w:r>
      <w:r>
        <w:rPr>
          <w:rFonts w:eastAsia="方正仿宋_GBK"/>
          <w:color w:val="000000"/>
          <w:sz w:val="32"/>
          <w:szCs w:val="32"/>
        </w:rPr>
        <w:t>高水平赋能新型工业化，</w:t>
      </w:r>
      <w:r>
        <w:rPr>
          <w:rFonts w:eastAsia="方正仿宋_GBK"/>
          <w:sz w:val="32"/>
          <w:szCs w:val="32"/>
        </w:rPr>
        <w:t>为建设制造强省、创造美好生活提供有力支撑，</w:t>
      </w:r>
      <w:r>
        <w:rPr>
          <w:rFonts w:eastAsia="方正仿宋_GBK"/>
          <w:color w:val="000000"/>
          <w:sz w:val="32"/>
          <w:szCs w:val="32"/>
        </w:rPr>
        <w:t>制定本行动</w:t>
      </w:r>
      <w:r>
        <w:rPr>
          <w:rFonts w:eastAsia="方正仿宋_GBK" w:hint="eastAsia"/>
          <w:color w:val="000000"/>
          <w:sz w:val="32"/>
          <w:szCs w:val="32"/>
        </w:rPr>
        <w:t>方案</w:t>
      </w:r>
      <w:r>
        <w:rPr>
          <w:rFonts w:eastAsia="方正仿宋_GBK"/>
          <w:color w:val="000000"/>
          <w:sz w:val="32"/>
          <w:szCs w:val="32"/>
        </w:rPr>
        <w:t>。</w:t>
      </w:r>
    </w:p>
    <w:p w:rsidR="00D06FD0" w:rsidRDefault="00B30F51" w:rsidP="00BE5B8C">
      <w:pPr>
        <w:adjustRightInd w:val="0"/>
        <w:snapToGrid w:val="0"/>
        <w:spacing w:line="59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D402D7">
        <w:rPr>
          <w:rFonts w:ascii="方正黑体_GBK" w:eastAsia="方正黑体_GBK" w:hint="eastAsia"/>
          <w:sz w:val="32"/>
          <w:szCs w:val="32"/>
        </w:rPr>
        <w:t>一、主要目标</w:t>
      </w:r>
    </w:p>
    <w:p w:rsidR="00D06FD0" w:rsidRDefault="00B30F51" w:rsidP="00BE5B8C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F16CF">
        <w:rPr>
          <w:rFonts w:eastAsia="方正仿宋_GBK"/>
          <w:color w:val="000000"/>
          <w:sz w:val="32"/>
          <w:szCs w:val="32"/>
        </w:rPr>
        <w:t>到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202</w:t>
      </w:r>
      <w:r w:rsidRPr="00B30F51">
        <w:rPr>
          <w:rFonts w:ascii="Times New Roman" w:eastAsia="方正仿宋_GBK" w:hAnsi="Times New Roman" w:cs="Times New Roman" w:hint="eastAsia"/>
          <w:sz w:val="32"/>
          <w:szCs w:val="32"/>
        </w:rPr>
        <w:t>5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年，我省机器人产业链规模达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2000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亿元左右，机器人核心产业规模达到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250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亿元</w:t>
      </w:r>
      <w:r w:rsidRPr="00B30F51">
        <w:rPr>
          <w:rFonts w:ascii="Times New Roman" w:eastAsia="方正仿宋_GBK" w:hAnsi="Times New Roman" w:cs="Times New Roman" w:hint="eastAsia"/>
          <w:sz w:val="32"/>
          <w:szCs w:val="32"/>
        </w:rPr>
        <w:t>以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上，成为全国机器人产业创新发展和集成应用高地，</w:t>
      </w:r>
      <w:r w:rsidRPr="00B30F51">
        <w:rPr>
          <w:rFonts w:ascii="Times New Roman" w:eastAsia="方正仿宋_GBK" w:hAnsi="Times New Roman" w:cs="Times New Roman" w:hint="eastAsia"/>
          <w:sz w:val="32"/>
          <w:szCs w:val="32"/>
        </w:rPr>
        <w:t>培育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5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家具有国际竞争力的机器人</w:t>
      </w:r>
      <w:r w:rsidRPr="00B30F51">
        <w:rPr>
          <w:rFonts w:ascii="Times New Roman" w:eastAsia="方正仿宋_GBK" w:hAnsi="Times New Roman" w:cs="Times New Roman" w:hint="eastAsia"/>
          <w:sz w:val="32"/>
          <w:szCs w:val="32"/>
        </w:rPr>
        <w:t>企业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、新增</w:t>
      </w:r>
      <w:r w:rsidRPr="00B30F51">
        <w:rPr>
          <w:rFonts w:ascii="Times New Roman" w:eastAsia="方正仿宋_GBK" w:hAnsi="Times New Roman" w:cs="Times New Roman" w:hint="eastAsia"/>
          <w:sz w:val="32"/>
          <w:szCs w:val="32"/>
        </w:rPr>
        <w:t>10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家</w:t>
      </w:r>
      <w:r w:rsidRPr="00B30F51">
        <w:rPr>
          <w:rFonts w:ascii="Times New Roman" w:eastAsia="方正仿宋_GBK" w:hAnsi="Times New Roman" w:cs="Times New Roman" w:hint="eastAsia"/>
          <w:sz w:val="32"/>
          <w:szCs w:val="32"/>
        </w:rPr>
        <w:t>以上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省级以上专精特新企业</w:t>
      </w:r>
      <w:r w:rsidRPr="00B30F51">
        <w:rPr>
          <w:rFonts w:ascii="Times New Roman" w:eastAsia="方正仿宋_GBK" w:hAnsi="Times New Roman" w:cs="Times New Roman" w:hint="eastAsia"/>
          <w:sz w:val="32"/>
          <w:szCs w:val="32"/>
        </w:rPr>
        <w:t>、遴选</w:t>
      </w:r>
      <w:r w:rsidRPr="00B30F51">
        <w:rPr>
          <w:rFonts w:ascii="Times New Roman" w:eastAsia="方正仿宋_GBK" w:hAnsi="Times New Roman" w:cs="Times New Roman" w:hint="eastAsia"/>
          <w:sz w:val="32"/>
          <w:szCs w:val="32"/>
        </w:rPr>
        <w:t>50</w:t>
      </w:r>
      <w:r w:rsidRPr="00B30F51">
        <w:rPr>
          <w:rFonts w:ascii="Times New Roman" w:eastAsia="方正仿宋_GBK" w:hAnsi="Times New Roman" w:cs="Times New Roman" w:hint="eastAsia"/>
          <w:sz w:val="32"/>
          <w:szCs w:val="32"/>
        </w:rPr>
        <w:t>个标杆示范机器人应用场景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，重点制造业领域机器人密度（每万名员工使用机器人台数）达到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500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台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/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万人以上。</w:t>
      </w:r>
    </w:p>
    <w:p w:rsidR="004E6180" w:rsidRDefault="00B30F51" w:rsidP="00BE5B8C">
      <w:pPr>
        <w:adjustRightInd w:val="0"/>
        <w:snapToGrid w:val="0"/>
        <w:spacing w:line="590" w:lineRule="exact"/>
        <w:ind w:firstLineChars="200" w:firstLine="640"/>
        <w:rPr>
          <w:rFonts w:eastAsia="方正仿宋_GBK"/>
          <w:color w:val="000000"/>
          <w:sz w:val="32"/>
          <w:szCs w:val="32"/>
        </w:rPr>
      </w:pPr>
      <w:r w:rsidRPr="00B30F51">
        <w:rPr>
          <w:rFonts w:ascii="Times New Roman" w:eastAsia="方正仿宋_GBK" w:hAnsi="Times New Roman" w:cs="Times New Roman" w:hint="eastAsia"/>
          <w:sz w:val="32"/>
          <w:szCs w:val="32"/>
        </w:rPr>
        <w:t>到</w:t>
      </w:r>
      <w:r w:rsidRPr="00B30F51">
        <w:rPr>
          <w:rFonts w:ascii="Times New Roman" w:eastAsia="方正仿宋_GBK" w:hAnsi="Times New Roman" w:cs="Times New Roman" w:hint="eastAsia"/>
          <w:sz w:val="32"/>
          <w:szCs w:val="32"/>
        </w:rPr>
        <w:t>2027</w:t>
      </w:r>
      <w:r w:rsidRPr="00B30F51">
        <w:rPr>
          <w:rFonts w:ascii="Times New Roman" w:eastAsia="方正仿宋_GBK" w:hAnsi="Times New Roman" w:cs="Times New Roman" w:hint="eastAsia"/>
          <w:sz w:val="32"/>
          <w:szCs w:val="32"/>
        </w:rPr>
        <w:t>年，我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省机器</w:t>
      </w:r>
      <w:r w:rsidRPr="00B30F51">
        <w:rPr>
          <w:rFonts w:ascii="Times New Roman" w:eastAsia="方正仿宋_GBK" w:hAnsi="Times New Roman" w:cs="Times New Roman" w:hint="eastAsia"/>
          <w:sz w:val="32"/>
          <w:szCs w:val="32"/>
        </w:rPr>
        <w:t>人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产业</w:t>
      </w:r>
      <w:r w:rsidRPr="00B30F51">
        <w:rPr>
          <w:rFonts w:ascii="Times New Roman" w:eastAsia="方正仿宋_GBK" w:hAnsi="Times New Roman" w:cs="Times New Roman" w:hint="eastAsia"/>
          <w:sz w:val="32"/>
          <w:szCs w:val="32"/>
        </w:rPr>
        <w:t>综合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实力达到</w:t>
      </w:r>
      <w:r w:rsidRPr="00B30F51">
        <w:rPr>
          <w:rFonts w:ascii="Times New Roman" w:eastAsia="方正仿宋_GBK" w:hAnsi="Times New Roman" w:cs="Times New Roman" w:hint="eastAsia"/>
          <w:sz w:val="32"/>
          <w:szCs w:val="32"/>
        </w:rPr>
        <w:t>国际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先进水平</w:t>
      </w:r>
      <w:r w:rsidRPr="00B30F51">
        <w:rPr>
          <w:rFonts w:ascii="Times New Roman" w:eastAsia="方正仿宋_GBK" w:hAnsi="Times New Roman" w:cs="Times New Roman" w:hint="eastAsia"/>
          <w:sz w:val="32"/>
          <w:szCs w:val="32"/>
        </w:rPr>
        <w:t>，机器人成为经济发展、人民生活、社会治理的重要组成。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工业机器人整机综合指标达到国际先进水平，关键零部件性能和可靠性达到国际同类产品水平</w:t>
      </w:r>
      <w:r w:rsidRPr="00B30F51"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  <w:r>
        <w:rPr>
          <w:rFonts w:eastAsia="方正仿宋_GBK"/>
          <w:sz w:val="32"/>
          <w:szCs w:val="32"/>
        </w:rPr>
        <w:t>服务机器人和特种机器人行业应用深度</w:t>
      </w:r>
      <w:r>
        <w:rPr>
          <w:rFonts w:eastAsia="方正仿宋_GBK"/>
          <w:sz w:val="32"/>
          <w:szCs w:val="32"/>
        </w:rPr>
        <w:lastRenderedPageBreak/>
        <w:t>和广度显著提升，在家政服务、养老助残、医疗康复、教育娱乐、维护巡检、安全应急等领域实现广泛应用</w:t>
      </w:r>
      <w:r>
        <w:rPr>
          <w:rFonts w:eastAsia="方正仿宋_GBK" w:hint="eastAsia"/>
          <w:sz w:val="32"/>
          <w:szCs w:val="32"/>
        </w:rPr>
        <w:t>；</w:t>
      </w:r>
      <w:r>
        <w:rPr>
          <w:rFonts w:eastAsia="方正仿宋_GBK"/>
          <w:sz w:val="32"/>
          <w:szCs w:val="32"/>
        </w:rPr>
        <w:t>人形机器人</w:t>
      </w:r>
      <w:r w:rsidR="00FA3CE7">
        <w:rPr>
          <w:rFonts w:eastAsia="方正仿宋_GBK" w:hint="eastAsia"/>
          <w:sz w:val="32"/>
          <w:szCs w:val="32"/>
        </w:rPr>
        <w:t>“</w:t>
      </w:r>
      <w:r>
        <w:rPr>
          <w:rFonts w:eastAsia="方正仿宋_GBK"/>
          <w:sz w:val="32"/>
          <w:szCs w:val="32"/>
        </w:rPr>
        <w:t>大脑、小脑、肢体</w:t>
      </w:r>
      <w:r w:rsidR="00FA3CE7">
        <w:rPr>
          <w:rFonts w:eastAsia="方正仿宋_GBK" w:hint="eastAsia"/>
          <w:sz w:val="32"/>
          <w:szCs w:val="32"/>
        </w:rPr>
        <w:t>”</w:t>
      </w:r>
      <w:r>
        <w:rPr>
          <w:rFonts w:eastAsia="方正仿宋_GBK"/>
          <w:sz w:val="32"/>
          <w:szCs w:val="32"/>
        </w:rPr>
        <w:t>等关键核心技术取得突</w:t>
      </w:r>
      <w:r w:rsidRPr="009F16CF">
        <w:rPr>
          <w:rFonts w:eastAsia="方正仿宋_GBK"/>
          <w:color w:val="000000"/>
          <w:sz w:val="32"/>
          <w:szCs w:val="32"/>
        </w:rPr>
        <w:t>破，大模型等人工智能技术加快发展，典型应用场景</w:t>
      </w:r>
      <w:r w:rsidRPr="009F16CF">
        <w:rPr>
          <w:rFonts w:eastAsia="方正仿宋_GBK" w:hint="eastAsia"/>
          <w:color w:val="000000"/>
          <w:sz w:val="32"/>
          <w:szCs w:val="32"/>
        </w:rPr>
        <w:t>更加</w:t>
      </w:r>
      <w:r w:rsidRPr="009F16CF">
        <w:rPr>
          <w:rFonts w:eastAsia="方正仿宋_GBK"/>
          <w:color w:val="000000"/>
          <w:sz w:val="32"/>
          <w:szCs w:val="32"/>
        </w:rPr>
        <w:t>丰富</w:t>
      </w:r>
      <w:r w:rsidRPr="009F16CF">
        <w:rPr>
          <w:rFonts w:eastAsia="方正仿宋_GBK" w:hint="eastAsia"/>
          <w:color w:val="000000"/>
          <w:sz w:val="32"/>
          <w:szCs w:val="32"/>
        </w:rPr>
        <w:t>，争创国家级产业发展集聚区</w:t>
      </w:r>
      <w:r w:rsidRPr="009F16CF">
        <w:rPr>
          <w:rFonts w:eastAsia="方正仿宋_GBK"/>
          <w:color w:val="000000"/>
          <w:sz w:val="32"/>
          <w:szCs w:val="32"/>
        </w:rPr>
        <w:t>。</w:t>
      </w:r>
    </w:p>
    <w:p w:rsidR="004E6180" w:rsidRDefault="00B30F51" w:rsidP="00BE5B8C">
      <w:pPr>
        <w:adjustRightInd w:val="0"/>
        <w:snapToGrid w:val="0"/>
        <w:spacing w:line="59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二、重点任务</w:t>
      </w:r>
    </w:p>
    <w:p w:rsidR="004E6180" w:rsidRDefault="00B30F51" w:rsidP="00BE5B8C">
      <w:pPr>
        <w:adjustRightInd w:val="0"/>
        <w:snapToGrid w:val="0"/>
        <w:spacing w:line="59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（一）加强创新</w:t>
      </w:r>
      <w:r w:rsidRPr="009F16CF">
        <w:rPr>
          <w:rFonts w:eastAsia="方正楷体_GBK" w:hint="eastAsia"/>
          <w:sz w:val="32"/>
          <w:szCs w:val="32"/>
        </w:rPr>
        <w:t>能力</w:t>
      </w:r>
      <w:r>
        <w:rPr>
          <w:rFonts w:eastAsia="方正楷体_GBK"/>
          <w:sz w:val="32"/>
          <w:szCs w:val="32"/>
        </w:rPr>
        <w:t>建设。</w:t>
      </w:r>
      <w:r>
        <w:rPr>
          <w:rFonts w:eastAsia="方正仿宋_GBK"/>
          <w:sz w:val="32"/>
          <w:szCs w:val="32"/>
        </w:rPr>
        <w:t>建设高水平创新载体，培育建设省级机器人制造业创新中心，支持机器人及关键零部件企业建设企业技术中心、研发中心、研究院等各类研发</w:t>
      </w:r>
      <w:r>
        <w:rPr>
          <w:rFonts w:eastAsia="方正仿宋_GBK" w:hint="eastAsia"/>
          <w:sz w:val="32"/>
          <w:szCs w:val="32"/>
        </w:rPr>
        <w:t>平台</w:t>
      </w:r>
      <w:r>
        <w:rPr>
          <w:rFonts w:eastAsia="方正仿宋_GBK"/>
          <w:sz w:val="32"/>
          <w:szCs w:val="32"/>
        </w:rPr>
        <w:t>。发挥机器人重点实验室、工程（技术）研究中心等作用，加快创新成果转化。聚焦补短板锻长板，</w:t>
      </w:r>
      <w:r w:rsidRPr="009F16CF">
        <w:rPr>
          <w:rFonts w:eastAsia="方正仿宋_GBK"/>
          <w:color w:val="000000"/>
          <w:sz w:val="32"/>
          <w:szCs w:val="32"/>
        </w:rPr>
        <w:t>支持</w:t>
      </w:r>
      <w:r w:rsidR="00FA3CE7" w:rsidRPr="009F16CF">
        <w:rPr>
          <w:rFonts w:eastAsia="方正仿宋_GBK" w:hint="eastAsia"/>
          <w:color w:val="000000"/>
          <w:sz w:val="32"/>
          <w:szCs w:val="32"/>
        </w:rPr>
        <w:t>“</w:t>
      </w:r>
      <w:r w:rsidRPr="009F16CF">
        <w:rPr>
          <w:rFonts w:eastAsia="方正仿宋_GBK"/>
          <w:color w:val="000000"/>
          <w:sz w:val="32"/>
          <w:szCs w:val="32"/>
        </w:rPr>
        <w:t>链主</w:t>
      </w:r>
      <w:r w:rsidR="00FA3CE7" w:rsidRPr="009F16CF">
        <w:rPr>
          <w:rFonts w:eastAsia="方正仿宋_GBK" w:hint="eastAsia"/>
          <w:color w:val="000000"/>
          <w:sz w:val="32"/>
          <w:szCs w:val="32"/>
        </w:rPr>
        <w:t>”</w:t>
      </w:r>
      <w:r w:rsidRPr="009F16CF">
        <w:rPr>
          <w:rFonts w:eastAsia="方正仿宋_GBK"/>
          <w:color w:val="000000"/>
          <w:sz w:val="32"/>
          <w:szCs w:val="32"/>
        </w:rPr>
        <w:t>企业及细分领域龙头企业牵头联合产学研用组成创新联合体，协同开展技术攻关和产品研发，加快创新突破，加快人形机器人</w:t>
      </w:r>
      <w:r>
        <w:rPr>
          <w:rFonts w:eastAsia="方正仿宋_GBK"/>
          <w:sz w:val="32"/>
          <w:szCs w:val="32"/>
        </w:rPr>
        <w:t>与元宇宙、脑机接口等前沿技术融合，探索跨学科、跨领域的创新模式。</w:t>
      </w:r>
    </w:p>
    <w:p w:rsidR="004E6180" w:rsidRDefault="00B30F51" w:rsidP="00BE5B8C">
      <w:pPr>
        <w:adjustRightInd w:val="0"/>
        <w:snapToGrid w:val="0"/>
        <w:spacing w:line="59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（二）加快关键核心技术攻关。</w:t>
      </w:r>
      <w:r>
        <w:rPr>
          <w:rFonts w:eastAsia="方正仿宋_GBK"/>
          <w:sz w:val="32"/>
          <w:szCs w:val="32"/>
        </w:rPr>
        <w:t>工业机器人重点围绕高精度减速器、高端伺服系统、高性能控制器、高可靠</w:t>
      </w:r>
      <w:r w:rsidRPr="009F16CF">
        <w:rPr>
          <w:rFonts w:eastAsia="方正仿宋_GBK" w:hint="eastAsia"/>
          <w:sz w:val="32"/>
          <w:szCs w:val="32"/>
        </w:rPr>
        <w:t>高</w:t>
      </w:r>
      <w:r>
        <w:rPr>
          <w:rFonts w:eastAsia="方正仿宋_GBK"/>
          <w:sz w:val="32"/>
          <w:szCs w:val="32"/>
        </w:rPr>
        <w:t>精度编码器等关键零部件</w:t>
      </w:r>
      <w:r w:rsidRPr="00484C1D">
        <w:rPr>
          <w:rFonts w:eastAsia="方正仿宋_GBK" w:hint="eastAsia"/>
          <w:sz w:val="32"/>
          <w:szCs w:val="32"/>
        </w:rPr>
        <w:t>和机器人操作系统</w:t>
      </w:r>
      <w:r>
        <w:rPr>
          <w:rFonts w:eastAsia="方正仿宋_GBK"/>
          <w:sz w:val="32"/>
          <w:szCs w:val="32"/>
        </w:rPr>
        <w:t>开展攻关。服务机器人和特种机器人重点围绕视觉传感器、力觉传感器、能够实现智能抓取、柔性装配、快速更换等功能的智能灵巧作业末端执行器等领域加快创新研发。人形机器人重点突破直线型</w:t>
      </w:r>
      <w:r>
        <w:rPr>
          <w:rFonts w:eastAsia="方正仿宋_GBK" w:hint="eastAsia"/>
          <w:sz w:val="32"/>
          <w:szCs w:val="32"/>
        </w:rPr>
        <w:t>/</w:t>
      </w:r>
      <w:r>
        <w:rPr>
          <w:rFonts w:eastAsia="方正仿宋_GBK"/>
          <w:sz w:val="32"/>
          <w:szCs w:val="32"/>
        </w:rPr>
        <w:t>旋转型电驱动关节、全身动力学控制算法、</w:t>
      </w:r>
      <w:r w:rsidRPr="00484C1D">
        <w:rPr>
          <w:rFonts w:eastAsia="方正仿宋_GBK" w:hint="eastAsia"/>
          <w:sz w:val="32"/>
          <w:szCs w:val="32"/>
        </w:rPr>
        <w:t>大模型、</w:t>
      </w:r>
      <w:r>
        <w:rPr>
          <w:rFonts w:eastAsia="方正仿宋_GBK"/>
          <w:sz w:val="32"/>
          <w:szCs w:val="32"/>
        </w:rPr>
        <w:t>电机驱动器、高功率密度空心杯电机、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高性能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MEMS</w:t>
      </w:r>
      <w:r w:rsidRPr="00B30F51">
        <w:rPr>
          <w:rFonts w:ascii="Times New Roman" w:eastAsia="方正仿宋_GBK" w:hAnsi="Times New Roman" w:cs="Times New Roman"/>
          <w:sz w:val="32"/>
          <w:szCs w:val="32"/>
        </w:rPr>
        <w:t>惯性测量单元、</w:t>
      </w:r>
      <w:r>
        <w:rPr>
          <w:rFonts w:eastAsia="方正仿宋_GBK"/>
          <w:sz w:val="32"/>
          <w:szCs w:val="32"/>
        </w:rPr>
        <w:t>基于人工智能技术的机器人任务训练引擎等关键技术</w:t>
      </w:r>
      <w:r>
        <w:rPr>
          <w:rFonts w:eastAsia="方正仿宋_GBK" w:hint="eastAsia"/>
          <w:sz w:val="32"/>
          <w:szCs w:val="32"/>
        </w:rPr>
        <w:t>，</w:t>
      </w:r>
      <w:r w:rsidRPr="00484C1D">
        <w:rPr>
          <w:rFonts w:eastAsia="方正仿宋_GBK" w:hint="eastAsia"/>
          <w:sz w:val="32"/>
          <w:szCs w:val="32"/>
        </w:rPr>
        <w:t>并研制出人形机器人型号样机</w:t>
      </w:r>
      <w:r>
        <w:rPr>
          <w:rFonts w:eastAsia="方正仿宋_GBK"/>
          <w:sz w:val="32"/>
          <w:szCs w:val="32"/>
        </w:rPr>
        <w:t>。</w:t>
      </w:r>
    </w:p>
    <w:p w:rsidR="004E6180" w:rsidRDefault="00B30F51" w:rsidP="00BE5B8C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楷体_GBK" w:hAnsi="Times New Roman" w:cs="Times New Roman"/>
          <w:sz w:val="32"/>
          <w:szCs w:val="32"/>
        </w:rPr>
        <w:lastRenderedPageBreak/>
        <w:t>（三）分类培育优质企业。</w:t>
      </w:r>
      <w:r w:rsidRPr="009F16CF">
        <w:rPr>
          <w:rFonts w:ascii="Times New Roman" w:eastAsia="方正仿宋_GBK" w:hAnsi="Times New Roman" w:cs="Times New Roman" w:hint="eastAsia"/>
          <w:sz w:val="32"/>
          <w:szCs w:val="32"/>
        </w:rPr>
        <w:t>加大对机器人产业链龙头企业招引，</w:t>
      </w:r>
      <w:r>
        <w:rPr>
          <w:rFonts w:ascii="Times New Roman" w:eastAsia="方正仿宋_GBK" w:hAnsi="Times New Roman" w:cs="Times New Roman"/>
          <w:sz w:val="32"/>
          <w:szCs w:val="32"/>
        </w:rPr>
        <w:t>建立优质企业梯度培育体系，支持</w:t>
      </w:r>
      <w:r w:rsidR="00FA3CE7">
        <w:rPr>
          <w:rFonts w:ascii="Times New Roman" w:eastAsia="方正仿宋_GBK" w:hAnsi="Times New Roman" w:cs="Times New Roman" w:hint="eastAsia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链主</w:t>
      </w:r>
      <w:r w:rsidR="00FA3CE7">
        <w:rPr>
          <w:rFonts w:ascii="Times New Roman" w:eastAsia="方正仿宋_GBK" w:hAnsi="Times New Roman" w:cs="Times New Roman" w:hint="eastAsia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企业整合上下游企业、研发机构等资源，加快培育创新能力强、管理水平优、综合效益好的</w:t>
      </w:r>
      <w:r w:rsidR="00FA3CE7">
        <w:rPr>
          <w:rFonts w:ascii="Times New Roman" w:eastAsia="方正仿宋_GBK" w:hAnsi="Times New Roman" w:cs="Times New Roman" w:hint="eastAsia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领航</w:t>
      </w:r>
      <w:r w:rsidR="00FA3CE7">
        <w:rPr>
          <w:rFonts w:ascii="Times New Roman" w:eastAsia="方正仿宋_GBK" w:hAnsi="Times New Roman" w:cs="Times New Roman" w:hint="eastAsia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企业和</w:t>
      </w:r>
      <w:r w:rsidRPr="009F16CF">
        <w:rPr>
          <w:rFonts w:ascii="Times New Roman" w:eastAsia="方正仿宋_GBK" w:hAnsi="Times New Roman" w:cs="Times New Roman" w:hint="eastAsia"/>
          <w:sz w:val="32"/>
          <w:szCs w:val="32"/>
        </w:rPr>
        <w:t>创新型</w:t>
      </w:r>
      <w:r>
        <w:rPr>
          <w:rFonts w:ascii="Times New Roman" w:eastAsia="方正仿宋_GBK" w:hAnsi="Times New Roman" w:cs="Times New Roman"/>
          <w:sz w:val="32"/>
          <w:szCs w:val="32"/>
        </w:rPr>
        <w:t>领军企业。以机器人系统集成应用为重点，加快推进实施智改数转网联，打造</w:t>
      </w:r>
      <w:r w:rsidRPr="009F16CF">
        <w:rPr>
          <w:rFonts w:ascii="Times New Roman" w:eastAsia="方正仿宋_GBK" w:hAnsi="Times New Roman" w:cs="Times New Roman" w:hint="eastAsia"/>
          <w:sz w:val="32"/>
          <w:szCs w:val="32"/>
        </w:rPr>
        <w:t>30</w:t>
      </w:r>
      <w:r w:rsidRPr="009F16CF">
        <w:rPr>
          <w:rFonts w:ascii="Times New Roman" w:eastAsia="方正仿宋_GBK" w:hAnsi="Times New Roman" w:cs="Times New Roman" w:hint="eastAsia"/>
          <w:sz w:val="32"/>
          <w:szCs w:val="32"/>
        </w:rPr>
        <w:t>家</w:t>
      </w:r>
      <w:r>
        <w:rPr>
          <w:rFonts w:ascii="Times New Roman" w:eastAsia="方正仿宋_GBK" w:hAnsi="Times New Roman" w:cs="Times New Roman"/>
          <w:sz w:val="32"/>
          <w:szCs w:val="32"/>
        </w:rPr>
        <w:t>机器人领域智改数转网联示范车间、示范工厂和标杆企业，培育</w:t>
      </w:r>
      <w:r w:rsidRPr="009F16CF">
        <w:rPr>
          <w:rFonts w:ascii="Times New Roman" w:eastAsia="方正仿宋_GBK" w:hAnsi="Times New Roman" w:cs="Times New Roman" w:hint="eastAsia"/>
          <w:sz w:val="32"/>
          <w:szCs w:val="32"/>
        </w:rPr>
        <w:t>30</w:t>
      </w:r>
      <w:r w:rsidRPr="009F16CF">
        <w:rPr>
          <w:rFonts w:ascii="Times New Roman" w:eastAsia="方正仿宋_GBK" w:hAnsi="Times New Roman" w:cs="Times New Roman" w:hint="eastAsia"/>
          <w:sz w:val="32"/>
          <w:szCs w:val="32"/>
        </w:rPr>
        <w:t>家</w:t>
      </w:r>
      <w:r>
        <w:rPr>
          <w:rFonts w:ascii="Times New Roman" w:eastAsia="方正仿宋_GBK" w:hAnsi="Times New Roman" w:cs="Times New Roman"/>
          <w:sz w:val="32"/>
          <w:szCs w:val="32"/>
        </w:rPr>
        <w:t>专业水平高、服务能力强的智能制造装备服务商。</w:t>
      </w:r>
      <w:r w:rsidRPr="009F16CF">
        <w:rPr>
          <w:rFonts w:ascii="Times New Roman" w:eastAsia="方正仿宋_GBK" w:hAnsi="Times New Roman" w:cs="Times New Roman"/>
          <w:sz w:val="32"/>
          <w:szCs w:val="32"/>
        </w:rPr>
        <w:t>在</w:t>
      </w:r>
      <w:r w:rsidRPr="009F16CF">
        <w:rPr>
          <w:rFonts w:ascii="Times New Roman" w:eastAsia="方正仿宋_GBK" w:hAnsi="Times New Roman" w:cs="Times New Roman" w:hint="eastAsia"/>
          <w:sz w:val="32"/>
          <w:szCs w:val="32"/>
        </w:rPr>
        <w:t>工业、特种、服务机器人以及医疗、</w:t>
      </w:r>
      <w:r w:rsidRPr="009F16CF">
        <w:rPr>
          <w:rFonts w:ascii="Times New Roman" w:eastAsia="方正仿宋_GBK" w:hAnsi="Times New Roman" w:cs="Times New Roman"/>
          <w:sz w:val="32"/>
          <w:szCs w:val="32"/>
        </w:rPr>
        <w:t>人形机器人</w:t>
      </w:r>
      <w:r w:rsidRPr="009F16CF">
        <w:rPr>
          <w:rFonts w:ascii="Times New Roman" w:eastAsia="方正仿宋_GBK" w:hAnsi="Times New Roman" w:cs="Times New Roman" w:hint="eastAsia"/>
          <w:sz w:val="32"/>
          <w:szCs w:val="32"/>
        </w:rPr>
        <w:t>等新兴</w:t>
      </w:r>
      <w:r w:rsidRPr="009F16CF">
        <w:rPr>
          <w:rFonts w:ascii="Times New Roman" w:eastAsia="方正仿宋_GBK" w:hAnsi="Times New Roman" w:cs="Times New Roman"/>
          <w:sz w:val="32"/>
          <w:szCs w:val="32"/>
        </w:rPr>
        <w:t>领域，培育</w:t>
      </w:r>
      <w:r>
        <w:rPr>
          <w:rFonts w:ascii="Times New Roman" w:eastAsia="方正仿宋_GBK" w:hAnsi="Times New Roman" w:cs="Times New Roman"/>
          <w:sz w:val="32"/>
          <w:szCs w:val="32"/>
        </w:rPr>
        <w:t>5</w:t>
      </w:r>
      <w:r w:rsidRPr="009F16CF">
        <w:rPr>
          <w:rFonts w:ascii="Times New Roman" w:eastAsia="方正仿宋_GBK" w:hAnsi="Times New Roman" w:cs="Times New Roman" w:hint="eastAsia"/>
          <w:sz w:val="32"/>
          <w:szCs w:val="32"/>
        </w:rPr>
        <w:t>家</w:t>
      </w:r>
      <w:r w:rsidRPr="009F16CF">
        <w:rPr>
          <w:rFonts w:ascii="Times New Roman" w:eastAsia="方正仿宋_GBK" w:hAnsi="Times New Roman" w:cs="Times New Roman"/>
          <w:sz w:val="32"/>
          <w:szCs w:val="32"/>
        </w:rPr>
        <w:t>独角兽企业。</w:t>
      </w:r>
    </w:p>
    <w:p w:rsidR="004E6180" w:rsidRDefault="00B30F51" w:rsidP="00BE5B8C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楷体_GBK" w:hAnsi="Times New Roman" w:cs="Times New Roman"/>
          <w:sz w:val="32"/>
          <w:szCs w:val="32"/>
        </w:rPr>
        <w:t>（四）创新产品推广模式。</w:t>
      </w:r>
      <w:r>
        <w:rPr>
          <w:rFonts w:ascii="Times New Roman" w:eastAsia="方正仿宋_GBK" w:hAnsi="Times New Roman" w:cs="Times New Roman"/>
          <w:sz w:val="32"/>
          <w:szCs w:val="32"/>
        </w:rPr>
        <w:t>深入实施</w:t>
      </w:r>
      <w:r w:rsidR="00FA3CE7">
        <w:rPr>
          <w:rFonts w:ascii="Times New Roman" w:eastAsia="方正仿宋_GBK" w:hAnsi="Times New Roman" w:cs="Times New Roman" w:hint="eastAsia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机器人</w:t>
      </w:r>
      <w:r>
        <w:rPr>
          <w:rFonts w:ascii="Times New Roman" w:eastAsia="方正仿宋_GBK" w:hAnsi="Times New Roman" w:cs="Times New Roman"/>
          <w:sz w:val="32"/>
          <w:szCs w:val="32"/>
        </w:rPr>
        <w:t>+</w:t>
      </w:r>
      <w:r w:rsidR="00FA3CE7">
        <w:rPr>
          <w:rFonts w:ascii="Times New Roman" w:eastAsia="方正仿宋_GBK" w:hAnsi="Times New Roman" w:cs="Times New Roman" w:hint="eastAsia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应用行动，政企协同搭建产品供需对接与应用推广公共服务平台，支持</w:t>
      </w:r>
      <w:r w:rsidRPr="009F16CF">
        <w:rPr>
          <w:rFonts w:ascii="Times New Roman" w:eastAsia="方正仿宋_GBK" w:hAnsi="Times New Roman" w:cs="Times New Roman"/>
          <w:sz w:val="32"/>
          <w:szCs w:val="32"/>
        </w:rPr>
        <w:t>有条件的地区和企业建立机器人产品体验和推广应用中心，加快家庭服务、教育娱乐、配送餐饮、医疗康复、安全应急等机器人推广，打造机器人应用推广</w:t>
      </w:r>
      <w:r w:rsidR="00FA3CE7" w:rsidRPr="009F16CF">
        <w:rPr>
          <w:rFonts w:ascii="Times New Roman" w:eastAsia="方正仿宋_GBK" w:hAnsi="Times New Roman" w:cs="Times New Roman" w:hint="eastAsia"/>
          <w:sz w:val="32"/>
          <w:szCs w:val="32"/>
        </w:rPr>
        <w:t>“</w:t>
      </w:r>
      <w:r w:rsidRPr="009F16CF">
        <w:rPr>
          <w:rFonts w:ascii="Times New Roman" w:eastAsia="方正仿宋_GBK" w:hAnsi="Times New Roman" w:cs="Times New Roman"/>
          <w:sz w:val="32"/>
          <w:szCs w:val="32"/>
        </w:rPr>
        <w:t>样板间</w:t>
      </w:r>
      <w:r w:rsidR="00FA3CE7" w:rsidRPr="009F16CF">
        <w:rPr>
          <w:rFonts w:ascii="Times New Roman" w:eastAsia="方正仿宋_GBK" w:hAnsi="Times New Roman" w:cs="Times New Roman" w:hint="eastAsia"/>
          <w:sz w:val="32"/>
          <w:szCs w:val="32"/>
        </w:rPr>
        <w:t>”</w:t>
      </w:r>
      <w:r w:rsidRPr="009F16CF">
        <w:rPr>
          <w:rFonts w:ascii="Times New Roman" w:eastAsia="方正仿宋_GBK" w:hAnsi="Times New Roman" w:cs="Times New Roman"/>
          <w:sz w:val="32"/>
          <w:szCs w:val="32"/>
        </w:rPr>
        <w:t>。</w:t>
      </w:r>
      <w:r>
        <w:rPr>
          <w:rFonts w:ascii="Times New Roman" w:eastAsia="方正仿宋_GBK" w:hAnsi="Times New Roman" w:cs="Times New Roman"/>
          <w:sz w:val="32"/>
          <w:szCs w:val="32"/>
        </w:rPr>
        <w:t>面向制造业、农业、矿山、建筑、医疗、安全生产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>
        <w:rPr>
          <w:rFonts w:ascii="Times New Roman" w:eastAsia="方正仿宋_GBK" w:hAnsi="Times New Roman" w:cs="Times New Roman"/>
          <w:sz w:val="32"/>
          <w:szCs w:val="32"/>
        </w:rPr>
        <w:t>商用服务等领域，</w:t>
      </w:r>
      <w:r w:rsidRPr="009F16CF">
        <w:rPr>
          <w:rFonts w:ascii="Times New Roman" w:eastAsia="方正仿宋_GBK" w:hAnsi="Times New Roman" w:cs="Times New Roman"/>
          <w:sz w:val="32"/>
          <w:szCs w:val="32"/>
        </w:rPr>
        <w:t>组织开展产业链供需对接，促进</w:t>
      </w:r>
      <w:r>
        <w:rPr>
          <w:rFonts w:ascii="Times New Roman" w:eastAsia="方正仿宋_GBK" w:hAnsi="Times New Roman" w:cs="Times New Roman"/>
          <w:sz w:val="32"/>
          <w:szCs w:val="32"/>
        </w:rPr>
        <w:t>制造企业与应用行业</w:t>
      </w:r>
      <w:r w:rsidRPr="009F16CF">
        <w:rPr>
          <w:rFonts w:ascii="Times New Roman" w:eastAsia="方正仿宋_GBK" w:hAnsi="Times New Roman" w:cs="Times New Roman"/>
          <w:sz w:val="32"/>
          <w:szCs w:val="32"/>
        </w:rPr>
        <w:t>深度</w:t>
      </w:r>
      <w:r w:rsidRPr="009F16CF">
        <w:rPr>
          <w:rFonts w:ascii="Times New Roman" w:eastAsia="方正仿宋_GBK" w:hAnsi="Times New Roman" w:cs="Times New Roman" w:hint="eastAsia"/>
          <w:sz w:val="32"/>
          <w:szCs w:val="32"/>
        </w:rPr>
        <w:t>融合</w:t>
      </w:r>
      <w:r>
        <w:rPr>
          <w:rFonts w:ascii="Times New Roman" w:eastAsia="方正仿宋_GBK" w:hAnsi="Times New Roman" w:cs="Times New Roman"/>
          <w:sz w:val="32"/>
          <w:szCs w:val="32"/>
        </w:rPr>
        <w:t>。</w:t>
      </w:r>
      <w:r w:rsidRPr="009F16CF">
        <w:rPr>
          <w:rFonts w:ascii="Times New Roman" w:eastAsia="方正仿宋_GBK" w:hAnsi="Times New Roman" w:cs="Times New Roman"/>
          <w:sz w:val="32"/>
          <w:szCs w:val="32"/>
        </w:rPr>
        <w:t>创新共享服务模式，通过短期租赁、系统代运营服务、智能云服务等方式，加强机器人产品推广应用。</w:t>
      </w:r>
      <w:r>
        <w:rPr>
          <w:rFonts w:ascii="Times New Roman" w:eastAsia="方正仿宋_GBK" w:hAnsi="Times New Roman" w:cs="Times New Roman"/>
          <w:sz w:val="32"/>
          <w:szCs w:val="32"/>
        </w:rPr>
        <w:t>聚焦</w:t>
      </w:r>
      <w:r>
        <w:rPr>
          <w:rFonts w:ascii="Times New Roman" w:eastAsia="方正仿宋_GBK" w:hAnsi="Times New Roman" w:cs="Times New Roman"/>
          <w:sz w:val="32"/>
          <w:szCs w:val="32"/>
        </w:rPr>
        <w:t>3C</w:t>
      </w:r>
      <w:r>
        <w:rPr>
          <w:rFonts w:ascii="Times New Roman" w:eastAsia="方正仿宋_GBK" w:hAnsi="Times New Roman" w:cs="Times New Roman"/>
          <w:sz w:val="32"/>
          <w:szCs w:val="32"/>
        </w:rPr>
        <w:t>、汽车、新能源等制造业重点领域，推动人形机器人在装配、转运、检测、维护等工序的应用和推广，拓展人形机器人在医疗、家政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、应急</w:t>
      </w:r>
      <w:r>
        <w:rPr>
          <w:rFonts w:ascii="Times New Roman" w:eastAsia="方正仿宋_GBK" w:hAnsi="Times New Roman" w:cs="Times New Roman"/>
          <w:sz w:val="32"/>
          <w:szCs w:val="32"/>
        </w:rPr>
        <w:t>救援等领域的服务应用。</w:t>
      </w:r>
    </w:p>
    <w:p w:rsidR="004E6180" w:rsidRDefault="00B30F51" w:rsidP="00BE5B8C">
      <w:pPr>
        <w:adjustRightInd w:val="0"/>
        <w:snapToGrid w:val="0"/>
        <w:spacing w:line="59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（五）提升产业技术基础。</w:t>
      </w:r>
      <w:r>
        <w:rPr>
          <w:rFonts w:eastAsia="方正仿宋_GBK"/>
          <w:sz w:val="32"/>
          <w:szCs w:val="32"/>
        </w:rPr>
        <w:t>实施标准规范引领工程，持续推进机器人标准化工作，加强产业标准体系建设，支持骨干企业参</w:t>
      </w:r>
      <w:r>
        <w:rPr>
          <w:rFonts w:eastAsia="方正仿宋_GBK"/>
          <w:sz w:val="32"/>
          <w:szCs w:val="32"/>
        </w:rPr>
        <w:lastRenderedPageBreak/>
        <w:t>与国际、国家和行业标准制定，加快共性技术要求、产品通用规范等标准研究制定。鼓励用户单位和机器人企业联合开展技术试验验证，支持机器人整机企业实施关键零部件验证，推进整机及关键功能部件第三方评价和认证体系建设，提升试验验证能力，满足企业和用户的检测认证需求，提高产品性能与可靠性水平。加快公共技术服务平台建设，鼓励有条件地区建设人形机器人概念验证中心，加快国家智能工业机器人产业计量测试中心建设。谋划布局机器人交易平台、市场与后市场，提供机器人交易评估、场景展示、工程设计、维修保养、再制造等综合服务。</w:t>
      </w:r>
      <w:r w:rsidRPr="009F16CF">
        <w:rPr>
          <w:rFonts w:eastAsia="方正仿宋_GBK" w:hint="eastAsia"/>
          <w:sz w:val="32"/>
          <w:szCs w:val="32"/>
        </w:rPr>
        <w:t>拓展建立底层算力平台，打造智能开源开放平台。</w:t>
      </w:r>
    </w:p>
    <w:p w:rsidR="004E6180" w:rsidRDefault="00B30F51" w:rsidP="00BE5B8C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9D17AA">
        <w:rPr>
          <w:rFonts w:ascii="Times New Roman" w:eastAsia="方正楷体_GBK" w:hAnsi="Times New Roman" w:cs="Times New Roman" w:hint="eastAsia"/>
          <w:sz w:val="32"/>
          <w:szCs w:val="32"/>
        </w:rPr>
        <w:t>（六）</w:t>
      </w:r>
      <w:r>
        <w:rPr>
          <w:rFonts w:ascii="Times New Roman" w:eastAsia="方正楷体_GBK" w:hAnsi="Times New Roman" w:cs="Times New Roman"/>
          <w:sz w:val="32"/>
          <w:szCs w:val="32"/>
        </w:rPr>
        <w:t>加快产业集聚发展。</w:t>
      </w:r>
      <w:r>
        <w:rPr>
          <w:rFonts w:ascii="Times New Roman" w:eastAsia="方正仿宋_GBK" w:hAnsi="Times New Roman" w:cs="Times New Roman"/>
          <w:sz w:val="32"/>
          <w:szCs w:val="32"/>
        </w:rPr>
        <w:t>推动合理区域布局，引导资源和创新要素向产业基础好、发展潜力大的地区集聚。围绕各地机器人产业基础条件和功能定位，建设一批优势互补、各具特色的机器人产业基地。</w:t>
      </w:r>
      <w:r w:rsidRPr="00C64FEA">
        <w:rPr>
          <w:rFonts w:ascii="Times New Roman" w:eastAsia="方正仿宋_GBK" w:hAnsi="Times New Roman" w:cs="Times New Roman"/>
          <w:sz w:val="32"/>
          <w:szCs w:val="32"/>
        </w:rPr>
        <w:t>南京以工业机器人、特种机器人为重点方向，打造全国领先的工业机器人创新示范应用标杆城市及产业集聚区，发挥在工业软件、人工智能等方面的基础优势，加快推进人形机器人产业布局。</w:t>
      </w:r>
      <w:r w:rsidR="00791D31" w:rsidRPr="00791D31">
        <w:rPr>
          <w:rFonts w:ascii="Times New Roman" w:eastAsia="方正仿宋_GBK" w:hAnsi="Times New Roman" w:cs="Times New Roman" w:hint="eastAsia"/>
          <w:sz w:val="32"/>
          <w:szCs w:val="32"/>
        </w:rPr>
        <w:t>无锡重点发展特种机器人及核心零部件，整零协同提升</w:t>
      </w:r>
      <w:r w:rsidR="00203B25">
        <w:rPr>
          <w:rFonts w:ascii="Times New Roman" w:eastAsia="方正仿宋_GBK" w:hAnsi="Times New Roman" w:cs="Times New Roman" w:hint="eastAsia"/>
          <w:sz w:val="32"/>
          <w:szCs w:val="32"/>
        </w:rPr>
        <w:t>产品供给能力</w:t>
      </w:r>
      <w:r w:rsidR="002A5A16">
        <w:rPr>
          <w:rFonts w:ascii="Times New Roman" w:eastAsia="方正仿宋_GBK" w:hAnsi="Times New Roman" w:cs="Times New Roman" w:hint="eastAsia"/>
          <w:sz w:val="32"/>
          <w:szCs w:val="32"/>
        </w:rPr>
        <w:t>，加快</w:t>
      </w:r>
      <w:r w:rsidR="002A5A16">
        <w:rPr>
          <w:rFonts w:ascii="Times New Roman" w:eastAsia="方正仿宋_GBK" w:hAnsi="Times New Roman" w:cs="Times New Roman"/>
          <w:sz w:val="32"/>
          <w:szCs w:val="32"/>
        </w:rPr>
        <w:t>特色产业集群</w:t>
      </w:r>
      <w:r w:rsidR="002A5A16">
        <w:rPr>
          <w:rFonts w:ascii="Times New Roman" w:eastAsia="方正仿宋_GBK" w:hAnsi="Times New Roman" w:cs="Times New Roman" w:hint="eastAsia"/>
          <w:sz w:val="32"/>
          <w:szCs w:val="32"/>
        </w:rPr>
        <w:t>建设</w:t>
      </w:r>
      <w:r w:rsidR="00791D31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Pr="00C64FEA">
        <w:rPr>
          <w:rFonts w:ascii="Times New Roman" w:eastAsia="方正仿宋_GBK" w:hAnsi="Times New Roman" w:cs="Times New Roman"/>
          <w:sz w:val="32"/>
          <w:szCs w:val="32"/>
        </w:rPr>
        <w:t>常州重点发展工业机器人、人形机器人及核心零部件，发挥产学研优势和高端装备制造能力优势，加快产业创新集聚。苏州重点发展工业机器人、服务机器人、人形机器人及核心零部件，推进机器人在制造业、医疗康养、商业服务等领域的集成应用，加快产业集群化发展。</w:t>
      </w:r>
      <w:r w:rsidRPr="00C64FEA">
        <w:rPr>
          <w:rFonts w:ascii="Times New Roman" w:eastAsia="方正仿宋_GBK" w:hAnsi="Times New Roman" w:cs="Times New Roman"/>
          <w:sz w:val="32"/>
          <w:szCs w:val="32"/>
        </w:rPr>
        <w:lastRenderedPageBreak/>
        <w:t>南通重点推进工业机器人及核心零部件研发创新，打造具有自主特色的机器人小镇。</w:t>
      </w:r>
    </w:p>
    <w:p w:rsidR="00B30F51" w:rsidRPr="00C64FEA" w:rsidRDefault="00B30F51" w:rsidP="00BE5B8C"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楷体_GBK" w:hAnsi="Times New Roman" w:cs="Times New Roman"/>
          <w:sz w:val="32"/>
          <w:szCs w:val="32"/>
        </w:rPr>
        <w:t>（七）</w:t>
      </w:r>
      <w:r w:rsidRPr="009D17AA">
        <w:rPr>
          <w:rFonts w:ascii="Times New Roman" w:eastAsia="方正楷体_GBK" w:hAnsi="Times New Roman" w:cs="Times New Roman" w:hint="eastAsia"/>
          <w:sz w:val="32"/>
          <w:szCs w:val="32"/>
        </w:rPr>
        <w:t>推进产业生态建设。</w:t>
      </w:r>
      <w:r w:rsidRPr="009D17AA">
        <w:rPr>
          <w:rFonts w:ascii="Times New Roman" w:eastAsia="方正仿宋_GBK" w:hAnsi="Times New Roman" w:cs="Times New Roman" w:hint="eastAsia"/>
          <w:sz w:val="32"/>
          <w:szCs w:val="32"/>
        </w:rPr>
        <w:t>构建机器人产业良好生态圈，引导机器人企业通过不同环节之间的协同合作，促进机器人技术创新和进步。加强国际产业安全合作，推动机器人产业链供应链多元化。强化网络安全防护，提升信息获取、数据交互、数据安全等技术保障能力。深化科技伦理风险研判，加快推进相关伦理标准规范研究制订，促进技术创新与科技伦理协调发展。</w:t>
      </w:r>
    </w:p>
    <w:p w:rsidR="004E6180" w:rsidRDefault="00B30F51" w:rsidP="00BE5B8C">
      <w:pPr>
        <w:adjustRightInd w:val="0"/>
        <w:snapToGrid w:val="0"/>
        <w:spacing w:line="590" w:lineRule="exact"/>
        <w:ind w:firstLineChars="200" w:firstLine="64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三、保障措施</w:t>
      </w:r>
    </w:p>
    <w:p w:rsidR="004E6180" w:rsidRDefault="00B30F51" w:rsidP="00BE5B8C">
      <w:pPr>
        <w:adjustRightInd w:val="0"/>
        <w:snapToGrid w:val="0"/>
        <w:spacing w:line="59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（一）加强组织领导。</w:t>
      </w:r>
      <w:r>
        <w:rPr>
          <w:rFonts w:eastAsia="方正仿宋_GBK"/>
          <w:sz w:val="32"/>
          <w:szCs w:val="32"/>
        </w:rPr>
        <w:t>发挥省制造强省建设领导小组作用，统筹协调全省机器人产业发展的</w:t>
      </w:r>
      <w:r w:rsidRPr="009F16CF">
        <w:rPr>
          <w:rFonts w:eastAsia="方正仿宋_GBK" w:hint="eastAsia"/>
          <w:sz w:val="32"/>
          <w:szCs w:val="32"/>
        </w:rPr>
        <w:t>战略研究、</w:t>
      </w:r>
      <w:r>
        <w:rPr>
          <w:rFonts w:eastAsia="方正仿宋_GBK"/>
          <w:sz w:val="32"/>
          <w:szCs w:val="32"/>
        </w:rPr>
        <w:t>重大决策、工作部署。建立省市联动、部门协同的工作机制，加强产业发展形势研判，协同推进重点任务落实，推动产业健康有序发展。各地、各有关单位要结合实际，加大工作推进力度，主动谋划推进一批重大项目、重要载体的建设和应用示范推广工作。</w:t>
      </w:r>
    </w:p>
    <w:p w:rsidR="004E6180" w:rsidRDefault="00B30F51" w:rsidP="00BE5B8C">
      <w:pPr>
        <w:adjustRightInd w:val="0"/>
        <w:snapToGrid w:val="0"/>
        <w:spacing w:line="59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（二）加大政策支持。</w:t>
      </w:r>
      <w:r w:rsidR="00C81815" w:rsidRPr="00453FC3">
        <w:rPr>
          <w:rFonts w:ascii="Times New Roman" w:eastAsia="方正仿宋_GBK" w:hAnsi="Times New Roman" w:cs="Times New Roman" w:hint="eastAsia"/>
          <w:sz w:val="32"/>
          <w:szCs w:val="32"/>
        </w:rPr>
        <w:t>用足用好江苏省制造强省建设专项资金，并统筹现有各类省级专项资金，加大对符合条件的机器人产业重大项目、重大研发平台建设的支持力度。</w:t>
      </w:r>
      <w:r w:rsidR="00C81815" w:rsidRPr="00453FC3">
        <w:rPr>
          <w:rFonts w:ascii="Times New Roman" w:eastAsia="方正仿宋_GBK" w:hAnsi="Times New Roman" w:cs="Times New Roman" w:hint="eastAsia"/>
          <w:sz w:val="32"/>
          <w:szCs w:val="32"/>
        </w:rPr>
        <w:t>2024-2026</w:t>
      </w:r>
      <w:r w:rsidR="00C81815" w:rsidRPr="00453FC3">
        <w:rPr>
          <w:rFonts w:ascii="Times New Roman" w:eastAsia="方正仿宋_GBK" w:hAnsi="Times New Roman" w:cs="Times New Roman" w:hint="eastAsia"/>
          <w:sz w:val="32"/>
          <w:szCs w:val="32"/>
        </w:rPr>
        <w:t>年期间，组织实施制造业创新中心创新能力建设项目，单个项目支持额度最高不超过</w:t>
      </w:r>
      <w:r w:rsidR="00C81815" w:rsidRPr="00453FC3">
        <w:rPr>
          <w:rFonts w:ascii="Times New Roman" w:eastAsia="方正仿宋_GBK" w:hAnsi="Times New Roman" w:cs="Times New Roman" w:hint="eastAsia"/>
          <w:sz w:val="32"/>
          <w:szCs w:val="32"/>
        </w:rPr>
        <w:t>3000</w:t>
      </w:r>
      <w:r w:rsidR="00C81815" w:rsidRPr="00453FC3">
        <w:rPr>
          <w:rFonts w:ascii="Times New Roman" w:eastAsia="方正仿宋_GBK" w:hAnsi="Times New Roman" w:cs="Times New Roman" w:hint="eastAsia"/>
          <w:sz w:val="32"/>
          <w:szCs w:val="32"/>
        </w:rPr>
        <w:t>万元；组织实施协同攻关项目，单个项目支持额度最高不超过</w:t>
      </w:r>
      <w:r w:rsidR="00C81815" w:rsidRPr="00453FC3">
        <w:rPr>
          <w:rFonts w:ascii="Times New Roman" w:eastAsia="方正仿宋_GBK" w:hAnsi="Times New Roman" w:cs="Times New Roman" w:hint="eastAsia"/>
          <w:sz w:val="32"/>
          <w:szCs w:val="32"/>
        </w:rPr>
        <w:t>600</w:t>
      </w:r>
      <w:r w:rsidR="00C81815" w:rsidRPr="00453FC3">
        <w:rPr>
          <w:rFonts w:ascii="Times New Roman" w:eastAsia="方正仿宋_GBK" w:hAnsi="Times New Roman" w:cs="Times New Roman" w:hint="eastAsia"/>
          <w:sz w:val="32"/>
          <w:szCs w:val="32"/>
        </w:rPr>
        <w:t>万元；组织实施首台（套）重大装备示范应用项目，单个项目支持额度最高不超过</w:t>
      </w:r>
      <w:r w:rsidR="00C81815" w:rsidRPr="00453FC3">
        <w:rPr>
          <w:rFonts w:ascii="Times New Roman" w:eastAsia="方正仿宋_GBK" w:hAnsi="Times New Roman" w:cs="Times New Roman" w:hint="eastAsia"/>
          <w:sz w:val="32"/>
          <w:szCs w:val="32"/>
        </w:rPr>
        <w:t>200</w:t>
      </w:r>
      <w:r w:rsidR="00C81815" w:rsidRPr="00453FC3">
        <w:rPr>
          <w:rFonts w:ascii="Times New Roman" w:eastAsia="方正仿宋_GBK" w:hAnsi="Times New Roman" w:cs="Times New Roman" w:hint="eastAsia"/>
          <w:sz w:val="32"/>
          <w:szCs w:val="32"/>
        </w:rPr>
        <w:t>万元；组织实施优秀</w:t>
      </w:r>
      <w:r w:rsidR="00C81815" w:rsidRPr="00453FC3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服务商扶持项目，对符合条件的服务商给予一次性扶持资金最高</w:t>
      </w:r>
      <w:r w:rsidR="00C81815" w:rsidRPr="00453FC3">
        <w:rPr>
          <w:rFonts w:ascii="Times New Roman" w:eastAsia="方正仿宋_GBK" w:hAnsi="Times New Roman" w:cs="Times New Roman" w:hint="eastAsia"/>
          <w:sz w:val="32"/>
          <w:szCs w:val="32"/>
        </w:rPr>
        <w:t>100</w:t>
      </w:r>
      <w:r w:rsidR="00C81815" w:rsidRPr="00453FC3">
        <w:rPr>
          <w:rFonts w:ascii="Times New Roman" w:eastAsia="方正仿宋_GBK" w:hAnsi="Times New Roman" w:cs="Times New Roman" w:hint="eastAsia"/>
          <w:sz w:val="32"/>
          <w:szCs w:val="32"/>
        </w:rPr>
        <w:t>万元。对具有市场推广前景并符合条件的机器人创新产品，推荐首台套、首版次产品政策支持。</w:t>
      </w:r>
      <w:r w:rsidRPr="00453FC3">
        <w:rPr>
          <w:rFonts w:ascii="Times New Roman" w:eastAsia="方正仿宋_GBK" w:hAnsi="Times New Roman" w:cs="Times New Roman"/>
          <w:sz w:val="32"/>
          <w:szCs w:val="32"/>
        </w:rPr>
        <w:t>支持金融机构为机器人企业提供个性化信贷和融资服务，发挥省</w:t>
      </w:r>
      <w:r w:rsidRPr="00453FC3">
        <w:rPr>
          <w:rFonts w:ascii="Times New Roman" w:eastAsia="方正仿宋_GBK" w:hAnsi="Times New Roman" w:cs="Times New Roman" w:hint="eastAsia"/>
          <w:sz w:val="32"/>
          <w:szCs w:val="32"/>
        </w:rPr>
        <w:t>战新</w:t>
      </w:r>
      <w:r w:rsidRPr="00453FC3">
        <w:rPr>
          <w:rFonts w:ascii="Times New Roman" w:eastAsia="方正仿宋_GBK" w:hAnsi="Times New Roman" w:cs="Times New Roman"/>
          <w:sz w:val="32"/>
          <w:szCs w:val="32"/>
        </w:rPr>
        <w:t>产业发展基金的引导带动作用，引导社会资本参与</w:t>
      </w:r>
      <w:r w:rsidRPr="00453FC3">
        <w:rPr>
          <w:rFonts w:ascii="Times New Roman" w:eastAsia="方正仿宋_GBK" w:hAnsi="Times New Roman" w:cs="Times New Roman" w:hint="eastAsia"/>
          <w:sz w:val="32"/>
          <w:szCs w:val="32"/>
        </w:rPr>
        <w:t>机器人项目投资，加强对早期前瞻创新型项目的投入</w:t>
      </w:r>
      <w:r w:rsidRPr="00453FC3">
        <w:rPr>
          <w:rFonts w:ascii="Times New Roman" w:eastAsia="方正仿宋_GBK" w:hAnsi="Times New Roman" w:cs="Times New Roman"/>
          <w:sz w:val="32"/>
          <w:szCs w:val="32"/>
        </w:rPr>
        <w:t>，为企业提供资金支持、并购</w:t>
      </w:r>
      <w:r>
        <w:rPr>
          <w:rFonts w:eastAsia="方正仿宋_GBK"/>
          <w:sz w:val="32"/>
          <w:szCs w:val="32"/>
        </w:rPr>
        <w:t>重组等服务。</w:t>
      </w:r>
    </w:p>
    <w:p w:rsidR="004E6180" w:rsidRDefault="00B30F51" w:rsidP="00BE5B8C">
      <w:pPr>
        <w:adjustRightInd w:val="0"/>
        <w:snapToGrid w:val="0"/>
        <w:spacing w:line="59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（三）强化人才支撑。</w:t>
      </w:r>
      <w:r>
        <w:rPr>
          <w:rFonts w:eastAsia="方正仿宋_GBK"/>
          <w:sz w:val="32"/>
          <w:szCs w:val="32"/>
        </w:rPr>
        <w:t>加强机器人相关学科专业人才培养，鼓励机器人企业与高等院校、科研院所等合作，创新产学研合作培养模式，共同培养跨学科的交叉复合型人才和工程型人才，增强高水平人才供给。大力弘扬工匠精神，加强职业教育、技术再培训等，大力培育产业应用型人才</w:t>
      </w:r>
      <w:r>
        <w:rPr>
          <w:rFonts w:eastAsia="方正仿宋_GBK" w:hint="eastAsia"/>
          <w:sz w:val="32"/>
          <w:szCs w:val="32"/>
        </w:rPr>
        <w:t>，</w:t>
      </w:r>
      <w:r w:rsidRPr="009F16CF">
        <w:rPr>
          <w:rFonts w:eastAsia="方正仿宋_GBK" w:hint="eastAsia"/>
          <w:sz w:val="32"/>
          <w:szCs w:val="32"/>
        </w:rPr>
        <w:t>加强科普教育</w:t>
      </w:r>
      <w:r>
        <w:rPr>
          <w:rFonts w:eastAsia="方正仿宋_GBK"/>
          <w:sz w:val="32"/>
          <w:szCs w:val="32"/>
        </w:rPr>
        <w:t>。</w:t>
      </w:r>
    </w:p>
    <w:p w:rsidR="00B30F51" w:rsidRDefault="00B30F51" w:rsidP="00BE5B8C">
      <w:pPr>
        <w:adjustRightInd w:val="0"/>
        <w:snapToGrid w:val="0"/>
        <w:spacing w:line="590" w:lineRule="exact"/>
        <w:ind w:firstLineChars="200" w:firstLine="640"/>
        <w:rPr>
          <w:rFonts w:eastAsia="方正仿宋_GBK"/>
          <w:sz w:val="32"/>
          <w:szCs w:val="32"/>
        </w:rPr>
      </w:pPr>
      <w:r>
        <w:rPr>
          <w:rFonts w:eastAsia="方正楷体_GBK"/>
          <w:sz w:val="32"/>
          <w:szCs w:val="32"/>
        </w:rPr>
        <w:t>（四）创造良好环境。</w:t>
      </w:r>
      <w:r>
        <w:rPr>
          <w:rFonts w:eastAsia="方正仿宋_GBK"/>
          <w:sz w:val="32"/>
          <w:szCs w:val="32"/>
        </w:rPr>
        <w:t>发挥行业协会、专家委员会、促进组织等第三方桥梁纽带作用，加强机器人产业动态监测，</w:t>
      </w:r>
      <w:r w:rsidRPr="00B02032">
        <w:rPr>
          <w:rFonts w:eastAsia="方正仿宋_GBK" w:hint="eastAsia"/>
          <w:sz w:val="32"/>
          <w:szCs w:val="32"/>
        </w:rPr>
        <w:t>深入开展机器人技术和产业发展战略研究</w:t>
      </w:r>
      <w:r>
        <w:rPr>
          <w:rFonts w:eastAsia="方正仿宋_GBK" w:hint="eastAsia"/>
          <w:sz w:val="32"/>
          <w:szCs w:val="32"/>
        </w:rPr>
        <w:t>，</w:t>
      </w:r>
      <w:r>
        <w:rPr>
          <w:rFonts w:eastAsia="方正仿宋_GBK"/>
          <w:sz w:val="32"/>
          <w:szCs w:val="32"/>
        </w:rPr>
        <w:t>及时反馈问题和建议。组织机器人企业参加世界机器人大会、世界智能制造大会等国内外专业展会和大型经贸洽谈活动，提升我省机器人品牌影响力和竞争实力，充分利用国内国外两个市场、两种资源，支持我省机器人产品和服</w:t>
      </w:r>
      <w:r w:rsidRPr="000C67CB">
        <w:rPr>
          <w:rFonts w:ascii="方正仿宋_GBK" w:eastAsia="方正仿宋_GBK" w:hint="eastAsia"/>
          <w:sz w:val="32"/>
          <w:szCs w:val="32"/>
        </w:rPr>
        <w:t>务</w:t>
      </w:r>
      <w:r w:rsidR="00FA3CE7" w:rsidRPr="000C67CB">
        <w:rPr>
          <w:rFonts w:ascii="方正仿宋_GBK" w:eastAsia="方正仿宋_GBK" w:hint="eastAsia"/>
          <w:sz w:val="32"/>
          <w:szCs w:val="32"/>
        </w:rPr>
        <w:t>“</w:t>
      </w:r>
      <w:r w:rsidRPr="000C67CB">
        <w:rPr>
          <w:rFonts w:ascii="方正仿宋_GBK" w:eastAsia="方正仿宋_GBK" w:hint="eastAsia"/>
          <w:sz w:val="32"/>
          <w:szCs w:val="32"/>
        </w:rPr>
        <w:t>走出去</w:t>
      </w:r>
      <w:r w:rsidR="00FA3CE7" w:rsidRPr="000C67CB">
        <w:rPr>
          <w:rFonts w:ascii="方正仿宋_GBK" w:eastAsia="方正仿宋_GBK" w:hint="eastAsia"/>
          <w:sz w:val="32"/>
          <w:szCs w:val="32"/>
        </w:rPr>
        <w:t>”“</w:t>
      </w:r>
      <w:r w:rsidRPr="000C67CB">
        <w:rPr>
          <w:rFonts w:ascii="方正仿宋_GBK" w:eastAsia="方正仿宋_GBK" w:hint="eastAsia"/>
          <w:sz w:val="32"/>
          <w:szCs w:val="32"/>
        </w:rPr>
        <w:t>用起来</w:t>
      </w:r>
      <w:r w:rsidR="00FA3CE7" w:rsidRPr="000C67CB">
        <w:rPr>
          <w:rFonts w:ascii="方正仿宋_GBK" w:eastAsia="方正仿宋_GBK" w:hint="eastAsia"/>
          <w:sz w:val="32"/>
          <w:szCs w:val="32"/>
        </w:rPr>
        <w:t>”</w:t>
      </w:r>
      <w:r>
        <w:rPr>
          <w:rFonts w:eastAsia="方正仿宋_GBK"/>
          <w:sz w:val="32"/>
          <w:szCs w:val="32"/>
        </w:rPr>
        <w:t>。</w:t>
      </w:r>
    </w:p>
    <w:p w:rsidR="004C5096" w:rsidRPr="00B30F51" w:rsidRDefault="004C5096" w:rsidP="00BE5B8C">
      <w:pPr>
        <w:adjustRightInd w:val="0"/>
        <w:snapToGrid w:val="0"/>
        <w:spacing w:line="590" w:lineRule="exact"/>
        <w:jc w:val="center"/>
        <w:rPr>
          <w:rFonts w:ascii="Times New Roman" w:eastAsia="方正仿宋_GBK" w:hAnsi="Times New Roman" w:cs="Times New Roman"/>
          <w:sz w:val="32"/>
          <w:szCs w:val="32"/>
          <w:lang/>
        </w:rPr>
      </w:pPr>
    </w:p>
    <w:sectPr w:rsidR="004C5096" w:rsidRPr="00B30F51" w:rsidSect="00BE5B8C">
      <w:footerReference w:type="default" r:id="rId6"/>
      <w:pgSz w:w="11906" w:h="16838" w:code="9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0C5D" w:rsidRDefault="00310C5D" w:rsidP="00C7027D">
      <w:r>
        <w:separator/>
      </w:r>
    </w:p>
  </w:endnote>
  <w:endnote w:type="continuationSeparator" w:id="1">
    <w:p w:rsidR="00310C5D" w:rsidRDefault="00310C5D" w:rsidP="00C702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9873797"/>
      <w:docPartObj>
        <w:docPartGallery w:val="Page Numbers (Bottom of Page)"/>
        <w:docPartUnique/>
      </w:docPartObj>
    </w:sdtPr>
    <w:sdtContent>
      <w:p w:rsidR="00FA3CE7" w:rsidRDefault="00FA3CE7">
        <w:pPr>
          <w:pStyle w:val="a3"/>
          <w:jc w:val="center"/>
        </w:pPr>
        <w:r w:rsidRPr="00FA3CE7">
          <w:rPr>
            <w:rFonts w:ascii="Times New Roman" w:hAnsi="Times New Roman" w:cs="Times New Roman"/>
            <w:sz w:val="28"/>
            <w:szCs w:val="28"/>
          </w:rPr>
          <w:t xml:space="preserve">— </w:t>
        </w:r>
        <w:r w:rsidRPr="00FA3CE7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FA3CE7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Pr="00FA3CE7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8860BC" w:rsidRPr="008860BC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 w:rsidRPr="00FA3CE7">
          <w:rPr>
            <w:rFonts w:ascii="Times New Roman" w:hAnsi="Times New Roman" w:cs="Times New Roman"/>
            <w:sz w:val="28"/>
            <w:szCs w:val="28"/>
          </w:rPr>
          <w:fldChar w:fldCharType="end"/>
        </w:r>
        <w:r w:rsidRPr="00FA3CE7">
          <w:rPr>
            <w:rFonts w:ascii="Times New Roman" w:hAnsi="Times New Roman" w:cs="Times New Roman"/>
            <w:sz w:val="28"/>
            <w:szCs w:val="28"/>
          </w:rPr>
          <w:t xml:space="preserve"> —</w: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0C5D" w:rsidRDefault="00310C5D" w:rsidP="00C7027D">
      <w:r>
        <w:separator/>
      </w:r>
    </w:p>
  </w:footnote>
  <w:footnote w:type="continuationSeparator" w:id="1">
    <w:p w:rsidR="00310C5D" w:rsidRDefault="00310C5D" w:rsidP="00C7027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bordersDoNotSurroundHeader/>
  <w:bordersDoNotSurroundFooter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YTcwNWJkOWIwZThjOTQxYWQ1NzY3MzJmMDlkMGZmMWQifQ=="/>
  </w:docVars>
  <w:rsids>
    <w:rsidRoot w:val="00B11884"/>
    <w:rsid w:val="00034C46"/>
    <w:rsid w:val="00036CBA"/>
    <w:rsid w:val="000548D4"/>
    <w:rsid w:val="00075101"/>
    <w:rsid w:val="000A1669"/>
    <w:rsid w:val="000A3DE1"/>
    <w:rsid w:val="000A63CD"/>
    <w:rsid w:val="000F5B5F"/>
    <w:rsid w:val="00132B67"/>
    <w:rsid w:val="001339F9"/>
    <w:rsid w:val="00143221"/>
    <w:rsid w:val="00145B63"/>
    <w:rsid w:val="001710C1"/>
    <w:rsid w:val="001832C0"/>
    <w:rsid w:val="001B1C27"/>
    <w:rsid w:val="001B48B7"/>
    <w:rsid w:val="001B5A83"/>
    <w:rsid w:val="001E0DF5"/>
    <w:rsid w:val="00203B25"/>
    <w:rsid w:val="00204BA7"/>
    <w:rsid w:val="002464CB"/>
    <w:rsid w:val="0026147B"/>
    <w:rsid w:val="00271F7A"/>
    <w:rsid w:val="00280420"/>
    <w:rsid w:val="00283B07"/>
    <w:rsid w:val="002A5A16"/>
    <w:rsid w:val="002B2CB5"/>
    <w:rsid w:val="002C4C43"/>
    <w:rsid w:val="002D5AF6"/>
    <w:rsid w:val="002F0100"/>
    <w:rsid w:val="003010AD"/>
    <w:rsid w:val="00310C5D"/>
    <w:rsid w:val="00331B37"/>
    <w:rsid w:val="0034696B"/>
    <w:rsid w:val="003665D2"/>
    <w:rsid w:val="00397838"/>
    <w:rsid w:val="003A0E01"/>
    <w:rsid w:val="004021B7"/>
    <w:rsid w:val="0041269B"/>
    <w:rsid w:val="004459C1"/>
    <w:rsid w:val="00453FC3"/>
    <w:rsid w:val="004644E5"/>
    <w:rsid w:val="0047014C"/>
    <w:rsid w:val="004A0896"/>
    <w:rsid w:val="004B4990"/>
    <w:rsid w:val="004C1579"/>
    <w:rsid w:val="004C2B9A"/>
    <w:rsid w:val="004C5096"/>
    <w:rsid w:val="004D2631"/>
    <w:rsid w:val="004E0279"/>
    <w:rsid w:val="004E6180"/>
    <w:rsid w:val="004E753C"/>
    <w:rsid w:val="005833A1"/>
    <w:rsid w:val="0059373D"/>
    <w:rsid w:val="00597399"/>
    <w:rsid w:val="005C61E2"/>
    <w:rsid w:val="005F6072"/>
    <w:rsid w:val="006022D1"/>
    <w:rsid w:val="00633A27"/>
    <w:rsid w:val="00635CAC"/>
    <w:rsid w:val="00653637"/>
    <w:rsid w:val="00660902"/>
    <w:rsid w:val="0069138F"/>
    <w:rsid w:val="006F7476"/>
    <w:rsid w:val="0070178D"/>
    <w:rsid w:val="00702DED"/>
    <w:rsid w:val="00711FCE"/>
    <w:rsid w:val="00754B8C"/>
    <w:rsid w:val="007622EF"/>
    <w:rsid w:val="00777F2B"/>
    <w:rsid w:val="00787C4C"/>
    <w:rsid w:val="00791D31"/>
    <w:rsid w:val="007C3776"/>
    <w:rsid w:val="007C4D04"/>
    <w:rsid w:val="007D2A1E"/>
    <w:rsid w:val="00805785"/>
    <w:rsid w:val="0082107E"/>
    <w:rsid w:val="008453C8"/>
    <w:rsid w:val="00853407"/>
    <w:rsid w:val="00853F6C"/>
    <w:rsid w:val="00865246"/>
    <w:rsid w:val="00875822"/>
    <w:rsid w:val="00881E69"/>
    <w:rsid w:val="008860BC"/>
    <w:rsid w:val="008C7D18"/>
    <w:rsid w:val="008F58F7"/>
    <w:rsid w:val="009028BF"/>
    <w:rsid w:val="009242BD"/>
    <w:rsid w:val="00934C26"/>
    <w:rsid w:val="0094134F"/>
    <w:rsid w:val="00970316"/>
    <w:rsid w:val="009949AE"/>
    <w:rsid w:val="009C426F"/>
    <w:rsid w:val="00A13569"/>
    <w:rsid w:val="00A20590"/>
    <w:rsid w:val="00A233E8"/>
    <w:rsid w:val="00A43D38"/>
    <w:rsid w:val="00A728FF"/>
    <w:rsid w:val="00B014D5"/>
    <w:rsid w:val="00B11884"/>
    <w:rsid w:val="00B15327"/>
    <w:rsid w:val="00B16E44"/>
    <w:rsid w:val="00B30F51"/>
    <w:rsid w:val="00B44F76"/>
    <w:rsid w:val="00B60B11"/>
    <w:rsid w:val="00BB1431"/>
    <w:rsid w:val="00BB704C"/>
    <w:rsid w:val="00BE5B8C"/>
    <w:rsid w:val="00BF1F8C"/>
    <w:rsid w:val="00C56A34"/>
    <w:rsid w:val="00C7027D"/>
    <w:rsid w:val="00C81815"/>
    <w:rsid w:val="00C87A63"/>
    <w:rsid w:val="00CA6742"/>
    <w:rsid w:val="00CF3180"/>
    <w:rsid w:val="00D06FD0"/>
    <w:rsid w:val="00D37D06"/>
    <w:rsid w:val="00D42F1B"/>
    <w:rsid w:val="00D47802"/>
    <w:rsid w:val="00D84CBC"/>
    <w:rsid w:val="00D85858"/>
    <w:rsid w:val="00D87B0B"/>
    <w:rsid w:val="00D96C7C"/>
    <w:rsid w:val="00DB3E46"/>
    <w:rsid w:val="00DE5A9B"/>
    <w:rsid w:val="00DF1485"/>
    <w:rsid w:val="00E440BF"/>
    <w:rsid w:val="00E44A5F"/>
    <w:rsid w:val="00E62568"/>
    <w:rsid w:val="00EE2CFE"/>
    <w:rsid w:val="00EF4AC0"/>
    <w:rsid w:val="00F40247"/>
    <w:rsid w:val="00F6269A"/>
    <w:rsid w:val="00F66A57"/>
    <w:rsid w:val="00F95D3A"/>
    <w:rsid w:val="00FA3CE7"/>
    <w:rsid w:val="00FB7812"/>
    <w:rsid w:val="00FB79EC"/>
    <w:rsid w:val="00FF7707"/>
    <w:rsid w:val="1960055A"/>
    <w:rsid w:val="37F750B6"/>
    <w:rsid w:val="69156EDA"/>
    <w:rsid w:val="79DB4DFA"/>
    <w:rsid w:val="7AE334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Table Grid" w:semiHidden="0" w:uiPriority="3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F2B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777F2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777F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777F2B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777F2B"/>
    <w:rPr>
      <w:sz w:val="18"/>
      <w:szCs w:val="18"/>
    </w:rPr>
  </w:style>
  <w:style w:type="paragraph" w:styleId="a5">
    <w:name w:val="Normal (Web)"/>
    <w:basedOn w:val="a"/>
    <w:uiPriority w:val="99"/>
    <w:qFormat/>
    <w:rsid w:val="00C7027D"/>
    <w:pPr>
      <w:widowControl/>
      <w:spacing w:before="100" w:beforeAutospacing="1" w:after="100" w:afterAutospacing="1" w:line="276" w:lineRule="auto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Balloon Text"/>
    <w:basedOn w:val="a"/>
    <w:link w:val="Char1"/>
    <w:uiPriority w:val="99"/>
    <w:semiHidden/>
    <w:unhideWhenUsed/>
    <w:rsid w:val="00D84CBC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D84CBC"/>
    <w:rPr>
      <w:kern w:val="2"/>
      <w:sz w:val="18"/>
      <w:szCs w:val="18"/>
    </w:rPr>
  </w:style>
  <w:style w:type="paragraph" w:styleId="a7">
    <w:name w:val="Date"/>
    <w:basedOn w:val="a"/>
    <w:next w:val="a"/>
    <w:link w:val="Char2"/>
    <w:uiPriority w:val="99"/>
    <w:semiHidden/>
    <w:unhideWhenUsed/>
    <w:rsid w:val="00702DED"/>
    <w:pPr>
      <w:ind w:leftChars="2500" w:left="100"/>
    </w:pPr>
  </w:style>
  <w:style w:type="character" w:customStyle="1" w:styleId="Char2">
    <w:name w:val="日期 Char"/>
    <w:basedOn w:val="a0"/>
    <w:link w:val="a7"/>
    <w:uiPriority w:val="99"/>
    <w:semiHidden/>
    <w:rsid w:val="00702DED"/>
    <w:rPr>
      <w:kern w:val="2"/>
      <w:sz w:val="21"/>
      <w:szCs w:val="22"/>
    </w:rPr>
  </w:style>
  <w:style w:type="table" w:styleId="a8">
    <w:name w:val="Table Grid"/>
    <w:basedOn w:val="a1"/>
    <w:uiPriority w:val="39"/>
    <w:rsid w:val="00FA3CE7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552</Words>
  <Characters>3147</Characters>
  <Application>Microsoft Office Word</Application>
  <DocSecurity>0</DocSecurity>
  <Lines>26</Lines>
  <Paragraphs>7</Paragraphs>
  <ScaleCrop>false</ScaleCrop>
  <Company>Microsoft</Company>
  <LinksUpToDate>false</LinksUpToDate>
  <CharactersWithSpaces>3692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帐户</dc:creator>
  <cp:lastModifiedBy>Sky123.Org</cp:lastModifiedBy>
  <cp:revision>2</cp:revision>
  <cp:lastPrinted>2024-04-01T01:43:00Z</cp:lastPrinted>
  <dcterms:created xsi:type="dcterms:W3CDTF">2024-04-18T08:40:00Z</dcterms:created>
  <dcterms:modified xsi:type="dcterms:W3CDTF">2024-04-18T08:40:00Z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60B50837502F4B39A9E477C4DF4E43F2_13</vt:lpwstr>
  </property>
</Properties>
</file>