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4CE9" w:rsidRPr="00F465C2" w:rsidRDefault="00F465C2" w:rsidP="00F465C2">
      <w:pPr>
        <w:rPr>
          <w:rFonts w:ascii="Times New Roman" w:eastAsia="方正黑体_GBK" w:hAnsi="Times New Roman" w:cs="Times New Roman"/>
          <w:sz w:val="32"/>
          <w:szCs w:val="32"/>
        </w:rPr>
      </w:pPr>
      <w:r w:rsidRPr="00F465C2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Pr="00F465C2">
        <w:rPr>
          <w:rFonts w:ascii="Times New Roman" w:eastAsia="方正黑体_GBK" w:hAnsi="Times New Roman" w:cs="Times New Roman"/>
          <w:sz w:val="32"/>
          <w:szCs w:val="32"/>
        </w:rPr>
        <w:t>1</w:t>
      </w:r>
      <w:r w:rsidRPr="00F465C2">
        <w:rPr>
          <w:rFonts w:ascii="Times New Roman" w:eastAsia="方正黑体_GBK" w:hAnsi="Times New Roman" w:cs="Times New Roman"/>
          <w:sz w:val="32"/>
          <w:szCs w:val="32"/>
        </w:rPr>
        <w:t>：</w:t>
      </w:r>
    </w:p>
    <w:p w:rsidR="00F465C2" w:rsidRDefault="00064CE9" w:rsidP="00064CE9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064CE9">
        <w:rPr>
          <w:rFonts w:ascii="方正小标宋_GBK" w:eastAsia="方正小标宋_GBK" w:hint="eastAsia"/>
          <w:sz w:val="44"/>
          <w:szCs w:val="44"/>
        </w:rPr>
        <w:t>202</w:t>
      </w:r>
      <w:r w:rsidR="00F465C2">
        <w:rPr>
          <w:rFonts w:ascii="方正小标宋_GBK" w:eastAsia="方正小标宋_GBK"/>
          <w:sz w:val="44"/>
          <w:szCs w:val="44"/>
        </w:rPr>
        <w:t>2</w:t>
      </w:r>
      <w:r w:rsidRPr="00064CE9">
        <w:rPr>
          <w:rFonts w:ascii="方正小标宋_GBK" w:eastAsia="方正小标宋_GBK" w:hint="eastAsia"/>
          <w:sz w:val="44"/>
          <w:szCs w:val="44"/>
        </w:rPr>
        <w:t>年</w:t>
      </w:r>
      <w:r w:rsidR="00F465C2">
        <w:rPr>
          <w:rFonts w:ascii="方正小标宋_GBK" w:eastAsia="方正小标宋_GBK" w:hint="eastAsia"/>
          <w:sz w:val="44"/>
          <w:szCs w:val="44"/>
        </w:rPr>
        <w:t>新入库培育</w:t>
      </w:r>
      <w:r w:rsidRPr="00064CE9">
        <w:rPr>
          <w:rFonts w:ascii="方正小标宋_GBK" w:eastAsia="方正小标宋_GBK" w:hint="eastAsia"/>
          <w:sz w:val="44"/>
          <w:szCs w:val="44"/>
        </w:rPr>
        <w:t>江苏省规划布局内</w:t>
      </w:r>
    </w:p>
    <w:p w:rsidR="00064CE9" w:rsidRPr="00064CE9" w:rsidRDefault="00064CE9" w:rsidP="00F465C2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064CE9">
        <w:rPr>
          <w:rFonts w:ascii="方正小标宋_GBK" w:eastAsia="方正小标宋_GBK" w:hint="eastAsia"/>
          <w:sz w:val="44"/>
          <w:szCs w:val="44"/>
        </w:rPr>
        <w:t>重点软件企业名单</w:t>
      </w:r>
    </w:p>
    <w:p w:rsidR="002B157B" w:rsidRDefault="00064CE9" w:rsidP="00CF3603">
      <w:pPr>
        <w:spacing w:afterLines="50" w:after="156" w:line="590" w:lineRule="exact"/>
        <w:jc w:val="center"/>
        <w:rPr>
          <w:rFonts w:ascii="方正楷体_GBK" w:eastAsia="方正楷体_GBK"/>
          <w:sz w:val="32"/>
          <w:szCs w:val="32"/>
        </w:rPr>
      </w:pPr>
      <w:r w:rsidRPr="00064CE9">
        <w:rPr>
          <w:rFonts w:ascii="方正楷体_GBK" w:eastAsia="方正楷体_GBK" w:hint="eastAsia"/>
          <w:sz w:val="32"/>
          <w:szCs w:val="32"/>
        </w:rPr>
        <w:t>（排名不分先后）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1271"/>
        <w:gridCol w:w="6849"/>
      </w:tblGrid>
      <w:tr w:rsidR="002B157B" w:rsidRPr="00D44F6C" w:rsidTr="00D44F6C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D44F6C">
              <w:rPr>
                <w:rFonts w:ascii="方正黑体_GBK" w:eastAsia="方正黑体_GBK" w:hint="eastAsia"/>
                <w:sz w:val="24"/>
                <w:szCs w:val="24"/>
              </w:rPr>
              <w:t>序号</w:t>
            </w:r>
          </w:p>
        </w:tc>
        <w:tc>
          <w:tcPr>
            <w:tcW w:w="6849" w:type="dxa"/>
            <w:noWrap/>
            <w:vAlign w:val="center"/>
            <w:hideMark/>
          </w:tcPr>
          <w:p w:rsidR="002B157B" w:rsidRPr="00D44F6C" w:rsidRDefault="002B157B" w:rsidP="00D44F6C">
            <w:pPr>
              <w:spacing w:line="32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D44F6C">
              <w:rPr>
                <w:rFonts w:ascii="方正黑体_GBK" w:eastAsia="方正黑体_GBK" w:hint="eastAsia"/>
                <w:sz w:val="24"/>
                <w:szCs w:val="24"/>
              </w:rPr>
              <w:t>企业名称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widowControl/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南京三百云信息科技有限公司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南京联成科技发展股份有限公司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南京炫佳网络科技有限公司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南京南大智慧城市规划设计股份有限公司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南京安元科技有限公司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小视科技（江苏）股份有限公司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proofErr w:type="gramStart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南京壹进制</w:t>
            </w:r>
            <w:proofErr w:type="gramEnd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信息科技有限公司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南京感动科技有限公司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南京科融数据系统股份有限公司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南京索酷信息科技股份有限公司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江苏红网技术股份有限公司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南京维拓科技股份有限公司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亚</w:t>
            </w:r>
            <w:proofErr w:type="gramStart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信安全</w:t>
            </w:r>
            <w:proofErr w:type="gramEnd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科技股份有限公司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南京聚铭网络科技有限公司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江苏金盾检测技术股份有限公司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南京百敖软件有限公司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南京国睿信</w:t>
            </w:r>
            <w:proofErr w:type="gramStart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维软件</w:t>
            </w:r>
            <w:proofErr w:type="gramEnd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南京长峰航天电子科技有限公司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江苏金智教育信息股份有限公司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20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proofErr w:type="gramStart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博智安全</w:t>
            </w:r>
            <w:proofErr w:type="gramEnd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科技股份有限公司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南京捷希科技有限公司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</w:t>
            </w:r>
            <w:proofErr w:type="gramStart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擎天全税通信息</w:t>
            </w:r>
            <w:proofErr w:type="gramEnd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科技有限公司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widowControl/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江苏新视云科技股份有限公司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南京创维信息技术研究院有限公司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南京埃斯顿软件技术有限公司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中科曙光南京研究院有限公司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汇通达网络股份有限公司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南京南瑞继保电气有限公司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南京中兴软件有限责任公司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南京中兴新软件有限责任公司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南京维沃软件技术有限公司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南京国图信息产业有限公司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proofErr w:type="gramStart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浩鲸云计算</w:t>
            </w:r>
            <w:proofErr w:type="gramEnd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科技股份有限公司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亚信科技（南京）有限公司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焦点科技股份有限公司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南京国电南自软件工程有限公司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南京华苏科技有限公司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南京擎天科技有限公司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江苏</w:t>
            </w:r>
            <w:proofErr w:type="gramStart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睿泰数字</w:t>
            </w:r>
            <w:proofErr w:type="gramEnd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传媒有限公司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江苏中科西北星信息科技有限公司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江苏微盛网络科技有限公司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邦道科技有限公司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中船重</w:t>
            </w:r>
            <w:proofErr w:type="gramStart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工奥蓝托</w:t>
            </w:r>
            <w:proofErr w:type="gramEnd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无锡软件技术有限公司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永中软件股份有限公司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45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widowControl/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江苏中矿安华科技发展有限公司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江苏达</w:t>
            </w:r>
            <w:proofErr w:type="gramStart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实久信数字</w:t>
            </w:r>
            <w:proofErr w:type="gramEnd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医疗科技有限公司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proofErr w:type="gramStart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征图新</w:t>
            </w:r>
            <w:proofErr w:type="gramEnd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视（江苏）科技股份有限公司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江苏国光信息产业股份有限公司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苏州协同创新智能制造装备有限公司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苏州</w:t>
            </w:r>
            <w:proofErr w:type="gramStart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盈</w:t>
            </w:r>
            <w:proofErr w:type="gramEnd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天地资讯科技有限公司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proofErr w:type="gramStart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沈苏科技</w:t>
            </w:r>
            <w:proofErr w:type="gramEnd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（苏州）股份有限公司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江苏国泰新点网络有限公司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江苏国保信息系统测评中心有限公司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同程网络科技股份有限公司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proofErr w:type="gramStart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双乾网络</w:t>
            </w:r>
            <w:proofErr w:type="gramEnd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支付有限公司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苏州市科远软件技术开发有限公司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昆山华东信息科技有限公司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江苏瀚远科技股份有限公司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widowControl/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苏州科大国创信息技术有限公司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苏州工业园区测绘地理信息有限公司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国泰新点软件股份有限公司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苏州汇川控制技术有限公司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973C73">
              <w:rPr>
                <w:rFonts w:ascii="Times New Roman" w:eastAsia="方正仿宋_GBK" w:hAnsi="Times New Roman"/>
                <w:sz w:val="24"/>
              </w:rPr>
              <w:t>苏州同</w:t>
            </w:r>
            <w:proofErr w:type="gramStart"/>
            <w:r w:rsidRPr="00973C73">
              <w:rPr>
                <w:rFonts w:ascii="Times New Roman" w:eastAsia="方正仿宋_GBK" w:hAnsi="Times New Roman"/>
                <w:sz w:val="24"/>
              </w:rPr>
              <w:t>元软控</w:t>
            </w:r>
            <w:proofErr w:type="gramEnd"/>
            <w:r w:rsidRPr="00973C73">
              <w:rPr>
                <w:rFonts w:ascii="Times New Roman" w:eastAsia="方正仿宋_GBK" w:hAnsi="Times New Roman"/>
                <w:sz w:val="24"/>
              </w:rPr>
              <w:t>信息技术有限公司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973C73">
              <w:rPr>
                <w:rFonts w:ascii="Times New Roman" w:eastAsia="方正仿宋_GBK" w:hAnsi="Times New Roman"/>
                <w:sz w:val="24"/>
              </w:rPr>
              <w:t>苏州浩辰软件股份有限公司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973C73">
              <w:rPr>
                <w:rFonts w:ascii="Times New Roman" w:eastAsia="方正仿宋_GBK" w:hAnsi="Times New Roman"/>
                <w:sz w:val="24"/>
              </w:rPr>
              <w:t>苏州市伏泰信息科技股份有限公司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973C73">
              <w:rPr>
                <w:rFonts w:ascii="Times New Roman" w:eastAsia="方正仿宋_GBK" w:hAnsi="Times New Roman"/>
                <w:sz w:val="24"/>
              </w:rPr>
              <w:t>苏州工业园区凌志软件股份有限公司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江苏中威科技软件系统有限公司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江苏东华测试技术股份有限公司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江苏华骋科技有限公司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70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江苏京</w:t>
            </w:r>
            <w:proofErr w:type="gramStart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世</w:t>
            </w:r>
            <w:proofErr w:type="gramEnd"/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大数据管理有限公司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江苏风云动画有限公司</w:t>
            </w:r>
          </w:p>
        </w:tc>
      </w:tr>
      <w:tr w:rsidR="00F465C2" w:rsidRPr="00D44F6C" w:rsidTr="00F465C2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F465C2" w:rsidRPr="00D44F6C" w:rsidRDefault="00F465C2" w:rsidP="00F465C2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D44F6C">
              <w:rPr>
                <w:rFonts w:ascii="Times New Roman" w:eastAsia="方正仿宋_GBK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6849" w:type="dxa"/>
            <w:noWrap/>
            <w:vAlign w:val="center"/>
          </w:tcPr>
          <w:p w:rsidR="00F465C2" w:rsidRPr="00973C73" w:rsidRDefault="00F465C2" w:rsidP="00F465C2">
            <w:pPr>
              <w:adjustRightInd w:val="0"/>
              <w:snapToGrid w:val="0"/>
              <w:spacing w:beforeLines="17" w:before="53" w:afterLines="17" w:after="53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973C73">
              <w:rPr>
                <w:rFonts w:ascii="Times New Roman" w:eastAsia="方正仿宋_GBK" w:hAnsi="Times New Roman"/>
                <w:color w:val="000000"/>
                <w:sz w:val="24"/>
              </w:rPr>
              <w:t>宿迁蒲公英网络有限公司</w:t>
            </w:r>
          </w:p>
        </w:tc>
      </w:tr>
    </w:tbl>
    <w:p w:rsidR="002B157B" w:rsidRPr="002B157B" w:rsidRDefault="002B157B" w:rsidP="00064CE9">
      <w:pPr>
        <w:spacing w:line="590" w:lineRule="exact"/>
        <w:jc w:val="center"/>
        <w:rPr>
          <w:rFonts w:ascii="方正楷体_GBK" w:eastAsia="方正楷体_GBK"/>
          <w:sz w:val="32"/>
          <w:szCs w:val="32"/>
        </w:rPr>
      </w:pPr>
      <w:bookmarkStart w:id="0" w:name="_GoBack"/>
      <w:bookmarkEnd w:id="0"/>
    </w:p>
    <w:sectPr w:rsidR="002B157B" w:rsidRPr="002B157B" w:rsidSect="00CF3603">
      <w:footerReference w:type="default" r:id="rId7"/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1A4A" w:rsidRDefault="003B1A4A" w:rsidP="00064CE9">
      <w:r>
        <w:separator/>
      </w:r>
    </w:p>
  </w:endnote>
  <w:endnote w:type="continuationSeparator" w:id="0">
    <w:p w:rsidR="003B1A4A" w:rsidRDefault="003B1A4A" w:rsidP="00064C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27336463"/>
      <w:docPartObj>
        <w:docPartGallery w:val="Page Numbers (Bottom of Page)"/>
        <w:docPartUnique/>
      </w:docPartObj>
    </w:sdtPr>
    <w:sdtEndPr/>
    <w:sdtContent>
      <w:p w:rsidR="00AB43F5" w:rsidRDefault="00AB43F5">
        <w:pPr>
          <w:pStyle w:val="a4"/>
          <w:jc w:val="center"/>
        </w:pPr>
        <w:r>
          <w:rPr>
            <w:rFonts w:ascii="Times New Roman" w:hAnsi="Times New Roman" w:cs="Times New Roman" w:hint="eastAsia"/>
            <w:sz w:val="32"/>
            <w:szCs w:val="32"/>
          </w:rPr>
          <w:t>—</w:t>
        </w:r>
        <w:r w:rsidRPr="00AB43F5">
          <w:rPr>
            <w:rFonts w:ascii="Times New Roman" w:hAnsi="Times New Roman" w:cs="Times New Roman"/>
            <w:sz w:val="32"/>
            <w:szCs w:val="32"/>
          </w:rPr>
          <w:fldChar w:fldCharType="begin"/>
        </w:r>
        <w:r w:rsidRPr="00AB43F5">
          <w:rPr>
            <w:rFonts w:ascii="Times New Roman" w:hAnsi="Times New Roman" w:cs="Times New Roman"/>
            <w:sz w:val="32"/>
            <w:szCs w:val="32"/>
          </w:rPr>
          <w:instrText>PAGE   \* MERGEFORMAT</w:instrText>
        </w:r>
        <w:r w:rsidRPr="00AB43F5">
          <w:rPr>
            <w:rFonts w:ascii="Times New Roman" w:hAnsi="Times New Roman" w:cs="Times New Roman"/>
            <w:sz w:val="32"/>
            <w:szCs w:val="32"/>
          </w:rPr>
          <w:fldChar w:fldCharType="separate"/>
        </w:r>
        <w:r w:rsidR="00F465C2" w:rsidRPr="00F465C2">
          <w:rPr>
            <w:rFonts w:ascii="Times New Roman" w:hAnsi="Times New Roman" w:cs="Times New Roman"/>
            <w:noProof/>
            <w:sz w:val="32"/>
            <w:szCs w:val="32"/>
            <w:lang w:val="zh-CN"/>
          </w:rPr>
          <w:t>1</w:t>
        </w:r>
        <w:r w:rsidRPr="00AB43F5">
          <w:rPr>
            <w:rFonts w:ascii="Times New Roman" w:hAnsi="Times New Roman" w:cs="Times New Roman"/>
            <w:sz w:val="32"/>
            <w:szCs w:val="32"/>
          </w:rPr>
          <w:fldChar w:fldCharType="end"/>
        </w:r>
        <w:r>
          <w:rPr>
            <w:rFonts w:ascii="Times New Roman" w:hAnsi="Times New Roman" w:cs="Times New Roman" w:hint="eastAsia"/>
            <w:sz w:val="32"/>
            <w:szCs w:val="32"/>
          </w:rPr>
          <w:t>—</w:t>
        </w:r>
      </w:p>
    </w:sdtContent>
  </w:sdt>
  <w:p w:rsidR="00AB43F5" w:rsidRDefault="00AB43F5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1A4A" w:rsidRDefault="003B1A4A" w:rsidP="00064CE9">
      <w:r>
        <w:separator/>
      </w:r>
    </w:p>
  </w:footnote>
  <w:footnote w:type="continuationSeparator" w:id="0">
    <w:p w:rsidR="003B1A4A" w:rsidRDefault="003B1A4A" w:rsidP="00064C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F7826C4"/>
    <w:multiLevelType w:val="hybridMultilevel"/>
    <w:tmpl w:val="5596D654"/>
    <w:lvl w:ilvl="0" w:tplc="8490FD7E">
      <w:numFmt w:val="bullet"/>
      <w:lvlText w:val="—"/>
      <w:lvlJc w:val="left"/>
      <w:pPr>
        <w:ind w:left="36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67B"/>
    <w:rsid w:val="00064CE9"/>
    <w:rsid w:val="001D22C6"/>
    <w:rsid w:val="002B157B"/>
    <w:rsid w:val="003B1A4A"/>
    <w:rsid w:val="0045094C"/>
    <w:rsid w:val="005074F5"/>
    <w:rsid w:val="00647F31"/>
    <w:rsid w:val="00AB43F5"/>
    <w:rsid w:val="00CF3603"/>
    <w:rsid w:val="00D44F6C"/>
    <w:rsid w:val="00E64E48"/>
    <w:rsid w:val="00EE173C"/>
    <w:rsid w:val="00F465C2"/>
    <w:rsid w:val="00FA7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F374644-5EC5-4554-A840-DEEB8B9A5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4C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4CE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4CE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4CE9"/>
    <w:rPr>
      <w:sz w:val="18"/>
      <w:szCs w:val="18"/>
    </w:rPr>
  </w:style>
  <w:style w:type="table" w:styleId="a5">
    <w:name w:val="Table Grid"/>
    <w:basedOn w:val="a1"/>
    <w:uiPriority w:val="39"/>
    <w:rsid w:val="002B15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5756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3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198</Words>
  <Characters>1130</Characters>
  <Application>Microsoft Office Word</Application>
  <DocSecurity>0</DocSecurity>
  <Lines>9</Lines>
  <Paragraphs>2</Paragraphs>
  <ScaleCrop>false</ScaleCrop>
  <Company/>
  <LinksUpToDate>false</LinksUpToDate>
  <CharactersWithSpaces>1326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14</cp:revision>
  <dcterms:created xsi:type="dcterms:W3CDTF">2021-11-22T03:32:00Z</dcterms:created>
  <dcterms:modified xsi:type="dcterms:W3CDTF">2022-11-11T03:28:00Z</dcterms:modified>
</cp:coreProperties>
</file>