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312" w:beforeLines="100"/>
        <w:jc w:val="center"/>
        <w:rPr>
          <w:rFonts w:ascii="方正小标宋_GBK" w:hAnsi="Arial" w:eastAsia="方正小标宋_GBK" w:cs="Arial"/>
          <w:kern w:val="0"/>
          <w:sz w:val="36"/>
          <w:szCs w:val="36"/>
        </w:rPr>
      </w:pPr>
      <w:r>
        <w:rPr>
          <w:rFonts w:hint="eastAsia" w:ascii="方正小标宋_GBK" w:hAnsi="Arial" w:eastAsia="方正小标宋_GBK" w:cs="Arial"/>
          <w:kern w:val="0"/>
          <w:sz w:val="36"/>
          <w:szCs w:val="36"/>
        </w:rPr>
        <w:t>江苏省信息消费重点领域优秀产品推广目录（2022年第二期）拟入围名单</w:t>
      </w:r>
    </w:p>
    <w:p>
      <w:pPr>
        <w:widowControl/>
        <w:jc w:val="center"/>
        <w:rPr>
          <w:rFonts w:ascii="Arial" w:hAnsi="Arial" w:cs="Arial"/>
          <w:kern w:val="0"/>
          <w:sz w:val="24"/>
          <w:szCs w:val="24"/>
        </w:rPr>
      </w:pPr>
    </w:p>
    <w:tbl>
      <w:tblPr>
        <w:tblStyle w:val="8"/>
        <w:tblW w:w="139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1"/>
        <w:gridCol w:w="1067"/>
        <w:gridCol w:w="4394"/>
        <w:gridCol w:w="4522"/>
        <w:gridCol w:w="1714"/>
        <w:gridCol w:w="14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67" w:type="dxa"/>
            <w:tcBorders>
              <w:bottom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推荐地</w:t>
            </w:r>
          </w:p>
        </w:tc>
        <w:tc>
          <w:tcPr>
            <w:tcW w:w="4394" w:type="dxa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  <w:lang w:eastAsia="zh-CN"/>
              </w:rPr>
              <w:t>单位</w:t>
            </w:r>
            <w:bookmarkStart w:id="0" w:name="_GoBack"/>
            <w:bookmarkEnd w:id="0"/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产品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品牌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b/>
                <w:bCs/>
                <w:color w:val="000000"/>
                <w:sz w:val="24"/>
                <w:szCs w:val="24"/>
              </w:rPr>
              <w:t>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多伦科技股份有限公司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基于学车服务场景全生命周期的人工智能教学系统  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多伦科技、多多驾到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南京硅基智能科技有限公司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硅基DULX数字人平台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硅基智能、DULX.COM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江苏安康通健康管理服务有限公司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安康通智慧健康养老服务云平台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安康通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万帮星星充电科技有限公司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星星充电智慧能源消费服务平台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TransmeloT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  <w:lang w:eastAsia="zh-CN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江苏凤凰出版传媒股份有限公司</w:t>
            </w:r>
            <w:r>
              <w:rPr>
                <w:rFonts w:hint="eastAsia" w:ascii="方正仿宋_GBK" w:eastAsia="方正仿宋_GBK"/>
                <w:color w:val="000000"/>
                <w:szCs w:val="21"/>
              </w:rPr>
              <w:br w:type="textWrapping"/>
            </w:r>
            <w:r>
              <w:rPr>
                <w:rFonts w:hint="eastAsia" w:ascii="方正仿宋_GBK" w:eastAsia="方正仿宋_GBK"/>
                <w:color w:val="000000"/>
                <w:szCs w:val="21"/>
                <w:lang w:eastAsia="zh-CN"/>
              </w:rPr>
              <w:t>江苏中华文化学院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数字中国大运河文旅平台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数字中国大运河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江苏扶海大数据产业发展有限公司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栟茶古镇智慧旅游平台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扶海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思必驰科技股份有限公司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360°降噪会议麦克风音箱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思必驰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捷安特（昆山）有限公司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骑鬥线上骑行APP及智慧骑行生态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捷安特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江苏卓易信息科技股份有限公司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卓瓴数字智能家居平台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卓易信息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常州中进医疗器材股份有限公司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小V共享自助式健康监护轮椅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常州中进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常州摩本智能科技有限公司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智能电动折叠轮椅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摩本智能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中电国泰（江苏）数字技术有限公司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Meta Sports云动智能单车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Meta Sports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镇江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江苏康尚生物医疗科技有限公司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康尚智能多参数健康管理一体机+POCT系列设备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康尚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江苏康力源体育科技股份有限公司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数字智慧户外体测驿站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康力源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南通市教育技术中心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“慧学南通”平台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慧学南通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江苏法美瑞汽车有限公司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FMR5066XLJ型智能化旅居车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法美瑞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江苏鸿鹄电子科技有限公司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5G-V2X智慧交通大数据平台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鸿鹄电子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江苏酷太厨房用品有限公司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智能光波消毒柜、等离子保鲜柜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酷太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19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南京西觉硕信息科技有限公司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西觉硕蓝牙隔音耳机1.0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西觉硕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盐城汇宇朗景科技有限公司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超大尺寸智能液晶电视机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朗景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江苏超电新能源科技发展有限公司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超级快充物联网锂离子电池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超电新能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江苏博人文化科技有限公司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智能化多自由度VR轨道车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博人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南京炫佳网络科技有限公司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炫力少儿智能电视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炫力少儿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南京老人佳智能科技有限公司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安佳云健康管理数字化服务平台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iguard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南京领行科技股份有限公司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基于车联网架构的智慧出行平台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T3出行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常州市市民卡建设有限公司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健康常州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健康常州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箭牌智能科技（张家港）有限公司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908-WIFI远程传感智能门锁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箭牌智能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南通伟越电器有限公司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智能家居电视机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伟越电器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29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意滋尔健康科技（昆山）有限公司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《生命数智化精准健康管理》平台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意滋尔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好书易科技文化发展江苏有限公司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“好书易”智能书法学习仪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好书易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宋体" w:eastAsia="方正仿宋_GBK" w:cs="宋体"/>
                <w:color w:val="000000"/>
                <w:kern w:val="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常州城建大数据产业发展有限公司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“常享动”智慧体育管理平台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常享动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苏州清越光电科技股份有限公司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透明区彩OLED显示屏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清越QINGYUE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无锡时代天使医疗器械科技有限公司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口腔数字化智能服务平台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A</w:t>
            </w:r>
            <w:r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</w:rPr>
              <w:t>ngelalign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昆山锦林光电材料有限公司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会议教育一体机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JPAW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连云港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江苏康缘医药商业有限公司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智慧医疗健康服务平台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江苏康缘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友达颐康信息科技（苏州）有限公司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友达颐康爱可思康养综合平台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友达颐康爱可思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快住智能科技（苏州）有限公司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全星智能家居管理系统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携住科技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江苏上菱智能电器有限公司      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无霜智能物联网风冷冰箱     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上菱电器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39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江苏先竞等离子体技术研究院有限公司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集成化等离子体空气杀菌消毒净化设备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先竞、</w:t>
            </w:r>
            <w:r>
              <w:rPr>
                <w:rFonts w:ascii="Times New Roman" w:hAnsi="Times New Roman" w:eastAsia="方正仿宋_GBK" w:cs="Times New Roman"/>
                <w:color w:val="000000"/>
                <w:sz w:val="20"/>
                <w:szCs w:val="20"/>
              </w:rPr>
              <w:t>API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南京佳澜健康管理有限公司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精准化智能营养及健康管理系统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佳澜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江苏布点网络技术有限公司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“叫了个车”巡约出租车网络服务管理平台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布点网络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南通文旅科技有限公司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南通智慧文旅平台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盐城汇宇朗景科技有限公司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 xml:space="preserve">智慧黑板 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朗景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盐城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江苏恒爱医疗器械有限公司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智能康复护理床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恒爱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徐州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江苏雷奥生物科技有限公司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儿童营养健康服务信息平台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雷奥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江苏航天大为科技股份有限公司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大为车联网V2X型信号机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航天大为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如东县中医院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“互联网+康养”健康服务平台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凯晖科技股份有限公司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可旋转分离式平板智能键盘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爱魔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49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江苏博人文化科技有限公司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智能化悬挂式机器人过山车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博人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常州市新博科技有限公司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智慧养老公共服务平台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新博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51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南京文创科技有限责任公司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文客网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文客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52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连云港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连云港三众软件科技有限公司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三众养老院健康管理平台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三众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53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苏州研途教育科技有限公司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研途考研APP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研途考研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智慈教育体育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54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常州钏世国际贸易有限公司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家庭无线安防系统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钏世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智慧康养医疗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55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常州青鸟文化旅游发展有限公司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“青鸟文旅 蚕猫到家”平台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青鸟文旅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智慧文化旅游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56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南通智慧交通科技有限公司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畅行南通APP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畅行南通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57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铜车署（无锡）数字科技有限公司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“My car book”汽车资产数字化管理平台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My car book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智慧交通出行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58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无锡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江苏捷阳科技股份有限公司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智能晾衣机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捷阳科技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59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宿迁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江苏吉龙运动休闲用品有限公司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智能充气SPA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吉龙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tcBorders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60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宿迁</w:t>
            </w:r>
          </w:p>
        </w:tc>
        <w:tc>
          <w:tcPr>
            <w:tcW w:w="4394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格力大松（宿迁）生活电器有限公司</w:t>
            </w:r>
          </w:p>
        </w:tc>
        <w:tc>
          <w:tcPr>
            <w:tcW w:w="4522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新型取暖器</w:t>
            </w:r>
          </w:p>
        </w:tc>
        <w:tc>
          <w:tcPr>
            <w:tcW w:w="1714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格力大松</w:t>
            </w:r>
          </w:p>
        </w:tc>
        <w:tc>
          <w:tcPr>
            <w:tcW w:w="14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color w:val="000000"/>
                <w:szCs w:val="21"/>
              </w:rPr>
            </w:pPr>
            <w:r>
              <w:rPr>
                <w:rFonts w:hint="eastAsia" w:ascii="方正仿宋_GBK" w:eastAsia="方正仿宋_GBK"/>
                <w:color w:val="000000"/>
                <w:szCs w:val="21"/>
              </w:rPr>
              <w:t>智能家居家电</w:t>
            </w:r>
          </w:p>
        </w:tc>
      </w:tr>
    </w:tbl>
    <w:p>
      <w:pPr>
        <w:rPr>
          <w:rFonts w:ascii="方正仿宋_GBK" w:hAnsi="方正仿宋_GBK" w:eastAsia="方正仿宋_GBK" w:cs="方正仿宋_GBK"/>
          <w:sz w:val="24"/>
          <w:szCs w:val="24"/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610D12"/>
    <w:rsid w:val="0007488F"/>
    <w:rsid w:val="00080667"/>
    <w:rsid w:val="001A2C40"/>
    <w:rsid w:val="001B02D9"/>
    <w:rsid w:val="001D4A00"/>
    <w:rsid w:val="002249AD"/>
    <w:rsid w:val="00242372"/>
    <w:rsid w:val="002541F2"/>
    <w:rsid w:val="00263A37"/>
    <w:rsid w:val="003A1C14"/>
    <w:rsid w:val="003C0768"/>
    <w:rsid w:val="00414183"/>
    <w:rsid w:val="00436739"/>
    <w:rsid w:val="0053669A"/>
    <w:rsid w:val="0055379B"/>
    <w:rsid w:val="00567471"/>
    <w:rsid w:val="005B4B76"/>
    <w:rsid w:val="005B5473"/>
    <w:rsid w:val="005C00D5"/>
    <w:rsid w:val="005D6764"/>
    <w:rsid w:val="00610D12"/>
    <w:rsid w:val="00623818"/>
    <w:rsid w:val="006A74E3"/>
    <w:rsid w:val="006D64F8"/>
    <w:rsid w:val="007A50B6"/>
    <w:rsid w:val="00804B87"/>
    <w:rsid w:val="0087564E"/>
    <w:rsid w:val="008B1938"/>
    <w:rsid w:val="008D567F"/>
    <w:rsid w:val="009C1DC3"/>
    <w:rsid w:val="009C7879"/>
    <w:rsid w:val="009F7358"/>
    <w:rsid w:val="00A02F21"/>
    <w:rsid w:val="00A15D9C"/>
    <w:rsid w:val="00AF1AF9"/>
    <w:rsid w:val="00B07954"/>
    <w:rsid w:val="00B36127"/>
    <w:rsid w:val="00B45EFE"/>
    <w:rsid w:val="00B57736"/>
    <w:rsid w:val="00BA6309"/>
    <w:rsid w:val="00BB0931"/>
    <w:rsid w:val="00C43790"/>
    <w:rsid w:val="00CC7E55"/>
    <w:rsid w:val="00CE5B60"/>
    <w:rsid w:val="00CF3756"/>
    <w:rsid w:val="00D1547F"/>
    <w:rsid w:val="00D75B65"/>
    <w:rsid w:val="00D940C0"/>
    <w:rsid w:val="00E11990"/>
    <w:rsid w:val="00F01322"/>
    <w:rsid w:val="00F231F7"/>
    <w:rsid w:val="00F80651"/>
    <w:rsid w:val="00F92B98"/>
    <w:rsid w:val="00F97CC8"/>
    <w:rsid w:val="00FD467D"/>
    <w:rsid w:val="015378FF"/>
    <w:rsid w:val="02F52B86"/>
    <w:rsid w:val="0B452B92"/>
    <w:rsid w:val="122600CA"/>
    <w:rsid w:val="1D245672"/>
    <w:rsid w:val="20D8496C"/>
    <w:rsid w:val="2A3C11B0"/>
    <w:rsid w:val="301C10D7"/>
    <w:rsid w:val="43F274F3"/>
    <w:rsid w:val="511011B8"/>
    <w:rsid w:val="53EC711F"/>
    <w:rsid w:val="562C28B6"/>
    <w:rsid w:val="59186075"/>
    <w:rsid w:val="5A327696"/>
    <w:rsid w:val="5A487DC6"/>
    <w:rsid w:val="5BAD28FE"/>
    <w:rsid w:val="629A1832"/>
    <w:rsid w:val="647771AB"/>
    <w:rsid w:val="6D064B23"/>
    <w:rsid w:val="71DD30D3"/>
    <w:rsid w:val="7A3A149A"/>
    <w:rsid w:val="7AA31C03"/>
    <w:rsid w:val="7CC869E7"/>
    <w:rsid w:val="7FE35148"/>
    <w:rsid w:val="BA7B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4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6</Pages>
  <Words>462</Words>
  <Characters>2640</Characters>
  <Lines>22</Lines>
  <Paragraphs>6</Paragraphs>
  <TotalTime>3</TotalTime>
  <ScaleCrop>false</ScaleCrop>
  <LinksUpToDate>false</LinksUpToDate>
  <CharactersWithSpaces>3096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2021-12-02T13:57:00Z</dcterms:created>
  <dc:creator>ABCwork</dc:creator>
  <cp:lastModifiedBy>uos</cp:lastModifiedBy>
  <cp:lastPrinted>2022-06-30T09:27:00Z</cp:lastPrinted>
  <dcterms:modified xsi:type="dcterms:W3CDTF">2022-09-26T10:14:03Z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0D49300C1DC349F28CAB232B1A9831BC</vt:lpwstr>
  </property>
</Properties>
</file>