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80C1A" w14:textId="25FAC7CE" w:rsidR="00D14C24" w:rsidRDefault="00D14C24" w:rsidP="00D14C24">
      <w:pPr>
        <w:spacing w:line="240" w:lineRule="auto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</w:p>
    <w:p w14:paraId="6B752F10" w14:textId="58021F8C" w:rsidR="00D14C24" w:rsidRDefault="00D14C24" w:rsidP="00D14C24">
      <w:pPr>
        <w:spacing w:line="240" w:lineRule="auto"/>
        <w:ind w:firstLineChars="0" w:firstLine="0"/>
        <w:jc w:val="center"/>
        <w:rPr>
          <w:rFonts w:ascii="Times New Roman" w:hAnsi="Times New Roman"/>
          <w:sz w:val="36"/>
          <w:szCs w:val="36"/>
        </w:rPr>
      </w:pPr>
      <w:r>
        <w:rPr>
          <w:rStyle w:val="15"/>
          <w:sz w:val="36"/>
          <w:szCs w:val="36"/>
        </w:rPr>
        <w:t>2023</w:t>
      </w:r>
      <w:r>
        <w:rPr>
          <w:rStyle w:val="16"/>
          <w:rFonts w:ascii="Times New Roman" w:hAnsi="Times New Roman" w:hint="default"/>
          <w:sz w:val="36"/>
          <w:szCs w:val="36"/>
        </w:rPr>
        <w:t>年江苏省人工智能应用解决方案名单</w:t>
      </w:r>
    </w:p>
    <w:tbl>
      <w:tblPr>
        <w:tblW w:w="9918" w:type="dxa"/>
        <w:jc w:val="center"/>
        <w:tblLook w:val="04A0" w:firstRow="1" w:lastRow="0" w:firstColumn="1" w:lastColumn="0" w:noHBand="0" w:noVBand="1"/>
      </w:tblPr>
      <w:tblGrid>
        <w:gridCol w:w="653"/>
        <w:gridCol w:w="4871"/>
        <w:gridCol w:w="4394"/>
      </w:tblGrid>
      <w:tr w:rsidR="009C19A7" w14:paraId="03259BDD" w14:textId="77777777" w:rsidTr="00EF6B75">
        <w:trPr>
          <w:cantSplit/>
          <w:trHeight w:val="734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1B3BE5" w14:textId="27583481" w:rsidR="009C19A7" w:rsidRPr="00C60CEA" w:rsidRDefault="009C19A7" w:rsidP="00FF69D9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 w:rsidRPr="00C60CEA"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5C2B8" w14:textId="7DE2F181" w:rsidR="009C19A7" w:rsidRDefault="009C19A7" w:rsidP="006D6066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BD05A" w14:textId="0657EE5C" w:rsidR="009C19A7" w:rsidRDefault="009C19A7" w:rsidP="006D6066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28"/>
                <w:szCs w:val="28"/>
              </w:rPr>
              <w:t>单位名称</w:t>
            </w:r>
          </w:p>
        </w:tc>
      </w:tr>
      <w:tr w:rsidR="009C19A7" w14:paraId="576B82A6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6BF8B5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2ED1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科达超感智算孪生一体化交通解决方案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DD374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苏州科达科技股份有限公司</w:t>
            </w:r>
          </w:p>
        </w:tc>
      </w:tr>
      <w:tr w:rsidR="009C19A7" w14:paraId="4B1D2A2C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7FEDB3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ECC3D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基于数字孪生的特高压输电智慧安全可视化监测解决方案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DFC53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江苏濠汉信息技术有限公司</w:t>
            </w:r>
          </w:p>
        </w:tc>
      </w:tr>
      <w:tr w:rsidR="009C19A7" w14:paraId="3A0ED1DC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E7AD4E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06294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AI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融合感知智能成套装备解决方案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2880D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苏州朗坤自动化设备股份有限公司</w:t>
            </w:r>
          </w:p>
        </w:tc>
      </w:tr>
      <w:tr w:rsidR="009C19A7" w14:paraId="6DA4ED57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95A67B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0BA6A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无人机智能感知导引一体化计算平台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C4668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中国电子科技集团公司第五十八研究所</w:t>
            </w:r>
          </w:p>
        </w:tc>
      </w:tr>
      <w:tr w:rsidR="009C19A7" w14:paraId="692400D8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3215D8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CF2C8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硅钢表面质量贯通平台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AD17B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江苏沙钢高科信息技术有限公司</w:t>
            </w:r>
          </w:p>
        </w:tc>
      </w:tr>
      <w:tr w:rsidR="009C19A7" w14:paraId="2DE6B773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4144BF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72AE7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基于人工智能的四向穿梭式自动化密集仓储解决方案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5BFC0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牛眼智能物流设备（苏州）有限公司</w:t>
            </w:r>
          </w:p>
        </w:tc>
      </w:tr>
      <w:tr w:rsidR="009C19A7" w14:paraId="1691522C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187C9D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15199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废钢一站式服务系统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44E20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江苏沙钢高科信息技术有限公司</w:t>
            </w:r>
          </w:p>
        </w:tc>
      </w:tr>
      <w:tr w:rsidR="009C19A7" w14:paraId="22E8D0AD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0A2E42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D96BC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AI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感知中心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6E56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昆山炫生活信息技术股份有限公司</w:t>
            </w:r>
          </w:p>
        </w:tc>
      </w:tr>
      <w:tr w:rsidR="009C19A7" w14:paraId="69BA29D8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9A396D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9F21D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基于智能图像处理的金相实验系统的解决方案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A06B8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江苏金恒信息科技股份有限公司</w:t>
            </w:r>
          </w:p>
        </w:tc>
      </w:tr>
      <w:tr w:rsidR="009C19A7" w14:paraId="2A33EA81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E43EE1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CF76F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无废城市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”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运管服综合解决方案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D31EB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南京南邮信息产业技术研究院有限公司</w:t>
            </w:r>
          </w:p>
        </w:tc>
      </w:tr>
      <w:tr w:rsidR="009C19A7" w14:paraId="3BD3389A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B8314E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83A07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基于多源数据融合的隧道全域监测预警技术及应用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6FD53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南京慧尔视智能科技有限公司</w:t>
            </w:r>
          </w:p>
        </w:tc>
      </w:tr>
      <w:tr w:rsidR="009C19A7" w14:paraId="4A93605F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2F52E6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C0B0E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AI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大数据的智慧云眼城市智理解决方案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11F8F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南京森根科技股份有限公司</w:t>
            </w:r>
          </w:p>
        </w:tc>
      </w:tr>
      <w:tr w:rsidR="009C19A7" w14:paraId="6B8B15A0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E4E8DE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643A5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基于大模型和知识图谱双轮驱动的医药企业级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MedicalCopilot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DF738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南京柯基数据科技有限公司</w:t>
            </w:r>
          </w:p>
        </w:tc>
      </w:tr>
      <w:tr w:rsidR="009C19A7" w14:paraId="05635969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C97D0E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F6B83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金融业海量影像大数据智能识别平台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C49DE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江苏实达迪美数据处理有限公司</w:t>
            </w:r>
          </w:p>
        </w:tc>
      </w:tr>
      <w:tr w:rsidR="009C19A7" w14:paraId="32E3426D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69B2F0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277F5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基于多算法融合的主煤流皮带场景视频结构化分析解决方案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0B284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南京北路智控科技股份有限公司</w:t>
            </w:r>
          </w:p>
        </w:tc>
      </w:tr>
      <w:tr w:rsidR="009C19A7" w14:paraId="0A97157D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378125C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52731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基于雷视融合技术的全息感知、数字孪生应用解决方案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D5F7E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苏州智能交通信息科技股份有限公司</w:t>
            </w:r>
          </w:p>
        </w:tc>
      </w:tr>
      <w:tr w:rsidR="009C19A7" w14:paraId="6FC30DEF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201282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2E49D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智能巡店系统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91748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苏州万店掌网络科技有限公司</w:t>
            </w:r>
          </w:p>
        </w:tc>
      </w:tr>
      <w:tr w:rsidR="009C19A7" w14:paraId="3FD0D219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FA8409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80AA3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AI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客流感知关键技术的精智公交解决方案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CDFFD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南京智慧交通信息股份有限公司</w:t>
            </w:r>
          </w:p>
        </w:tc>
      </w:tr>
      <w:tr w:rsidR="009C19A7" w14:paraId="58A1E1DC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18D057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D697A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长距离输水隧洞智能水下检测机器人解决方案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45F4A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中电海康无锡科技有限公司</w:t>
            </w:r>
          </w:p>
        </w:tc>
      </w:tr>
      <w:tr w:rsidR="009C19A7" w14:paraId="66372C02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6288B1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2CAFD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AI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及自动控制技术的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IDC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节能解决方案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219D7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南京群顶科技股份有限公司</w:t>
            </w:r>
          </w:p>
        </w:tc>
      </w:tr>
      <w:tr w:rsidR="009C19A7" w14:paraId="2B171F62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A0281C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F9CC7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大模型与知识图谱双驱动的重大慢病健康管理平台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E59A2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江苏亚寰软件股份有限公司</w:t>
            </w:r>
          </w:p>
        </w:tc>
      </w:tr>
      <w:tr w:rsidR="009C19A7" w14:paraId="595968BB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1BC852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0C3D7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神彩智慧园区一体化解决方案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5BE9B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神彩科技股份有限公司</w:t>
            </w:r>
          </w:p>
        </w:tc>
      </w:tr>
      <w:tr w:rsidR="009C19A7" w14:paraId="04DC949D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13B5A2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BF0AD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零赛云智慧控制塔精益生产运营项目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CFB1C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苏州峰之鼎信息科技有限公司</w:t>
            </w:r>
          </w:p>
        </w:tc>
      </w:tr>
      <w:tr w:rsidR="009C19A7" w14:paraId="6B30742D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3E0901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C2727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基于多平台的量产自动驾驶系统全栈式解决方案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7016C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魔门塔（苏州）科技有限公司</w:t>
            </w:r>
          </w:p>
        </w:tc>
      </w:tr>
      <w:tr w:rsidR="009C19A7" w14:paraId="5BF7458E" w14:textId="77777777" w:rsidTr="00425958">
        <w:trPr>
          <w:cantSplit/>
          <w:trHeight w:val="680"/>
          <w:jc w:val="center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E5C913" w14:textId="77777777" w:rsidR="009C19A7" w:rsidRDefault="009C19A7" w:rsidP="00C60CEA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FB8F0" w14:textId="77777777" w:rsidR="009C19A7" w:rsidRDefault="009C19A7" w:rsidP="00C60CEA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光伏行业硼扩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AI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工艺优化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6C3A1" w14:textId="77777777" w:rsidR="009C19A7" w:rsidRDefault="009C19A7" w:rsidP="00425958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江苏恒云太信息科技有限公司</w:t>
            </w:r>
          </w:p>
        </w:tc>
      </w:tr>
    </w:tbl>
    <w:p w14:paraId="4D75CF66" w14:textId="77777777" w:rsidR="008D1E20" w:rsidRPr="00D14C24" w:rsidRDefault="008D1E20">
      <w:pPr>
        <w:ind w:firstLine="420"/>
      </w:pPr>
    </w:p>
    <w:sectPr w:rsidR="008D1E20" w:rsidRPr="00D14C24" w:rsidSect="001434C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14" w:right="1531" w:bottom="1985" w:left="1531" w:header="851" w:footer="992" w:gutter="0"/>
      <w:pgNumType w:chapSep="em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BB23D" w14:textId="77777777" w:rsidR="001434C5" w:rsidRDefault="001434C5" w:rsidP="00A23B22">
      <w:pPr>
        <w:spacing w:line="240" w:lineRule="auto"/>
        <w:ind w:firstLine="420"/>
      </w:pPr>
      <w:r>
        <w:separator/>
      </w:r>
    </w:p>
  </w:endnote>
  <w:endnote w:type="continuationSeparator" w:id="0">
    <w:p w14:paraId="31FFC5E7" w14:textId="77777777" w:rsidR="001434C5" w:rsidRDefault="001434C5" w:rsidP="00A23B22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3473E3" w14:textId="77777777" w:rsidR="00A23B22" w:rsidRDefault="00A23B22">
    <w:pPr>
      <w:pStyle w:val="a8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C2482" w14:textId="02F1B7C0" w:rsidR="005D3ABB" w:rsidRPr="008D35C2" w:rsidRDefault="008D35C2">
    <w:pPr>
      <w:pStyle w:val="a8"/>
      <w:ind w:firstLine="640"/>
      <w:jc w:val="center"/>
      <w:rPr>
        <w:rFonts w:ascii="方正仿宋_GBK" w:eastAsia="方正仿宋_GBK"/>
        <w:sz w:val="32"/>
        <w:szCs w:val="32"/>
      </w:rPr>
    </w:pPr>
    <w:r w:rsidRPr="008D35C2">
      <w:rPr>
        <w:rFonts w:ascii="方正仿宋_GBK" w:eastAsia="方正仿宋_GBK" w:hint="eastAsia"/>
        <w:sz w:val="32"/>
        <w:szCs w:val="32"/>
      </w:rPr>
      <w:t>—</w:t>
    </w:r>
    <w:sdt>
      <w:sdtPr>
        <w:rPr>
          <w:rFonts w:ascii="方正仿宋_GBK" w:eastAsia="方正仿宋_GBK" w:hint="eastAsia"/>
        </w:rPr>
        <w:id w:val="-1302997517"/>
        <w:docPartObj>
          <w:docPartGallery w:val="Page Numbers (Bottom of Page)"/>
          <w:docPartUnique/>
        </w:docPartObj>
      </w:sdtPr>
      <w:sdtEndPr>
        <w:rPr>
          <w:sz w:val="32"/>
          <w:szCs w:val="32"/>
        </w:rPr>
      </w:sdtEndPr>
      <w:sdtContent>
        <w:r w:rsidR="005D3ABB" w:rsidRPr="008D35C2">
          <w:rPr>
            <w:rFonts w:ascii="方正仿宋_GBK" w:eastAsia="方正仿宋_GBK" w:hint="eastAsia"/>
            <w:sz w:val="32"/>
            <w:szCs w:val="32"/>
          </w:rPr>
          <w:fldChar w:fldCharType="begin"/>
        </w:r>
        <w:r w:rsidR="005D3ABB" w:rsidRPr="008D35C2">
          <w:rPr>
            <w:rFonts w:ascii="方正仿宋_GBK" w:eastAsia="方正仿宋_GBK" w:hint="eastAsia"/>
            <w:sz w:val="32"/>
            <w:szCs w:val="32"/>
          </w:rPr>
          <w:instrText>PAGE   \* MERGEFORMAT</w:instrText>
        </w:r>
        <w:r w:rsidR="005D3ABB" w:rsidRPr="008D35C2">
          <w:rPr>
            <w:rFonts w:ascii="方正仿宋_GBK" w:eastAsia="方正仿宋_GBK" w:hint="eastAsia"/>
            <w:sz w:val="32"/>
            <w:szCs w:val="32"/>
          </w:rPr>
          <w:fldChar w:fldCharType="separate"/>
        </w:r>
        <w:r w:rsidR="005D3ABB" w:rsidRPr="008D35C2">
          <w:rPr>
            <w:rFonts w:ascii="方正仿宋_GBK" w:eastAsia="方正仿宋_GBK" w:hint="eastAsia"/>
            <w:sz w:val="32"/>
            <w:szCs w:val="32"/>
            <w:lang w:val="zh-CN"/>
          </w:rPr>
          <w:t>2</w:t>
        </w:r>
        <w:r w:rsidR="005D3ABB" w:rsidRPr="008D35C2">
          <w:rPr>
            <w:rFonts w:ascii="方正仿宋_GBK" w:eastAsia="方正仿宋_GBK" w:hint="eastAsia"/>
            <w:sz w:val="32"/>
            <w:szCs w:val="32"/>
          </w:rPr>
          <w:fldChar w:fldCharType="end"/>
        </w:r>
        <w:r w:rsidR="002070B3" w:rsidRPr="008D35C2">
          <w:rPr>
            <w:rFonts w:ascii="方正仿宋_GBK" w:eastAsia="方正仿宋_GBK" w:hint="eastAsia"/>
            <w:sz w:val="32"/>
            <w:szCs w:val="32"/>
          </w:rPr>
          <w:t>—</w:t>
        </w:r>
      </w:sdtContent>
    </w:sdt>
  </w:p>
  <w:p w14:paraId="5D5F3C0F" w14:textId="77777777" w:rsidR="00A23B22" w:rsidRDefault="00A23B22">
    <w:pPr>
      <w:pStyle w:val="a8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DFAC3" w14:textId="77777777" w:rsidR="00A23B22" w:rsidRDefault="00A23B22">
    <w:pPr>
      <w:pStyle w:val="a8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66B15C" w14:textId="77777777" w:rsidR="001434C5" w:rsidRDefault="001434C5" w:rsidP="00A23B22">
      <w:pPr>
        <w:spacing w:line="240" w:lineRule="auto"/>
        <w:ind w:firstLine="420"/>
      </w:pPr>
      <w:r>
        <w:separator/>
      </w:r>
    </w:p>
  </w:footnote>
  <w:footnote w:type="continuationSeparator" w:id="0">
    <w:p w14:paraId="36588221" w14:textId="77777777" w:rsidR="001434C5" w:rsidRDefault="001434C5" w:rsidP="00A23B22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1FF77" w14:textId="77777777" w:rsidR="00A23B22" w:rsidRDefault="00A23B22">
    <w:pPr>
      <w:pStyle w:val="a6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6ECAC" w14:textId="77777777" w:rsidR="00A23B22" w:rsidRDefault="00A23B22">
    <w:pPr>
      <w:pStyle w:val="a6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777EF" w14:textId="77777777" w:rsidR="00A23B22" w:rsidRDefault="00A23B22">
    <w:pPr>
      <w:pStyle w:val="a6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50B39"/>
    <w:multiLevelType w:val="multilevel"/>
    <w:tmpl w:val="40387296"/>
    <w:lvl w:ilvl="0">
      <w:start w:val="1"/>
      <w:numFmt w:val="decimal"/>
      <w:lvlText w:val="%1"/>
      <w:lvlJc w:val="right"/>
      <w:pPr>
        <w:ind w:left="420" w:hanging="132"/>
      </w:pPr>
      <w:rPr>
        <w:rFonts w:ascii="Times New Roman" w:hAnsi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 w16cid:durableId="9145137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4C24"/>
    <w:rsid w:val="0012003B"/>
    <w:rsid w:val="001434C5"/>
    <w:rsid w:val="002070B3"/>
    <w:rsid w:val="003C1EF4"/>
    <w:rsid w:val="003F42F5"/>
    <w:rsid w:val="00425958"/>
    <w:rsid w:val="005D3ABB"/>
    <w:rsid w:val="006D6066"/>
    <w:rsid w:val="007270DD"/>
    <w:rsid w:val="00786C6D"/>
    <w:rsid w:val="008D1E20"/>
    <w:rsid w:val="008D35C2"/>
    <w:rsid w:val="009C19A7"/>
    <w:rsid w:val="00A23B22"/>
    <w:rsid w:val="00C60CEA"/>
    <w:rsid w:val="00D14C24"/>
    <w:rsid w:val="00E17EC6"/>
    <w:rsid w:val="00EF6B75"/>
    <w:rsid w:val="00F12340"/>
    <w:rsid w:val="00F320FD"/>
    <w:rsid w:val="00FF6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3615A5"/>
  <w15:chartTrackingRefBased/>
  <w15:docId w15:val="{62134C49-A6A7-4418-AB17-116E10FD2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D14C24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5">
    <w:name w:val="15"/>
    <w:basedOn w:val="a1"/>
    <w:qFormat/>
    <w:rsid w:val="00D14C24"/>
    <w:rPr>
      <w:rFonts w:ascii="Times New Roman" w:hAnsi="Times New Roman" w:cs="Times New Roman" w:hint="default"/>
      <w:color w:val="000000"/>
      <w:sz w:val="40"/>
      <w:szCs w:val="40"/>
    </w:rPr>
  </w:style>
  <w:style w:type="character" w:customStyle="1" w:styleId="16">
    <w:name w:val="16"/>
    <w:basedOn w:val="a1"/>
    <w:qFormat/>
    <w:rsid w:val="00D14C24"/>
    <w:rPr>
      <w:rFonts w:ascii="方正小标宋_GBK" w:eastAsia="方正小标宋_GBK" w:hint="eastAsia"/>
      <w:color w:val="000000"/>
      <w:sz w:val="40"/>
      <w:szCs w:val="40"/>
    </w:rPr>
  </w:style>
  <w:style w:type="paragraph" w:styleId="a0">
    <w:name w:val="Body Text"/>
    <w:basedOn w:val="a"/>
    <w:link w:val="a4"/>
    <w:uiPriority w:val="99"/>
    <w:semiHidden/>
    <w:unhideWhenUsed/>
    <w:rsid w:val="00D14C24"/>
    <w:pPr>
      <w:spacing w:after="120"/>
    </w:pPr>
  </w:style>
  <w:style w:type="character" w:customStyle="1" w:styleId="a4">
    <w:name w:val="正文文本 字符"/>
    <w:basedOn w:val="a1"/>
    <w:link w:val="a0"/>
    <w:uiPriority w:val="99"/>
    <w:semiHidden/>
    <w:rsid w:val="00D14C24"/>
    <w:rPr>
      <w:rFonts w:ascii="Arial" w:eastAsia="宋体" w:hAnsi="Arial" w:cs="Times New Roman"/>
      <w:szCs w:val="24"/>
    </w:rPr>
  </w:style>
  <w:style w:type="paragraph" w:styleId="a5">
    <w:name w:val="List Paragraph"/>
    <w:basedOn w:val="a"/>
    <w:uiPriority w:val="34"/>
    <w:qFormat/>
    <w:rsid w:val="00D14C24"/>
    <w:pPr>
      <w:ind w:firstLine="420"/>
    </w:pPr>
  </w:style>
  <w:style w:type="paragraph" w:styleId="a6">
    <w:name w:val="header"/>
    <w:basedOn w:val="a"/>
    <w:link w:val="a7"/>
    <w:uiPriority w:val="99"/>
    <w:unhideWhenUsed/>
    <w:rsid w:val="00A23B22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7">
    <w:name w:val="页眉 字符"/>
    <w:basedOn w:val="a1"/>
    <w:link w:val="a6"/>
    <w:uiPriority w:val="99"/>
    <w:rsid w:val="00A23B22"/>
    <w:rPr>
      <w:rFonts w:ascii="Arial" w:eastAsia="宋体" w:hAnsi="Arial" w:cs="Times New Roman"/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A23B22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a9">
    <w:name w:val="页脚 字符"/>
    <w:basedOn w:val="a1"/>
    <w:link w:val="a8"/>
    <w:uiPriority w:val="99"/>
    <w:rsid w:val="00A23B22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139</Words>
  <Characters>793</Characters>
  <Application>Microsoft Office Word</Application>
  <DocSecurity>0</DocSecurity>
  <Lines>6</Lines>
  <Paragraphs>1</Paragraphs>
  <ScaleCrop>false</ScaleCrop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宇恒 陆</dc:creator>
  <cp:keywords/>
  <dc:description/>
  <cp:lastModifiedBy>宇恒 陆</cp:lastModifiedBy>
  <cp:revision>8</cp:revision>
  <dcterms:created xsi:type="dcterms:W3CDTF">2023-12-20T06:04:00Z</dcterms:created>
  <dcterms:modified xsi:type="dcterms:W3CDTF">2023-12-27T01:53:00Z</dcterms:modified>
</cp:coreProperties>
</file>