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方正黑体_GBK" w:cs="Times New Roman"/>
          <w:sz w:val="32"/>
          <w:lang w:eastAsia="zh-CN"/>
        </w:rPr>
      </w:pPr>
      <w:r>
        <w:rPr>
          <w:rFonts w:ascii="Times New Roman" w:hAnsi="Times New Roman" w:eastAsia="方正黑体_GBK" w:cs="Times New Roman"/>
          <w:sz w:val="32"/>
        </w:rPr>
        <w:t>附件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90" w:lineRule="exact"/>
        <w:textAlignment w:val="auto"/>
        <w:rPr>
          <w:rFonts w:hint="eastAsia" w:ascii="方正小标宋_GBK" w:hAnsi="方正小标宋_GBK" w:eastAsia="方正小标宋_GBK" w:cs="方正小标宋_GBK"/>
          <w:sz w:val="44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32"/>
        </w:rPr>
        <w:t>2022年度</w:t>
      </w:r>
      <w:r>
        <w:rPr>
          <w:rFonts w:hint="eastAsia" w:ascii="方正小标宋_GBK" w:hAnsi="方正小标宋_GBK" w:eastAsia="方正小标宋_GBK" w:cs="方正小标宋_GBK"/>
          <w:sz w:val="44"/>
          <w:szCs w:val="32"/>
          <w:lang w:val="en-US" w:eastAsia="zh-CN"/>
        </w:rPr>
        <w:t>江苏</w:t>
      </w:r>
      <w:r>
        <w:rPr>
          <w:rFonts w:hint="eastAsia" w:ascii="方正小标宋_GBK" w:hAnsi="方正小标宋_GBK" w:eastAsia="方正小标宋_GBK" w:cs="方正小标宋_GBK"/>
          <w:sz w:val="44"/>
          <w:szCs w:val="32"/>
        </w:rPr>
        <w:t>省两化融合管理体系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sz w:val="32"/>
          <w:szCs w:val="22"/>
        </w:rPr>
      </w:pPr>
      <w:r>
        <w:rPr>
          <w:rFonts w:hint="eastAsia" w:ascii="方正小标宋_GBK" w:hAnsi="方正小标宋_GBK" w:eastAsia="方正小标宋_GBK" w:cs="方正小标宋_GBK"/>
          <w:sz w:val="44"/>
          <w:szCs w:val="32"/>
        </w:rPr>
        <w:t>贯标示范企业培育对象名单</w:t>
      </w:r>
    </w:p>
    <w:p/>
    <w:tbl>
      <w:tblPr>
        <w:tblStyle w:val="14"/>
        <w:tblW w:w="8880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360"/>
        <w:gridCol w:w="960"/>
        <w:gridCol w:w="56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等级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地区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单位名称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江苏龙蟠科技股份有限公司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中国石油化工股份有限公司金陵分公司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艾默生过程控制流量技术有限公司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南京南瑞继保电气有限公司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菲尼克斯亚太电气（南京）有限公司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中国石化扬子石油化工有限公司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京东城市（南京）科技有限公司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南京科远智慧科技集团股份有限公司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南京东华智能转向系统有限公司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江苏可兰素环保科技有限公司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南京凯奥思数据技术有限公司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江苏艾津作物科技集团有限公司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艾德克斯电子（南京）有限公司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南京铖联激光科技有限公司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南京康尼电子科技有限公司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南京航天数智科技有限公司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南京润京乳胶制品有限公司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江苏苏美达德隆汽车部件股份有限公司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南京美高美新材料有限公司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南京华士电子科技有限公司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江苏狼博管道制造有限公司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江苏江航智飞机发动机部件研究院有限公司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南京京锦元科技实业有限公司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江苏奥赛康药业有限公司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南京基蛋生物医药有限公司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南京普雷特钛业有限公司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江苏鸿基节能新技术股份有限公司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南京电子设备研究所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江苏二十六度节能科技有限公司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南京利德东方橡塑科技有限公司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江苏道成不锈钢管业有限公司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南京奥联汽车电子电器股份有限公司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南京东模机电制造有限公司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南京博融汽车电子有限公司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南京恒电电子有限公司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南京高崎电机有限公司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南京智屯达科技有限公司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无锡车联天下信息技术有限公司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雅迪科技集团有限公司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约克（无锡）空调冷冻设备有限公司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强茂电子（无锡）有限公司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江阴市万和自动设备有限公司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无锡江南电缆有限公司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江苏通用科技股份有限公司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中环领先半导体材料有限公司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江苏大明精工制造有限公司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无锡派克新材料科技股份有限公司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无锡市红豆男装有限公司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江苏中超电缆股份有限公司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无锡恩福油封有限公司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环晟光伏（江苏）有限公司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无锡深南电路有限公司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无锡雄伟精工科技有限公司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中建材（宜兴）新能源有限公司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无锡江松科技股份有限公司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福群电子（无锡）有限公司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无锡晋拓材料科技有限公司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江苏沪宁钢机股份有限公司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无锡时代天使医疗器械科技有限公司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无锡市锡山湖光电器有限公司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无锡意中达纺织有限公司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科瑞茉（无锡）日用品有限公司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西门子爱克斯射线真空技术（无锡）有限公司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无锡市美泰克精密机械有限公司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无锡威孚环保催化剂有限公司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无锡欧莱美激光科技有限公司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鹰普（中国）有限公司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无锡中微高科电子有限公司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无锡胜鼎智能科技有限公司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江苏嘉耐高温材料股份有限公司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无锡照明股份有限公司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美乐科斯电子制造（无锡）有限公司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无锡市正红车厢有限公司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江苏雷蒙新材料有限公司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江苏远大电缆有限公司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江苏爱玛车业科技有限公司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腾达航勤设备（无锡）有限公司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宜兴市天石饲料有限公司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无锡晶晟科技股份有限公司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博耳（无锡）电力成套有限公司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嘉科（无锡）密封技术有限公司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无锡视美乐激光显示科技有限公司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无锡市泰铭新材有限公司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中辰电缆股份有限公司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无锡众颖汽车零部件有限公司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江苏铸鸿锻造有限公司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江苏莱提电气股份有限公司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江苏华亚电缆有限公司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江苏索力得新材料集团有限公司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无锡中江彩印包装有限公司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江苏远兴集团建设有限公司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无锡冠亚恒温制冷技术有限公司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江苏广信感光新材料股份有限公司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无锡胜维电气有限公司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无锡环胜精密合金材料有限公司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江苏省无锡探矿机械总厂有限公司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江苏江顺精密科技集团股份有限公司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江苏小太阳技术发展有限公司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云南白药集团无锡药业有限公司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百事德机械(江苏)有限公司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无锡鼎加弘思饮品科技有限公司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无锡市方成彩印包装有限公司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江苏四达动力机械集团有限公司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无锡市城市道桥科技有限公司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无锡聚丰数控金属制品股份有限公司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江苏华远电缆有限公司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无锡环宇电气有限责任公司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芯河半导体科技（无锡）有限公司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江苏宜兴德融科技有限公司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无锡贝特塑料电器有限公司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江苏申凯包装高新技术股份有限公司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无锡友方电工股份有限公司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路路达润滑油（无锡）有限公司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无锡腾马精密机械有限公司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无锡华润</w:t>
            </w:r>
            <w:bookmarkStart w:id="0" w:name="_GoBack"/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燃气</w:t>
            </w:r>
            <w:bookmarkEnd w:id="0"/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无锡森锞精密机械有限公司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无锡市新华起重工具有限公司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无锡阳光精机股份有限公司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无锡高晟成型科技有限公司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无锡市立科汽车部件有限公司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鹏鹞环保股份有限公司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无锡市锡山云林污水处理有限公司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无锡德斯凯动力科技有限公司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无锡华凯环境工程有限公司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无锡雷华网络技术有限公司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无锡菲光科技有限公司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洪塞尔紧固件（无锡）有限公司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无锡凯伦纳弹簧有限公司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无锡四海电子科技有限公司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无锡创捷汽车部件有限公司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无锡鼎一重工制造有限公司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无锡市恒汇电缆有限公司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无锡群欢包装材料有限公司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无锡市飞天油脂有限公司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无锡华美板业有限公司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无锡礼恩派华光汽车部件有限公司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无锡鼎球绢丝纺有限公司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无锡市明江保温材料有限公司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灏昕汽车零部件制造无锡有限公司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无锡德冠生物科技有限公司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无锡市宇寿医疗器械有限公司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无锡德力芯半导体科技有限公司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无锡市华宇光微电子科技有限公司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江苏威腾体育产业股份有限公司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无锡江南奕帆电力传动科技股份有限公司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无锡市明珠电缆有限公司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无锡三鑫压铸有限公司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无锡双鸟科技股份有限公司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江苏赛福天钢索股份有限公司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无锡和源精密机械有限公司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江苏新瑞贝科技股份有限公司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江苏长远电缆有限公司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宜兴市华法纸业有限公司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无锡市博特电器有限公司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无锡军工智能电气股份有限公司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江苏健龙电器有限公司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无锡统力电工有限公司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无锡市永坚金属制品有限公司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无锡市大业电器有限公司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科博塑料技术（无锡）有限公司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无锡锡洲电磁线有限公司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无锡市瑞尔精密机械有限公司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江苏开盟科技有限公司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瑞盛环境股份有限公司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无锡东恒新能源科技有限公司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世星科技股份有限公司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江苏明江机械制造有限公司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无锡永凯达齿轮有限公司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海澜智云科技有限公司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福群科技（无锡）有限公司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无锡通用起重运输机械有限公司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无锡明恒混合动力技术有限公司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无锡市基裕通信器材有限公司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江苏一航电动科技有限公司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无锡市信谊机械有限公司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无锡一技信息科技有限公司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无锡天鸿机械制造有限公司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优彩环保资源科技股份有限公司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江阴市三良橡塑新材料有限公司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江苏采纳医疗科技有限公司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博路威机械江苏有限公司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中节能兆盛环保有限公司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釜川（无锡）智能科技有限公司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无锡瑞美科斯车轮有限公司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无锡弘宜智能科技有限公司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无锡良盛机械科技有限公司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无锡西玖环保科技有限公司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江阴鼎力高科起重机械有限公司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徐工集团工程机械股份有限公司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江苏万邦生化医药集团有限责任公司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徐州徐工基础工程机械有限公司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徐州徐工汽车制造有限公司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徐州徐工筑路机械有限公司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江苏云意电气股份有限公司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正大食品（徐州）有限公司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江苏新河农用化工有限公司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江苏徐钢钢铁集团有限公司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江苏美鑫食品科技有限公司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江苏新沂沪千人造板制造有限公司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江苏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华电铁塔制造有限公司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江苏铨旺建材科技有限公司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徐州金太阳包装材料有限公司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江苏德鲁尼智能家居有限公司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江苏省精创电气股份有限公司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徐州奥星新型材料有限公司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江苏中清光伏科技有限公司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江苏高格芯微电子有限公司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新沂高能环保能源有限公司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江苏盛世伟业新材料有限公司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江苏鑫华半导体材料科技有限公司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江苏凯蒂家具用品有限公司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伊萨智能电梯有限公司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徐州南区热电有限责任公司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江苏华辰变压器股份有限公司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徐州广勤米业有限公司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徐州市霸王山水泥有限公司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中致达智能电气股份有限公司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淮海机电科技股份有限公司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江苏惠庆电器科技有限公司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江苏南瑞银龙电缆有限公司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江苏康姆罗拉特种陶瓷有限公司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徐州拓迈五金工具制造有限公司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三维医疗科技江苏股份有限公司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闼闼盈佳（江苏）工贸有限公司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徐州国湖新能源科技有限公司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信尔胜机械（江苏）有限公司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江苏派克斯特纤维素有限公司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江苏晨建布业有限公司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睢宁铸本混凝土工程有限公司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徐州恒辉编织机械有限公司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江苏鸿凯包装有限公司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中机清洁能源沛县有限公司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徐州丰诚新材料科技有限公司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江苏沃凯氟密封科技有限公司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徐州腾阳混凝土有限公司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徐州顺泰纺织科技股份有限公司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江苏倍科装饰材料科技有限公司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江苏云编智能科技有限公司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江苏威拉里新材料科技有限公司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江苏宇辉光伏科技有限公司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江苏慈美新材料科技有限公司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徐州智瑞工程机械有限公司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江苏弘德环保科技有限公司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徐州美思奇皮具有限公司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徐州振丰新型墙体材料有限公司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睢宁县泰宁建材有限公司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徐州盛唐光电科技有限公司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江苏达美瑞新材料有限公司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邳州力达金属结构制造有限公司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江苏好的食品有限公司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江苏恬然环保科技发展有限公司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江苏沛飞特包装材料有限公司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徐州力能电子科技有限公司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江苏中腾石英材料科技股份有限公司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徐州新奥生物科技有限公司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江苏鲍斯能源装备有限公司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徐州富盈纺织有限公司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时代上汽动力电池有限公司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江苏恒立液压股份有限公司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江苏时代新能源科技有限公司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中创新航科技股份有限公司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常州裕源灵泰面料科技有限公司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江苏上上电缆集团有限公司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黑牡丹纺织有限公司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江苏国茂减速机股份有限公司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贺尔碧格传动技术（常州）有限公司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科华控股股份有限公司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江苏精研科技股份有限公司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江苏金旺智能科技有限公司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常州润邦模塑科技有限公司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江苏奔牛港务集团有限公司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上汽时代动力电池系统有限公司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常州博瑞电力自动化设备有限公司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扬子江药业集团江苏紫龙药业有限公司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常州亚玛顿股份有限公司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常州斯威克光伏新材料有限公司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江苏华鹏变压器有限公司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天目湖先进储能技术研究院有限公司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常州尚德太阳能电力有限公司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常州光洋轴承股份有限公司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常州环能涡轮动力股份有限公司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江苏钢锐精密机械有限公司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江苏立卓信息技术有限公司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常州远东连杆集团有限公司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江苏远方动力科技有限公司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遨博（江苏）机器人有限公司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常州市醇通机械科技有限公司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常州钟恒新材料科技股份有限公司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常州腾龙汽车零部件股份有限公司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新纶新能源材料（常州）有限公司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溧阳卓越新材料科技有限公司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江苏华鹏智能仪表科技股份有限公司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常州回天新材料有限公司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永祺（中国）车业股份有限公司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常州顺风太阳能科技有限公司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永臻科技股份有限公司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常州润来科技有限公司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景林包装机械（常州）有限公司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旷达汽车饰件系统有限公司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新恒东薄膜材料（常州）有限公司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新纶电子材料（常州）有限公司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江苏友发钢管有限公司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江苏安澜万锦电子股份有限公司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常州煜明电子股份有限公司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常州金康精工机械股份有限公司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江苏联赢激光有限公司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江苏铭丰电子材料科技有限公司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江苏国强兴晟能源科技有限公司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溧阳市永恒热处理有限公司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江苏国电新能源装备有限公司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江苏捷尔特精密管业有限公司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常州天虹纺织有限公司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常州市巨泰电子有限公司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常州安泰诺特种印制板有限公司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常州亿晶光电科技有限公司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常州萨伟利铸造技术有限公司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江苏洛凯机电股份有限公司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江苏创英医疗器械有限公司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江苏华丽智能科技股份有限公司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常州节卡智能装备有限公司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普罗斯电器（中国）有限公司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江苏凯达重工股份有限公司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江苏昇昌家居新材料股份有限公司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卡赫清洁技术(常熟)有限公司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追觅创新科技（苏州）有限公司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苏州众捷汽车零部件股份有限公司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苏州浪潮智能科技有限公司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苏州华星光电技术有限公司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苏州华星光电显示有限公司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江苏美的清洁电器股份有限公司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中广核三角洲（江苏）塑化有限公司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常熟生益科技有限公司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苏州欧菲光科技有限公司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麦格纳（太仓）汽车科技有限公司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追觅马达科技（苏州）有限公司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常熟市百联自动机械有限公司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太仓市同维电子有限公司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老虎表面技术新材料（苏州）有限公司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常熟开关制造有限公司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苏州上声电子股份有限公司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苏州海之博电子科技有限公司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常熟古建园林股份有限公司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苏州杰锐思智能科技股份有限公司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苏州通润驱动设备股份有限公司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苏州腾晖光伏技术有限公司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吴江变压器有限公司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克诺尔车辆设备（苏州）有限公司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苏州亨利通信材料有限公司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常熟安通林汽车饰件有限公司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艾尼克斯电子(苏州)有限公司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江苏北人智能制造科技股份有限公司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华安钢宝利高新汽车板加工（常熟）有限公司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苏州永鼎线缆科技有限公司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苏州中耀科技有限公司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苏州中来光伏新材股份有限公司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丽瀑光能(常熟)有限公司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苏州祥龙嘉业电子科技股份有限公司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苏州艾沃意特汽车设备有限公司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吴江市涂泰克纺织后整理有限公司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常熟东南相互电子有限公司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江苏亨通新能源电气技术有限公司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苏州固锝电子股份有限公司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阀安格水处理系统（太仓）有限公司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苏州市海泉电器有限公司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法泰电器（江苏）股份有限公司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红壹佰照明有限公司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普元电力发展有限公司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南阳防爆（苏州）特种装备有限公司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扬宣电子（苏州）有限公司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苏州合祥纺织科技有限公司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苏州昌恒精密金属压铸有限公司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追觅智能科技（苏州）有限公司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苏州汇弘电器有限公司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苏州弘磊光电有限公司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苏州茹声电子有限公司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苏州新亿泰建材有限公司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苏州未来电器股份有限公司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苏州市艾西依钣金制造有限公司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苏州华电电气股份有限公司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苏州科宁多元醇有限公司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苏州奔腾塑业有限公司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苏州江天包装科技股份有限公司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金螳螂家数字科技（苏州）有限公司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丹鸟机电（苏州）有限公司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丰铁机械（苏州）有限公司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江苏澳盛复合材料科技有限公司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苏州绿建住工科技有限公司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依科赛生物科技（太仓）有限公司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锑玛(苏州)精密工具股份有限公司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常熟华新汽车零部件有限公司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德尔未来科技控股集团股份有限公司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苏州三佳交通工程有限公司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苏州圆格电子有限公司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绿点（苏州）科技有限公司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苏州市味知香食品股份有限公司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江苏芯梦半导体设备有限公司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苏州扬越高新材料有限公司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常熟市宏华外贸包装有限责任公司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威銤（苏州）智能科技有限公司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爱果乐科技股份有限公司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苏州梅克卡斯汽车科技有限公司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江苏亨睿碳纤维科技有限公司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通用电梯股份有限公司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苏州三文电子科技有限公司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苏州天山水泥有限公司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苏州市大华精密机械有限公司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苏州弘瀚光电有限公司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常熟涤纶有限公司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苏州市华扬电子股份有限公司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苏州艾纽智能科技有限公司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苏州东山精密制造股份有限公司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江苏亨睿航空工业有限公司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苏州嘉乐威新材料股份有限公司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苏州博古特智造有限公司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苏州捷力新能源材料有限公司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科尼自动化技术（苏州）有限公司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苏州航发航空零部件有限公司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苏州中世太新能源科技有限公司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苏州万佳电器有限公司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亿光电子（中国）有限公司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苏州帝奥电梯有限公司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苏州科柏印刷包装材料有限公司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常熟市友邦散热器有限责任公司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苏州优利金新材料有限公司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苏州久富农业机械有限公司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常熟华庆汽车部件有限公司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苏州莱易精密机电有限公司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江苏中车环保设备有限公司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氟络塞尔特种阀门（苏州）有限公司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中亿丰金益（苏州）科技有限公司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兰黛时装（苏州）有限公司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苏州市捷澄精密压铸有限公司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苏州上格五金有限公司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苏州市吴通电子有限公司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苏州卫智科技有限公司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苏州市美迪仕光伏科技有限公司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中亿腾模塑科技（苏州）有限公司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江苏英创电力科技有限公司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江苏华大新材料有限公司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苏州宝丽洁医疗科技有限公司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苏州市优宜好电子科技有限公司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权伟机械集团（江苏）有限公司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苏州清科电气有限公司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东太电子科技（苏州）有限公司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固德电材系统（苏州）股份有限公司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苏州道格拉斯纺织有限公司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苏州嘉盛源长建筑科技有限公司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吴江市永前纺织印染有限公司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中纸在线（苏州）电子商务股份有限公司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苏州曾瑞精密机械有限公司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苏州迈特科技有限公司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苏州世诺新材料科技有限公司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乐开科技（苏州）有限公司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苏州市百诺塑胶有限责任公司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苏州祥崴电子有限公司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苏州安极能新能源发展有限公司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启翊创智能科技（苏州）有限公司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苏州安嘉新软件有限公司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苏州澳拓美盛自动化设备有限公司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江苏科默斯包装材料有限公司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苏州市吴江神州双金属线缆有限公司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通富微电子股份有限公司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沃太能源股份有限公司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江苏海四达电源股份有限公司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双钱集团（江苏）轮胎有限公司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南通通达矽钢冲压科技有限公司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南通科顺建筑新材料有限公司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南通江海电容器股份有限公司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江苏凯迅达高铁传动技术开发有限公司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江苏超越新能源科技集团股份有限公司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南通国盛智能科技集团股份有限公司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格陆博科技有限公司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南通中集能源装备有限公司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江苏道明化学有限公司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南通国盛精密机械有限公司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英内物联网科技启东有限公司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柳工建机江苏有限公司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南通晓星变压器有限公司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江苏万达特种轴承股份有限公司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淘金合创电子商务江苏有限公司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精华制药集团股份有限公司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南通市通润汽车零部件有限公司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江苏明江阀业有限公司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江苏沃能电气科技有限公司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南通同江机电设备有限公司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江苏森海电气有限公司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江苏北辰互邦电力股份有限公司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江苏东恒光电有限公司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南通恒光大聚氨酯材料有限公司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南通高欣耐磨科技股份有限公司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江苏斯得福新材料有限公司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江苏电保姆电力服务有限公司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朗峰新材料启东有限公司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江苏斯尔邦石化有限公司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晶海洋半导体材料（东海）有限公司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江苏中能化学科技股份有限公司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江苏省镔鑫钢铁集团有限公司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江苏鹰游纺机有限公司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珩星电子（连云港）股份有限公司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江苏科伦多食品配料有限公司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连云港杰瑞自动化有限公司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兰天车轮（连云港）有限公司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连云港淼晶硅材料有限公司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江苏坤腾包装有限公司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连云港博云机械有限公司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江苏上玻玻璃有限公司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507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光大环保（连云港）废弃物处理有限公司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连云港太阳光石英陶瓷有限公司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江苏伟创硅业科技有限公司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连云港感瓷电子科技有限公司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西派集团有限公司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江苏和兴汽车科技有限公司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淮安威灵电机制造有限公司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上海豫宏（金湖）防水科技有限公司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淮安汇能新型墙材有限公司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江苏禾裕泰化学有限公司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517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江苏协诚科技发展有限公司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江苏艾科维科技有限公司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淮安市文盛电子有限公司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江苏堃阳自动化设备有限公司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展阳商用道具（淮安）有限公司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江苏杰克仪表有限公司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江苏劲嘉新型包装材料有限公司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江苏省格来德净水科技有限公司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盱眙县志诚箱包服饰有限公司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江苏杰创科技有限公司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527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膳魔师（江苏）家庭制品有限公司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江苏益马机械有限公司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江苏阿路美格新材料股份有限公司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江苏杰创流量仪表有限公司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江苏梦妃丝织造有限公司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淮安市威特保鲜剂有限公司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卓典食品科技（江苏）有限公司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江苏白玫糖业有限公司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盐城东山精密制造有限公司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江苏丰东热技术有限公司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江苏赛隆节能技术工程股份有限公司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江苏悦阳光伏科技有限公司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江苏富乐华半导体科技股份有限公司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盐城天合国能光伏科技有限公司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江苏铭星供水设备有限公司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江苏日月照明电器有限公司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江苏金海新能源科技有限公司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江苏光辉电力器材有限公司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华誉智慧能源集团股份有限公司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盐城矽润半导体有限公司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江苏谷登重型机械装备科技有限公司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江苏晟功筑工有限公司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盐城环宇汽车零部件制造有限公司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江苏谦益实业有限公司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江苏万恒铸业有限公司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晟高发新能源发展（江苏）有限公司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江苏凯卓立液压设备有限公司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江苏海科环境科技工程有限公司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特阀江苏流体机械制造有限公司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江苏星华机场设施有限公司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江苏明纳半导体科技有限公司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盐城宠佳科技有限公司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江苏方意汽车配件制造股份有限公司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江苏麦迪尔高档门窗型材有限公司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江苏富比亚化学品有限公司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江苏恒百佳新材料有限公司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江苏润森管业有限公司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盐城吉瓦新材料科技有限公司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江苏宏元达光伏新材料有限公司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仪征亚新科双环活塞环有限公司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扬州中集通华专用车有限公司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中航宝胜海洋工程电缆有限公司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宝胜科技创新股份有限公司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川奇光电科技（扬州）有限公司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倍加洁集团股份有限公司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国泰消防科技股份有限公司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悦诚（扬州）新材料有限公司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同扬光电（江苏）有限公司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远东联石化（扬州）有限公司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扬州神舟汽车内饰件有限公司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扬州市德运塑业科技股份有限公司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扬州六如新能源科技有限公司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晶澳（扬州）太阳能科技有限公司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胜赛思精密压铸（扬州）有限公司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江苏艾迪药业股份有限公司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江苏奥吉瑞斯新能源有限公司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扬州市江都永坚有限公司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扬州市统扬机械有限公司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扬州海昌新材股份有限公司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扬州维邦园林机械有限公司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江苏美霖铜业有限公司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扬州三源机械有限公司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扬州盈实新材料有限公司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江苏宝源高新电工有限公司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扬州星普力电气有限公司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扬州高力机械有限公司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扬州市鑫钊森精密机械制造有限公司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江苏鑫润辉科技有限公司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江苏富联通讯技术有限公司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镇江苏博特新材料有限公司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常诚车业江苏有限公司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句容协鑫集成科技有限公司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威腾电气集团股份有限公司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江苏锋芒复合材料科技集团有限公司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江苏通达纸业有限公司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江苏亿阀股份有限公司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句容台泥水泥有限公司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上迈（镇江）新能源科技有限公司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航天海鹰（镇江）特种材料有限公司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江苏大津重工有限公司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江苏海德莱特汽车部件有限公司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江苏苏美达创意家纺实业有限公司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江苏申阳交通装备有限公司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万盛精密坂金江苏有限公司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江苏恒立弹簧有限公司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冈田精机丹阳有限公司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江苏三超金刚石工具有限公司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中海油气（泰州）石化有限公司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江苏太平洋精锻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科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泰州市源鑫包装有限公司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617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泰州日顺电器发展有限公司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泰州捷锋帽业有限公司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大唐泰州热电有限责任公司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江苏兴海特钢有限公司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东华链条兴化有限公司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江苏耀海生物制药有限公司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江苏赛洋机电科技有限公司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江苏鼎臣线缆有限公司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江苏博格东进管道设备有限公司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蓝思精密（泰州）有限公司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627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乐威医药（江苏）股份有限公司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印势新材料科技（江苏）有限公司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泰州洛克电子有限公司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江苏康柏斯机械科技有限公司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江苏康普印刷科技有限公司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江苏瑞林环保科技有限公司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泰州先进化工有限公司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泰州南洋塑料制品有限公司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蒙牛乳业宿迁有限公司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江苏永达电源股份有限公司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宿迁联盛科技股份有限公司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江苏金牌厨柜有限公司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江苏斯迪克新材料科技股份有限公司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宿迁市春明医疗器材有限公司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苏州裕同印刷有限公司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昆山沪光汽车电器股份有限公司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微盟电子（昆山）有限公司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江苏实达迪美数据处理有限公司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中盐昆山有限公司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大同齿轮传动（昆山）股份有限公司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昆山书豪仪器科技有限公司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江苏科兴电器有限公司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博特新材料泰州有限公司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江苏泰隆减速机股份有限公司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江苏兆胜空调有限公司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江苏九天光电科技有限公司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江苏华骋科技有限公司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江苏奥喜埃化工有限公司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格林美（江苏）钴业股份有限公司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泰兴先先化工有限公司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江苏东方九天新能源材料有限公司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江苏晶飞能源科技有限公司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江苏德福来汽车部件有限公司</w:t>
            </w:r>
          </w:p>
        </w:tc>
      </w:tr>
    </w:tbl>
    <w:p>
      <w:pPr>
        <w:spacing w:line="560" w:lineRule="exact"/>
        <w:jc w:val="center"/>
        <w:rPr>
          <w:rFonts w:ascii="Times New Roman" w:hAnsi="Times New Roman" w:eastAsia="方正黑体_GBK" w:cs="Times New Roman"/>
          <w:sz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84E55874-DC3D-4386-A13F-0BE4B941253F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62A26B65-4DE1-4960-9779-E93911BBD8D9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31BCA157-2AA4-4C15-8851-6F416AD13B0B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1FD40A06-6935-4654-8DDA-C539394D20D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74820158"/>
      <w:docPartObj>
        <w:docPartGallery w:val="autotext"/>
      </w:docPartObj>
    </w:sdtPr>
    <w:sdtEndPr>
      <w:rPr>
        <w:rFonts w:ascii="Times New Roman" w:hAnsi="Times New Roman" w:cs="Times New Roman"/>
        <w:sz w:val="28"/>
      </w:rPr>
    </w:sdtEndPr>
    <w:sdtContent>
      <w:p>
        <w:pPr>
          <w:pStyle w:val="8"/>
          <w:jc w:val="center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1</w:t>
        </w:r>
        <w:r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ExOWEwOWJlYzI1YTdmNjYwNWYyN2Q1NmU3ZjIxMzgifQ=="/>
  </w:docVars>
  <w:rsids>
    <w:rsidRoot w:val="0014368B"/>
    <w:rsid w:val="00007660"/>
    <w:rsid w:val="00024FC6"/>
    <w:rsid w:val="000270DE"/>
    <w:rsid w:val="00067BC3"/>
    <w:rsid w:val="00086FD0"/>
    <w:rsid w:val="000C0433"/>
    <w:rsid w:val="000E38D9"/>
    <w:rsid w:val="000F34B1"/>
    <w:rsid w:val="0010209D"/>
    <w:rsid w:val="0012113C"/>
    <w:rsid w:val="001259A5"/>
    <w:rsid w:val="0014368B"/>
    <w:rsid w:val="00164213"/>
    <w:rsid w:val="00171B44"/>
    <w:rsid w:val="0017591A"/>
    <w:rsid w:val="00192177"/>
    <w:rsid w:val="001A19D2"/>
    <w:rsid w:val="001B4F5F"/>
    <w:rsid w:val="001C7D08"/>
    <w:rsid w:val="001D0E15"/>
    <w:rsid w:val="001D5C0F"/>
    <w:rsid w:val="001F5199"/>
    <w:rsid w:val="002054A3"/>
    <w:rsid w:val="00226B67"/>
    <w:rsid w:val="0026741D"/>
    <w:rsid w:val="00270ED2"/>
    <w:rsid w:val="00281517"/>
    <w:rsid w:val="002C4A98"/>
    <w:rsid w:val="002F0F57"/>
    <w:rsid w:val="003072FC"/>
    <w:rsid w:val="003250D7"/>
    <w:rsid w:val="00333DB8"/>
    <w:rsid w:val="00333F5B"/>
    <w:rsid w:val="00363D66"/>
    <w:rsid w:val="0036725E"/>
    <w:rsid w:val="0039424C"/>
    <w:rsid w:val="0039704C"/>
    <w:rsid w:val="003A1D69"/>
    <w:rsid w:val="003A4D42"/>
    <w:rsid w:val="003B7526"/>
    <w:rsid w:val="003D5D9B"/>
    <w:rsid w:val="00412E0B"/>
    <w:rsid w:val="00415484"/>
    <w:rsid w:val="004505DD"/>
    <w:rsid w:val="00451597"/>
    <w:rsid w:val="004711CD"/>
    <w:rsid w:val="004A049E"/>
    <w:rsid w:val="004A595F"/>
    <w:rsid w:val="004A65BD"/>
    <w:rsid w:val="004C5440"/>
    <w:rsid w:val="004D123C"/>
    <w:rsid w:val="004D7251"/>
    <w:rsid w:val="00501340"/>
    <w:rsid w:val="0052252A"/>
    <w:rsid w:val="00553303"/>
    <w:rsid w:val="00564F04"/>
    <w:rsid w:val="00573B26"/>
    <w:rsid w:val="005B4237"/>
    <w:rsid w:val="005C57E4"/>
    <w:rsid w:val="005E4E43"/>
    <w:rsid w:val="005E6042"/>
    <w:rsid w:val="00610AA0"/>
    <w:rsid w:val="00612261"/>
    <w:rsid w:val="00616506"/>
    <w:rsid w:val="00623D47"/>
    <w:rsid w:val="00635485"/>
    <w:rsid w:val="00647971"/>
    <w:rsid w:val="00655B8A"/>
    <w:rsid w:val="00674AC5"/>
    <w:rsid w:val="006861D0"/>
    <w:rsid w:val="006973E7"/>
    <w:rsid w:val="006A28E7"/>
    <w:rsid w:val="006A7DF3"/>
    <w:rsid w:val="006C2F67"/>
    <w:rsid w:val="006C37B8"/>
    <w:rsid w:val="006D1167"/>
    <w:rsid w:val="006D6D7F"/>
    <w:rsid w:val="0071606E"/>
    <w:rsid w:val="0073327B"/>
    <w:rsid w:val="00765C19"/>
    <w:rsid w:val="00771CF3"/>
    <w:rsid w:val="007C387E"/>
    <w:rsid w:val="007D685E"/>
    <w:rsid w:val="0080071A"/>
    <w:rsid w:val="00817388"/>
    <w:rsid w:val="00850A7C"/>
    <w:rsid w:val="008520D4"/>
    <w:rsid w:val="00866A78"/>
    <w:rsid w:val="00872D39"/>
    <w:rsid w:val="008A461D"/>
    <w:rsid w:val="008D1B7B"/>
    <w:rsid w:val="008D69AA"/>
    <w:rsid w:val="008E2D41"/>
    <w:rsid w:val="008E509B"/>
    <w:rsid w:val="00921650"/>
    <w:rsid w:val="009225A7"/>
    <w:rsid w:val="00926DA2"/>
    <w:rsid w:val="00927CB9"/>
    <w:rsid w:val="00970057"/>
    <w:rsid w:val="009773CF"/>
    <w:rsid w:val="00993CF6"/>
    <w:rsid w:val="009E31CA"/>
    <w:rsid w:val="009E4CEB"/>
    <w:rsid w:val="00A20178"/>
    <w:rsid w:val="00A26796"/>
    <w:rsid w:val="00A42BB7"/>
    <w:rsid w:val="00AA7895"/>
    <w:rsid w:val="00AB6136"/>
    <w:rsid w:val="00AC04B3"/>
    <w:rsid w:val="00AC0A5D"/>
    <w:rsid w:val="00AC5B63"/>
    <w:rsid w:val="00AD3942"/>
    <w:rsid w:val="00AD3D79"/>
    <w:rsid w:val="00AE04B2"/>
    <w:rsid w:val="00B314CA"/>
    <w:rsid w:val="00B42396"/>
    <w:rsid w:val="00B67D06"/>
    <w:rsid w:val="00B87153"/>
    <w:rsid w:val="00B910B9"/>
    <w:rsid w:val="00B947DF"/>
    <w:rsid w:val="00BA0BC4"/>
    <w:rsid w:val="00BA4EE3"/>
    <w:rsid w:val="00BB353C"/>
    <w:rsid w:val="00BE2290"/>
    <w:rsid w:val="00BE2D56"/>
    <w:rsid w:val="00BE3277"/>
    <w:rsid w:val="00C03779"/>
    <w:rsid w:val="00C17030"/>
    <w:rsid w:val="00C335AA"/>
    <w:rsid w:val="00C562B2"/>
    <w:rsid w:val="00C56C9D"/>
    <w:rsid w:val="00C577FE"/>
    <w:rsid w:val="00C735E3"/>
    <w:rsid w:val="00C84AE5"/>
    <w:rsid w:val="00CA242C"/>
    <w:rsid w:val="00CC1248"/>
    <w:rsid w:val="00CC6F15"/>
    <w:rsid w:val="00D07691"/>
    <w:rsid w:val="00D14050"/>
    <w:rsid w:val="00D20937"/>
    <w:rsid w:val="00D26813"/>
    <w:rsid w:val="00D3560A"/>
    <w:rsid w:val="00D5499D"/>
    <w:rsid w:val="00D84F45"/>
    <w:rsid w:val="00DC1785"/>
    <w:rsid w:val="00E01085"/>
    <w:rsid w:val="00E16604"/>
    <w:rsid w:val="00E243F7"/>
    <w:rsid w:val="00E67199"/>
    <w:rsid w:val="00E85DA8"/>
    <w:rsid w:val="00EA42BE"/>
    <w:rsid w:val="00EA75F8"/>
    <w:rsid w:val="00EB3876"/>
    <w:rsid w:val="00EB49E5"/>
    <w:rsid w:val="00EC2C58"/>
    <w:rsid w:val="00F11D7F"/>
    <w:rsid w:val="00F11F42"/>
    <w:rsid w:val="00F410C8"/>
    <w:rsid w:val="00F569B0"/>
    <w:rsid w:val="00F66580"/>
    <w:rsid w:val="00F72576"/>
    <w:rsid w:val="00F8635E"/>
    <w:rsid w:val="00FC10DD"/>
    <w:rsid w:val="00FD4242"/>
    <w:rsid w:val="00FF0AFD"/>
    <w:rsid w:val="00FF14AF"/>
    <w:rsid w:val="13E757FB"/>
    <w:rsid w:val="14A35320"/>
    <w:rsid w:val="220D7F2D"/>
    <w:rsid w:val="41630FE4"/>
    <w:rsid w:val="4DF01322"/>
    <w:rsid w:val="5CC00737"/>
    <w:rsid w:val="6F2B6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0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1"/>
    <w:pPr>
      <w:autoSpaceDE w:val="0"/>
      <w:autoSpaceDN w:val="0"/>
      <w:spacing w:line="895" w:lineRule="exact"/>
      <w:jc w:val="center"/>
      <w:outlineLvl w:val="0"/>
    </w:pPr>
    <w:rPr>
      <w:rFonts w:ascii="方正小标宋简体" w:hAnsi="方正小标宋简体" w:eastAsia="方正小标宋简体" w:cs="方正小标宋简体"/>
      <w:kern w:val="0"/>
      <w:sz w:val="54"/>
      <w:szCs w:val="54"/>
      <w:lang w:val="zh-CN" w:bidi="zh-CN"/>
    </w:rPr>
  </w:style>
  <w:style w:type="paragraph" w:styleId="3">
    <w:name w:val="heading 2"/>
    <w:basedOn w:val="1"/>
    <w:next w:val="1"/>
    <w:link w:val="21"/>
    <w:qFormat/>
    <w:uiPriority w:val="1"/>
    <w:pPr>
      <w:autoSpaceDE w:val="0"/>
      <w:autoSpaceDN w:val="0"/>
      <w:jc w:val="center"/>
      <w:outlineLvl w:val="1"/>
    </w:pPr>
    <w:rPr>
      <w:rFonts w:ascii="宋体" w:hAnsi="宋体" w:eastAsia="宋体" w:cs="宋体"/>
      <w:kern w:val="0"/>
      <w:sz w:val="36"/>
      <w:szCs w:val="36"/>
      <w:lang w:val="zh-CN" w:bidi="zh-CN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27"/>
    <w:unhideWhenUsed/>
    <w:qFormat/>
    <w:uiPriority w:val="1"/>
    <w:pPr>
      <w:spacing w:after="120"/>
    </w:pPr>
    <w:rPr>
      <w:rFonts w:ascii="Calibri" w:hAnsi="Calibri" w:eastAsia="宋体" w:cs="Times New Roman"/>
    </w:rPr>
  </w:style>
  <w:style w:type="paragraph" w:styleId="5">
    <w:name w:val="toc 3"/>
    <w:basedOn w:val="1"/>
    <w:next w:val="1"/>
    <w:unhideWhenUsed/>
    <w:qFormat/>
    <w:uiPriority w:val="39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6">
    <w:name w:val="Date"/>
    <w:basedOn w:val="1"/>
    <w:next w:val="1"/>
    <w:link w:val="26"/>
    <w:semiHidden/>
    <w:unhideWhenUsed/>
    <w:qFormat/>
    <w:uiPriority w:val="99"/>
    <w:pPr>
      <w:ind w:left="100" w:leftChars="2500"/>
    </w:pPr>
  </w:style>
  <w:style w:type="paragraph" w:styleId="7">
    <w:name w:val="Balloon Text"/>
    <w:basedOn w:val="1"/>
    <w:link w:val="25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2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3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widowControl/>
      <w:spacing w:after="100" w:line="276" w:lineRule="auto"/>
      <w:jc w:val="left"/>
    </w:pPr>
    <w:rPr>
      <w:kern w:val="0"/>
      <w:sz w:val="22"/>
    </w:rPr>
  </w:style>
  <w:style w:type="paragraph" w:styleId="11">
    <w:name w:val="footnote text"/>
    <w:basedOn w:val="1"/>
    <w:link w:val="28"/>
    <w:semiHidden/>
    <w:unhideWhenUsed/>
    <w:uiPriority w:val="99"/>
    <w:pPr>
      <w:snapToGrid w:val="0"/>
      <w:jc w:val="left"/>
    </w:pPr>
    <w:rPr>
      <w:sz w:val="18"/>
      <w:szCs w:val="18"/>
    </w:rPr>
  </w:style>
  <w:style w:type="paragraph" w:styleId="12">
    <w:name w:val="toc 2"/>
    <w:basedOn w:val="1"/>
    <w:next w:val="1"/>
    <w:unhideWhenUsed/>
    <w:qFormat/>
    <w:uiPriority w:val="39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5">
    <w:name w:val="Table Grid"/>
    <w:basedOn w:val="14"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FollowedHyperlink"/>
    <w:basedOn w:val="16"/>
    <w:semiHidden/>
    <w:unhideWhenUsed/>
    <w:qFormat/>
    <w:uiPriority w:val="99"/>
    <w:rPr>
      <w:color w:val="954F72"/>
      <w:u w:val="single"/>
    </w:rPr>
  </w:style>
  <w:style w:type="character" w:styleId="18">
    <w:name w:val="Hyperlink"/>
    <w:basedOn w:val="16"/>
    <w:semiHidden/>
    <w:unhideWhenUsed/>
    <w:qFormat/>
    <w:uiPriority w:val="99"/>
    <w:rPr>
      <w:color w:val="0563C1"/>
      <w:u w:val="single"/>
    </w:rPr>
  </w:style>
  <w:style w:type="character" w:styleId="19">
    <w:name w:val="footnote reference"/>
    <w:basedOn w:val="16"/>
    <w:unhideWhenUsed/>
    <w:qFormat/>
    <w:uiPriority w:val="0"/>
    <w:rPr>
      <w:vertAlign w:val="superscript"/>
    </w:rPr>
  </w:style>
  <w:style w:type="character" w:customStyle="1" w:styleId="20">
    <w:name w:val="标题 1 Char"/>
    <w:basedOn w:val="16"/>
    <w:link w:val="2"/>
    <w:qFormat/>
    <w:uiPriority w:val="1"/>
    <w:rPr>
      <w:rFonts w:ascii="方正小标宋简体" w:hAnsi="方正小标宋简体" w:eastAsia="方正小标宋简体" w:cs="方正小标宋简体"/>
      <w:sz w:val="54"/>
      <w:szCs w:val="54"/>
      <w:lang w:val="zh-CN" w:bidi="zh-CN"/>
    </w:rPr>
  </w:style>
  <w:style w:type="character" w:customStyle="1" w:styleId="21">
    <w:name w:val="标题 2 Char"/>
    <w:basedOn w:val="16"/>
    <w:link w:val="3"/>
    <w:qFormat/>
    <w:uiPriority w:val="1"/>
    <w:rPr>
      <w:rFonts w:ascii="宋体" w:hAnsi="宋体" w:eastAsia="宋体" w:cs="宋体"/>
      <w:sz w:val="36"/>
      <w:szCs w:val="36"/>
      <w:lang w:val="zh-CN" w:bidi="zh-CN"/>
    </w:rPr>
  </w:style>
  <w:style w:type="character" w:customStyle="1" w:styleId="22">
    <w:name w:val="页脚 Char"/>
    <w:basedOn w:val="16"/>
    <w:link w:val="8"/>
    <w:qFormat/>
    <w:uiPriority w:val="99"/>
    <w:rPr>
      <w:sz w:val="18"/>
      <w:szCs w:val="18"/>
    </w:rPr>
  </w:style>
  <w:style w:type="character" w:customStyle="1" w:styleId="23">
    <w:name w:val="页眉 Char"/>
    <w:basedOn w:val="16"/>
    <w:link w:val="9"/>
    <w:qFormat/>
    <w:uiPriority w:val="99"/>
    <w:rPr>
      <w:sz w:val="18"/>
      <w:szCs w:val="18"/>
    </w:rPr>
  </w:style>
  <w:style w:type="paragraph" w:styleId="24">
    <w:name w:val="List Paragraph"/>
    <w:basedOn w:val="1"/>
    <w:qFormat/>
    <w:uiPriority w:val="1"/>
    <w:pPr>
      <w:ind w:firstLine="420" w:firstLineChars="200"/>
    </w:pPr>
  </w:style>
  <w:style w:type="character" w:customStyle="1" w:styleId="25">
    <w:name w:val="批注框文本 Char"/>
    <w:basedOn w:val="16"/>
    <w:link w:val="7"/>
    <w:semiHidden/>
    <w:qFormat/>
    <w:uiPriority w:val="99"/>
    <w:rPr>
      <w:kern w:val="2"/>
      <w:sz w:val="18"/>
      <w:szCs w:val="18"/>
    </w:rPr>
  </w:style>
  <w:style w:type="character" w:customStyle="1" w:styleId="26">
    <w:name w:val="日期 Char"/>
    <w:basedOn w:val="16"/>
    <w:link w:val="6"/>
    <w:semiHidden/>
    <w:qFormat/>
    <w:uiPriority w:val="99"/>
    <w:rPr>
      <w:kern w:val="2"/>
      <w:sz w:val="21"/>
      <w:szCs w:val="22"/>
    </w:rPr>
  </w:style>
  <w:style w:type="character" w:customStyle="1" w:styleId="27">
    <w:name w:val="正文文本 Char"/>
    <w:basedOn w:val="16"/>
    <w:link w:val="4"/>
    <w:qFormat/>
    <w:uiPriority w:val="0"/>
    <w:rPr>
      <w:rFonts w:ascii="Calibri" w:hAnsi="Calibri" w:eastAsia="宋体" w:cs="Times New Roman"/>
      <w:kern w:val="2"/>
      <w:sz w:val="21"/>
      <w:szCs w:val="22"/>
    </w:rPr>
  </w:style>
  <w:style w:type="character" w:customStyle="1" w:styleId="28">
    <w:name w:val="脚注文本 Char"/>
    <w:basedOn w:val="16"/>
    <w:link w:val="11"/>
    <w:semiHidden/>
    <w:qFormat/>
    <w:uiPriority w:val="99"/>
    <w:rPr>
      <w:kern w:val="2"/>
      <w:sz w:val="18"/>
      <w:szCs w:val="18"/>
    </w:rPr>
  </w:style>
  <w:style w:type="paragraph" w:customStyle="1" w:styleId="29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30">
    <w:name w:val="font51"/>
    <w:basedOn w:val="16"/>
    <w:qFormat/>
    <w:uiPriority w:val="0"/>
    <w:rPr>
      <w:rFonts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31">
    <w:name w:val="font31"/>
    <w:basedOn w:val="16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32">
    <w:name w:val="font41"/>
    <w:basedOn w:val="16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paragraph" w:customStyle="1" w:styleId="33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34">
    <w:name w:val="xl63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4"/>
      <w:szCs w:val="24"/>
    </w:rPr>
  </w:style>
  <w:style w:type="paragraph" w:customStyle="1" w:styleId="35">
    <w:name w:val="xl64"/>
    <w:basedOn w:val="1"/>
    <w:qFormat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4"/>
      <w:szCs w:val="24"/>
    </w:rPr>
  </w:style>
  <w:style w:type="paragraph" w:customStyle="1" w:styleId="36">
    <w:name w:val="xl65"/>
    <w:basedOn w:val="1"/>
    <w:qFormat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4"/>
      <w:szCs w:val="24"/>
    </w:rPr>
  </w:style>
  <w:style w:type="paragraph" w:customStyle="1" w:styleId="37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黑体" w:hAnsi="黑体" w:eastAsia="黑体" w:cs="宋体"/>
      <w:kern w:val="0"/>
      <w:sz w:val="28"/>
      <w:szCs w:val="28"/>
    </w:rPr>
  </w:style>
  <w:style w:type="paragraph" w:customStyle="1" w:styleId="38">
    <w:name w:val="xl6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Times New Roman" w:hAnsi="Times New Roman" w:eastAsia="宋体" w:cs="Times New Roman"/>
      <w:kern w:val="0"/>
      <w:sz w:val="24"/>
      <w:szCs w:val="24"/>
    </w:rPr>
  </w:style>
  <w:style w:type="paragraph" w:customStyle="1" w:styleId="39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Times New Roman" w:hAnsi="Times New Roman" w:eastAsia="宋体" w:cs="Times New Roman"/>
      <w:kern w:val="0"/>
      <w:sz w:val="24"/>
      <w:szCs w:val="24"/>
    </w:rPr>
  </w:style>
  <w:style w:type="paragraph" w:customStyle="1" w:styleId="40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仿宋_GBK" w:hAnsi="宋体" w:eastAsia="方正仿宋_GBK" w:cs="宋体"/>
      <w:kern w:val="0"/>
      <w:sz w:val="24"/>
      <w:szCs w:val="24"/>
    </w:rPr>
  </w:style>
  <w:style w:type="paragraph" w:customStyle="1" w:styleId="41">
    <w:name w:val="xl7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仿宋_GBK" w:hAnsi="宋体" w:eastAsia="方正仿宋_GBK" w:cs="宋体"/>
      <w:kern w:val="0"/>
      <w:sz w:val="24"/>
      <w:szCs w:val="24"/>
    </w:rPr>
  </w:style>
  <w:style w:type="paragraph" w:customStyle="1" w:styleId="42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仿宋_GBK" w:hAnsi="宋体" w:eastAsia="方正仿宋_GBK" w:cs="宋体"/>
      <w:color w:val="000000"/>
      <w:kern w:val="0"/>
      <w:sz w:val="24"/>
      <w:szCs w:val="24"/>
    </w:rPr>
  </w:style>
  <w:style w:type="paragraph" w:customStyle="1" w:styleId="43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Times New Roman" w:hAnsi="Times New Roman" w:eastAsia="宋体" w:cs="Times New Roman"/>
      <w:color w:val="000000"/>
      <w:kern w:val="0"/>
      <w:sz w:val="24"/>
      <w:szCs w:val="24"/>
    </w:rPr>
  </w:style>
  <w:style w:type="paragraph" w:customStyle="1" w:styleId="44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仿宋_GBK" w:hAnsi="宋体" w:eastAsia="方正仿宋_GBK" w:cs="宋体"/>
      <w:kern w:val="0"/>
      <w:sz w:val="24"/>
      <w:szCs w:val="24"/>
    </w:rPr>
  </w:style>
  <w:style w:type="paragraph" w:customStyle="1" w:styleId="45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Times New Roman" w:hAnsi="Times New Roman" w:eastAsia="宋体" w:cs="Times New Roman"/>
      <w:kern w:val="0"/>
      <w:sz w:val="24"/>
      <w:szCs w:val="24"/>
    </w:rPr>
  </w:style>
  <w:style w:type="paragraph" w:customStyle="1" w:styleId="46">
    <w:name w:val="xl75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仿宋_GBK" w:hAnsi="宋体" w:eastAsia="方正仿宋_GBK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20</Pages>
  <Words>10997</Words>
  <Characters>12754</Characters>
  <Lines>113</Lines>
  <Paragraphs>32</Paragraphs>
  <TotalTime>2</TotalTime>
  <ScaleCrop>false</ScaleCrop>
  <LinksUpToDate>false</LinksUpToDate>
  <CharactersWithSpaces>12756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2021-12-17T07:29:00Z</dcterms:created>
  <dc:creator>董卫华</dc:creator>
  <cp:lastModifiedBy>Forever-Frostmourne</cp:lastModifiedBy>
  <cp:lastPrinted>2021-12-17T07:17:00Z</cp:lastPrinted>
  <dcterms:modified xsi:type="dcterms:W3CDTF">2022-08-01T09:03:00Z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079B4AA4DAA84E9EA501F2C5C351E7A8</vt:lpwstr>
  </property>
</Properties>
</file>