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446" w:rsidRPr="00967633" w:rsidRDefault="00F67446" w:rsidP="006A6415">
      <w:pPr>
        <w:rPr>
          <w:rFonts w:ascii="黑体" w:eastAsia="黑体" w:hAnsi="黑体"/>
          <w:sz w:val="32"/>
          <w:szCs w:val="32"/>
        </w:rPr>
      </w:pPr>
      <w:r w:rsidRPr="00967633">
        <w:rPr>
          <w:rFonts w:ascii="黑体" w:eastAsia="黑体" w:hAnsi="黑体" w:hint="eastAsia"/>
          <w:sz w:val="32"/>
          <w:szCs w:val="32"/>
        </w:rPr>
        <w:t>附件</w:t>
      </w:r>
      <w:r w:rsidRPr="00967633">
        <w:rPr>
          <w:rFonts w:ascii="黑体" w:eastAsia="黑体" w:hAnsi="黑体"/>
          <w:sz w:val="32"/>
          <w:szCs w:val="32"/>
        </w:rPr>
        <w:t>3</w:t>
      </w:r>
    </w:p>
    <w:p w:rsidR="00F67446" w:rsidRPr="00967633" w:rsidRDefault="00F67446" w:rsidP="006A6415">
      <w:pPr>
        <w:jc w:val="center"/>
        <w:rPr>
          <w:rFonts w:ascii="方正小标宋_GBK" w:eastAsia="方正小标宋_GBK" w:hAnsi="Times New Roman"/>
          <w:sz w:val="40"/>
          <w:szCs w:val="32"/>
        </w:rPr>
      </w:pPr>
      <w:r w:rsidRPr="00967633">
        <w:rPr>
          <w:rFonts w:ascii="方正小标宋_GBK" w:eastAsia="方正小标宋_GBK" w:hAnsi="Times New Roman" w:hint="eastAsia"/>
          <w:sz w:val="40"/>
          <w:szCs w:val="32"/>
        </w:rPr>
        <w:t>江苏省首批智慧交通重点企业名单</w:t>
      </w:r>
    </w:p>
    <w:p w:rsidR="00F67446" w:rsidRPr="00F63634" w:rsidRDefault="00F67446" w:rsidP="006A641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76"/>
        <w:gridCol w:w="7046"/>
      </w:tblGrid>
      <w:tr w:rsidR="00F67446" w:rsidRPr="00FB408D" w:rsidTr="00FB408D">
        <w:trPr>
          <w:trHeight w:val="722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方正黑体_GBK" w:eastAsia="方正黑体_GBK"/>
                <w:b/>
                <w:sz w:val="28"/>
              </w:rPr>
            </w:pPr>
            <w:r w:rsidRPr="00FB408D">
              <w:rPr>
                <w:rFonts w:ascii="方正黑体_GBK" w:eastAsia="方正黑体_GBK" w:hint="eastAsia"/>
                <w:b/>
                <w:sz w:val="28"/>
              </w:rPr>
              <w:t>序号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方正黑体_GBK" w:eastAsia="方正黑体_GBK"/>
                <w:b/>
                <w:sz w:val="28"/>
              </w:rPr>
            </w:pPr>
            <w:r w:rsidRPr="00FB408D">
              <w:rPr>
                <w:rFonts w:ascii="方正黑体_GBK" w:eastAsia="方正黑体_GBK" w:hint="eastAsia"/>
                <w:b/>
                <w:sz w:val="28"/>
              </w:rPr>
              <w:t>企业名称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widowControl/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南京莱斯信息技术股份有限公司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苏州华启智能科技有限公司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永安行科技股份有限公司</w:t>
            </w:r>
          </w:p>
        </w:tc>
      </w:tr>
      <w:tr w:rsidR="00F67446" w:rsidRPr="00FB408D" w:rsidTr="00FB408D">
        <w:trPr>
          <w:trHeight w:val="572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苏交科集团股份有限公司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苏州市大创信息运用有限公司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连云港杰瑞电子有限公司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南京智行信息科技有限公司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江苏航天大为科技股份有限公司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江苏东</w:t>
            </w:r>
            <w:r>
              <w:rPr>
                <w:rFonts w:ascii="宋体" w:hAnsi="宋体" w:hint="eastAsia"/>
                <w:color w:val="000000"/>
                <w:sz w:val="28"/>
              </w:rPr>
              <w:t>交</w:t>
            </w:r>
            <w:r w:rsidRPr="00FB408D">
              <w:rPr>
                <w:rFonts w:ascii="宋体" w:hAnsi="宋体" w:hint="eastAsia"/>
                <w:color w:val="000000"/>
                <w:sz w:val="28"/>
              </w:rPr>
              <w:t>工程检测股份有限公司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南京赛康交通安全科技股份有限公司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南京泰通科技股份有限公司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无锡宙斯物联网股份有限公司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多伦科技股份有限公司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苏州金螳螂怡和科技有限公司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南京泰晟科技实业有限公司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中设设计集团股份有限公司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江苏零浩网络科技有限公司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江苏金晓电子信息股份有限公司</w:t>
            </w:r>
          </w:p>
        </w:tc>
      </w:tr>
      <w:tr w:rsidR="00F67446" w:rsidRPr="00FB408D" w:rsidTr="00FB408D">
        <w:trPr>
          <w:trHeight w:val="572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19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南京福佑在线电子商务有限公司</w:t>
            </w:r>
          </w:p>
        </w:tc>
      </w:tr>
      <w:tr w:rsidR="00F67446" w:rsidRPr="00FB408D" w:rsidTr="00FB408D">
        <w:trPr>
          <w:trHeight w:val="553"/>
        </w:trPr>
        <w:tc>
          <w:tcPr>
            <w:tcW w:w="866" w:type="pct"/>
            <w:vAlign w:val="center"/>
          </w:tcPr>
          <w:p w:rsidR="00F67446" w:rsidRPr="00FB408D" w:rsidRDefault="00F67446" w:rsidP="00FB408D">
            <w:pPr>
              <w:spacing w:line="500" w:lineRule="exact"/>
              <w:jc w:val="center"/>
              <w:rPr>
                <w:rFonts w:ascii="Times New Roman" w:hAnsi="Times New Roman"/>
                <w:sz w:val="28"/>
              </w:rPr>
            </w:pPr>
            <w:r w:rsidRPr="00FB408D">
              <w:rPr>
                <w:rFonts w:ascii="Times New Roman" w:hAnsi="Times New Roman"/>
                <w:sz w:val="28"/>
              </w:rPr>
              <w:t>20</w:t>
            </w:r>
          </w:p>
        </w:tc>
        <w:tc>
          <w:tcPr>
            <w:tcW w:w="4134" w:type="pct"/>
            <w:vAlign w:val="center"/>
          </w:tcPr>
          <w:p w:rsidR="00F67446" w:rsidRPr="00FB408D" w:rsidRDefault="00F67446" w:rsidP="00FB408D">
            <w:pPr>
              <w:spacing w:line="500" w:lineRule="exact"/>
              <w:rPr>
                <w:rFonts w:ascii="宋体"/>
                <w:color w:val="000000"/>
                <w:sz w:val="28"/>
              </w:rPr>
            </w:pPr>
            <w:r w:rsidRPr="00FB408D">
              <w:rPr>
                <w:rFonts w:ascii="宋体" w:hAnsi="宋体" w:hint="eastAsia"/>
                <w:color w:val="000000"/>
                <w:sz w:val="28"/>
              </w:rPr>
              <w:t>苏州工业园区格网信息科技有限公司</w:t>
            </w:r>
          </w:p>
        </w:tc>
      </w:tr>
    </w:tbl>
    <w:p w:rsidR="00F67446" w:rsidRDefault="00F67446" w:rsidP="006A6415">
      <w:r>
        <w:br w:type="page"/>
      </w:r>
    </w:p>
    <w:p w:rsidR="00F67446" w:rsidRPr="00717615" w:rsidRDefault="00F67446" w:rsidP="006A6415"/>
    <w:p w:rsidR="00F67446" w:rsidRPr="00967633" w:rsidRDefault="00F67446" w:rsidP="006A6415">
      <w:pPr>
        <w:jc w:val="center"/>
        <w:rPr>
          <w:rFonts w:ascii="方正小标宋_GBK" w:eastAsia="方正小标宋_GBK" w:hAnsi="Times New Roman"/>
          <w:sz w:val="40"/>
          <w:szCs w:val="32"/>
        </w:rPr>
      </w:pPr>
      <w:r w:rsidRPr="00967633">
        <w:rPr>
          <w:rFonts w:ascii="方正小标宋_GBK" w:eastAsia="方正小标宋_GBK" w:hAnsi="Times New Roman" w:hint="eastAsia"/>
          <w:sz w:val="40"/>
          <w:szCs w:val="32"/>
        </w:rPr>
        <w:t>江苏省首批智慧交通优秀产品及服务名单</w:t>
      </w:r>
    </w:p>
    <w:p w:rsidR="00F67446" w:rsidRPr="00C0458A" w:rsidRDefault="00F67446" w:rsidP="006A6415"/>
    <w:tbl>
      <w:tblPr>
        <w:tblW w:w="53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10"/>
        <w:gridCol w:w="3891"/>
        <w:gridCol w:w="4364"/>
      </w:tblGrid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方正黑体_GBK" w:eastAsia="方正黑体_GBK"/>
                <w:b/>
                <w:sz w:val="24"/>
              </w:rPr>
            </w:pPr>
            <w:r w:rsidRPr="00FB408D">
              <w:rPr>
                <w:rFonts w:ascii="方正黑体_GBK" w:eastAsia="方正黑体_GBK" w:hint="eastAsia"/>
                <w:b/>
                <w:sz w:val="24"/>
              </w:rPr>
              <w:t>序号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方正黑体_GBK" w:eastAsia="方正黑体_GBK"/>
                <w:b/>
                <w:sz w:val="24"/>
              </w:rPr>
            </w:pPr>
            <w:r w:rsidRPr="00FB408D">
              <w:rPr>
                <w:rFonts w:ascii="方正黑体_GBK" w:eastAsia="方正黑体_GBK" w:hint="eastAsia"/>
                <w:b/>
                <w:sz w:val="24"/>
              </w:rPr>
              <w:t>产品（服务）名称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方正黑体_GBK" w:eastAsia="方正黑体_GBK"/>
                <w:b/>
                <w:sz w:val="24"/>
              </w:rPr>
            </w:pPr>
            <w:r w:rsidRPr="00FB408D">
              <w:rPr>
                <w:rFonts w:ascii="方正黑体_GBK" w:eastAsia="方正黑体_GBK" w:hint="eastAsia"/>
                <w:b/>
                <w:sz w:val="24"/>
              </w:rPr>
              <w:t>所属企业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FB408D">
            <w:pPr>
              <w:widowControl/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道路交通信号控制机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FB408D">
            <w:pPr>
              <w:widowControl/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南京莱斯信息技术</w:t>
            </w:r>
            <w:bookmarkStart w:id="0" w:name="_GoBack"/>
            <w:bookmarkEnd w:id="0"/>
            <w:r w:rsidRPr="00FB408D">
              <w:rPr>
                <w:rFonts w:ascii="宋体" w:hAnsi="宋体" w:hint="eastAsia"/>
                <w:color w:val="000000"/>
                <w:sz w:val="24"/>
              </w:rPr>
              <w:t>股份有限公司</w:t>
            </w:r>
          </w:p>
        </w:tc>
      </w:tr>
      <w:tr w:rsidR="00F67446" w:rsidRPr="00FB408D" w:rsidTr="00FB408D">
        <w:trPr>
          <w:trHeight w:val="1212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复兴号动车组乘客信息系统</w:t>
            </w:r>
            <w:r w:rsidRPr="00FB408D">
              <w:rPr>
                <w:rFonts w:ascii="Times New Roman" w:hAnsi="Times New Roman"/>
                <w:color w:val="000000"/>
                <w:sz w:val="24"/>
              </w:rPr>
              <w:t>PIS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苏州华启智能科技有限公司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永安行智慧交通运营服务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永安行科技股份有限公司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公路工程路面施工智能管控服务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苏交科集团股份有限公司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城市公交综合业务管理系统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苏州市大创信息运用有限公司</w:t>
            </w:r>
          </w:p>
        </w:tc>
      </w:tr>
      <w:tr w:rsidR="00F67446" w:rsidRPr="00FB408D" w:rsidTr="00FB408D">
        <w:trPr>
          <w:trHeight w:val="815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基于多源信息融合和大数据挖掘的交通协同指控系统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连云港杰瑞电子有限公司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城市路网交通信号决策服务于智能控制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南京莱斯信息技术股份有限公司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智慧交通大数据分析云平台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南京智行信息科技有限公司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基于大数据的交通实时路况信息分析研判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南京莱斯信息技术股份有限公司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交通大数据分析与辅助决策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南京莱斯信息技术股份有限公司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GIS</w:t>
            </w:r>
            <w:r w:rsidRPr="00FB408D">
              <w:rPr>
                <w:rFonts w:ascii="Times New Roman" w:hAnsi="Times New Roman" w:hint="eastAsia"/>
                <w:sz w:val="24"/>
              </w:rPr>
              <w:t>可视化管理实时路况交通诱导发布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南京莱斯信息技术股份有限公司</w:t>
            </w:r>
          </w:p>
        </w:tc>
      </w:tr>
      <w:tr w:rsidR="00F67446" w:rsidRPr="00FB408D" w:rsidTr="00FB408D">
        <w:trPr>
          <w:trHeight w:val="815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智能移动特勤车辆信号优先控制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南京莱斯信息技术股份有限公司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多伦城市交通信号优化服务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多伦科技股份有限公司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多伦道路交通信号控制系统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多伦科技股份有限公司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多伦智能交通管控平台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多伦科技股份有限公司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基于物联网的沥青路面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江苏东</w:t>
            </w:r>
            <w:r>
              <w:rPr>
                <w:rFonts w:ascii="宋体" w:hAnsi="宋体" w:hint="eastAsia"/>
                <w:color w:val="000000"/>
                <w:sz w:val="24"/>
              </w:rPr>
              <w:t>交</w:t>
            </w:r>
            <w:r w:rsidRPr="00FB408D">
              <w:rPr>
                <w:rFonts w:ascii="宋体" w:hAnsi="宋体" w:hint="eastAsia"/>
                <w:color w:val="000000"/>
                <w:sz w:val="24"/>
              </w:rPr>
              <w:t>工程检测股份有限公司</w:t>
            </w:r>
          </w:p>
        </w:tc>
      </w:tr>
      <w:tr w:rsidR="00F67446" w:rsidRPr="00FB408D" w:rsidTr="00FB408D">
        <w:trPr>
          <w:trHeight w:val="406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时空信息同步显示的主动发光交通标志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南京赛康交通安全科技股份有限公司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多伦城市公共交通优先通行控制系统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多伦科技股份有限公司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大为智能交通信号</w:t>
            </w:r>
            <w:r w:rsidRPr="00FB408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控制系统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江苏航天大为科技股份有限公司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大为智能交通管控平台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江苏航天大为科技股份有限公司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/>
                <w:color w:val="000000"/>
                <w:sz w:val="24"/>
              </w:rPr>
              <w:t>GSM-R</w:t>
            </w: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光纤直放站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南京泰通科技股份有限公司</w:t>
            </w:r>
          </w:p>
        </w:tc>
      </w:tr>
      <w:tr w:rsidR="00F67446" w:rsidRPr="00FB408D" w:rsidTr="00FB408D">
        <w:trPr>
          <w:trHeight w:val="815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机动车驾驶培训管理服务系统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无锡宙斯物联网股份有限公司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高速智能卡口轨迹应用平台软件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苏州金螳螂怡和科技有限公司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轮胎工况智能检测系统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南京泰晟科技实业有限公司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中设</w:t>
            </w:r>
            <w:r w:rsidRPr="00FB408D">
              <w:rPr>
                <w:rFonts w:ascii="Times New Roman" w:hAnsi="Times New Roman"/>
                <w:sz w:val="24"/>
              </w:rPr>
              <w:t>e</w:t>
            </w:r>
            <w:r w:rsidRPr="00FB408D">
              <w:rPr>
                <w:rFonts w:ascii="Times New Roman" w:hAnsi="Times New Roman" w:hint="eastAsia"/>
                <w:sz w:val="24"/>
              </w:rPr>
              <w:t>停车智能感知设备及管理服务平台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中设设计集团股份有限公司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 w:hint="eastAsia"/>
                <w:sz w:val="24"/>
              </w:rPr>
              <w:t>智通三千物联信息服务平台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sz w:val="24"/>
              </w:rPr>
            </w:pPr>
            <w:r w:rsidRPr="00FB408D">
              <w:rPr>
                <w:rFonts w:ascii="宋体" w:hAnsi="宋体" w:hint="eastAsia"/>
                <w:sz w:val="24"/>
              </w:rPr>
              <w:t>江苏零浩网络科技有限公司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城市智能交通大数据诱导系统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江苏金晓电子信息股份有限公司</w:t>
            </w:r>
          </w:p>
        </w:tc>
      </w:tr>
      <w:tr w:rsidR="00F67446" w:rsidRPr="00FB408D" w:rsidTr="00FB408D">
        <w:trPr>
          <w:trHeight w:val="815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福佑卡车互联网城际物流</w:t>
            </w:r>
            <w:r w:rsidRPr="00FB408D">
              <w:rPr>
                <w:rFonts w:ascii="Times New Roman" w:hAnsi="Times New Roman"/>
                <w:color w:val="000000"/>
                <w:sz w:val="24"/>
              </w:rPr>
              <w:t>AI</w:t>
            </w: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平台系统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南京福佑在线电子商务有限公司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中设</w:t>
            </w:r>
            <w:r w:rsidRPr="00FB408D"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停车智能停车管理与服务平台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中设设计集团股份有限公司</w:t>
            </w:r>
          </w:p>
        </w:tc>
      </w:tr>
      <w:tr w:rsidR="00F67446" w:rsidRPr="00FB408D" w:rsidTr="00FB408D">
        <w:trPr>
          <w:trHeight w:val="803"/>
          <w:jc w:val="center"/>
        </w:trPr>
        <w:tc>
          <w:tcPr>
            <w:tcW w:w="496" w:type="pct"/>
            <w:vAlign w:val="center"/>
          </w:tcPr>
          <w:p w:rsidR="00F67446" w:rsidRPr="00FB408D" w:rsidRDefault="00F67446" w:rsidP="00FB408D">
            <w:pPr>
              <w:jc w:val="center"/>
              <w:rPr>
                <w:rFonts w:ascii="Times New Roman" w:hAnsi="Times New Roman"/>
                <w:sz w:val="24"/>
              </w:rPr>
            </w:pPr>
            <w:r w:rsidRPr="00FB408D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123" w:type="pct"/>
            <w:vAlign w:val="center"/>
          </w:tcPr>
          <w:p w:rsidR="00F67446" w:rsidRPr="00FB408D" w:rsidRDefault="00F67446" w:rsidP="00967633">
            <w:pPr>
              <w:rPr>
                <w:rFonts w:ascii="Times New Roman" w:hAnsi="Times New Roman"/>
                <w:color w:val="000000"/>
                <w:sz w:val="24"/>
              </w:rPr>
            </w:pPr>
            <w:r w:rsidRPr="00FB408D">
              <w:rPr>
                <w:rFonts w:ascii="Times New Roman" w:hAnsi="Times New Roman" w:hint="eastAsia"/>
                <w:color w:val="000000"/>
                <w:sz w:val="24"/>
              </w:rPr>
              <w:t>智能交通运营服务</w:t>
            </w:r>
          </w:p>
        </w:tc>
        <w:tc>
          <w:tcPr>
            <w:tcW w:w="2381" w:type="pct"/>
            <w:vAlign w:val="center"/>
          </w:tcPr>
          <w:p w:rsidR="00F67446" w:rsidRPr="00FB408D" w:rsidRDefault="00F67446" w:rsidP="00967633">
            <w:pPr>
              <w:rPr>
                <w:rFonts w:ascii="宋体"/>
                <w:color w:val="000000"/>
                <w:sz w:val="24"/>
              </w:rPr>
            </w:pPr>
            <w:r w:rsidRPr="00FB408D">
              <w:rPr>
                <w:rFonts w:ascii="宋体" w:hAnsi="宋体" w:hint="eastAsia"/>
                <w:color w:val="000000"/>
                <w:sz w:val="24"/>
              </w:rPr>
              <w:t>苏州工业园区格网信息科技有限公司</w:t>
            </w:r>
          </w:p>
        </w:tc>
      </w:tr>
    </w:tbl>
    <w:p w:rsidR="00F67446" w:rsidRDefault="00F67446"/>
    <w:sectPr w:rsidR="00F67446" w:rsidSect="00953C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446" w:rsidRDefault="00F67446" w:rsidP="006A6415">
      <w:r>
        <w:separator/>
      </w:r>
    </w:p>
  </w:endnote>
  <w:endnote w:type="continuationSeparator" w:id="0">
    <w:p w:rsidR="00F67446" w:rsidRDefault="00F67446" w:rsidP="006A6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446" w:rsidRDefault="00F67446" w:rsidP="006A6415">
      <w:r>
        <w:separator/>
      </w:r>
    </w:p>
  </w:footnote>
  <w:footnote w:type="continuationSeparator" w:id="0">
    <w:p w:rsidR="00F67446" w:rsidRDefault="00F67446" w:rsidP="006A64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4625"/>
    <w:rsid w:val="00104D61"/>
    <w:rsid w:val="00170D5D"/>
    <w:rsid w:val="00323B21"/>
    <w:rsid w:val="00336062"/>
    <w:rsid w:val="00394625"/>
    <w:rsid w:val="003A2706"/>
    <w:rsid w:val="003A4B4E"/>
    <w:rsid w:val="005C2457"/>
    <w:rsid w:val="00625D69"/>
    <w:rsid w:val="006A6415"/>
    <w:rsid w:val="00717615"/>
    <w:rsid w:val="00953C2D"/>
    <w:rsid w:val="00967633"/>
    <w:rsid w:val="009E5E08"/>
    <w:rsid w:val="00A76585"/>
    <w:rsid w:val="00C0458A"/>
    <w:rsid w:val="00D14DE5"/>
    <w:rsid w:val="00F63634"/>
    <w:rsid w:val="00F67446"/>
    <w:rsid w:val="00FB4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415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A64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A6415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6A64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A6415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6A6415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4</Pages>
  <Words>205</Words>
  <Characters>1173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吕嵋梅</cp:lastModifiedBy>
  <cp:revision>6</cp:revision>
  <dcterms:created xsi:type="dcterms:W3CDTF">2019-04-26T02:27:00Z</dcterms:created>
  <dcterms:modified xsi:type="dcterms:W3CDTF">2019-04-30T03:32:00Z</dcterms:modified>
</cp:coreProperties>
</file>