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adjustRightInd w:val="0"/>
        <w:snapToGrid w:val="0"/>
        <w:spacing w:line="400" w:lineRule="exact"/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</w:p>
    <w:p>
      <w:pPr>
        <w:jc w:val="center"/>
        <w:rPr>
          <w:rFonts w:ascii="Times New Roman" w:hAnsi="Times New Roman" w:eastAsia="华文中宋"/>
          <w:color w:val="FF0000"/>
          <w:spacing w:val="-16"/>
          <w:w w:val="75"/>
          <w:sz w:val="102"/>
          <w:szCs w:val="110"/>
        </w:rPr>
      </w:pPr>
      <w:r>
        <w:rPr>
          <w:rFonts w:hint="eastAsia" w:ascii="Times New Roman" w:eastAsia="华文中宋"/>
          <w:color w:val="FF0000"/>
          <w:spacing w:val="-16"/>
          <w:w w:val="75"/>
          <w:sz w:val="102"/>
          <w:szCs w:val="110"/>
        </w:rPr>
        <w:t>江苏省工业和信息化厅文件</w:t>
      </w:r>
    </w:p>
    <w:p>
      <w:pPr>
        <w:adjustRightInd w:val="0"/>
        <w:snapToGrid w:val="0"/>
        <w:ind w:firstLine="64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adjustRightInd w:val="0"/>
        <w:snapToGrid w:val="0"/>
        <w:spacing w:before="312" w:beforeLines="10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苏工信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中小</w:t>
      </w:r>
      <w:r>
        <w:rPr>
          <w:rFonts w:hint="eastAsia" w:ascii="Times New Roman" w:hAnsi="Times New Roman" w:eastAsia="方正仿宋_GBK"/>
          <w:sz w:val="32"/>
          <w:szCs w:val="32"/>
        </w:rPr>
        <w:t>〔2023〕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83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  <w:r>
        <w:rPr>
          <w:rFonts w:ascii="Times New Roman" w:hAnsi="Times New Roman" w:eastAsia="方正仿宋_GBK"/>
          <w:sz w:val="32"/>
          <w:szCs w:val="32"/>
        </w:rPr>
        <w:t xml:space="preserve">                 </w:t>
      </w:r>
    </w:p>
    <w:tbl>
      <w:tblPr>
        <w:tblStyle w:val="8"/>
        <w:tblW w:w="5000" w:type="pct"/>
        <w:jc w:val="center"/>
        <w:tblBorders>
          <w:top w:val="single" w:color="FF0000" w:sz="18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FF0000" w:sz="18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</w:tcPr>
          <w:p>
            <w:pPr>
              <w:ind w:firstLine="420"/>
              <w:rPr>
                <w:rFonts w:ascii="Times New Roman" w:hAnsi="Times New Roman"/>
              </w:rPr>
            </w:pPr>
          </w:p>
        </w:tc>
      </w:tr>
    </w:tbl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</w:p>
    <w:p>
      <w:pPr>
        <w:autoSpaceDN w:val="0"/>
        <w:spacing w:line="520" w:lineRule="exact"/>
        <w:jc w:val="center"/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000000"/>
          <w:sz w:val="44"/>
          <w:szCs w:val="44"/>
        </w:rPr>
        <w:t>关于组织推荐第五批专精特新“小巨人”企业和复核第二批专精特新“小巨人”的通知</w:t>
      </w:r>
    </w:p>
    <w:p>
      <w:pPr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textAlignment w:val="auto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各设区市工信局： </w:t>
      </w:r>
    </w:p>
    <w:p>
      <w:pPr>
        <w:keepNext w:val="0"/>
        <w:keepLines w:val="0"/>
        <w:pageBreakBefore w:val="0"/>
        <w:widowControl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textAlignment w:val="auto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按照《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工业和信息化部办公厅关于开展第五批专精特新“小巨人”企业培育和第二批专精特新“小巨人”企业复核工作的通知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》（工信厅企业函〔2023〕23号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以下简称《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》）要求，现就做好我省推荐申报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复核工作有关事项通知如下： 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审核</w:t>
      </w: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推荐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请各地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《工业和信息化部关于印发〈优质中小企业梯度培育管理暂行办法〉的通知》（工信部企业〔2022〕63号）有关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通知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要求，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组织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符合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条件的企业自愿申报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，并严格按照企业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1-2）“第十部分”所列初核指标，认真对企业填写内容及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进行初审核实，提出推荐意见。同时，按照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不低于推荐企业总数30%的数量开展实地抽查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并填报抽查结果。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5"/>
        <w:textAlignment w:val="auto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申报方式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5"/>
        <w:textAlignment w:val="auto"/>
        <w:rPr>
          <w:rFonts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申报采取线上填报与线下报送相结合的方式。各地组织并指导企业于202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15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日至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日通过线上系统（zjtx.miit.gov.cn）填报申请书、上传相应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，确认填报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无误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后，从系统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下载打印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（附件1或附件2）线下报送。“推荐时间”统一填写“202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年5月10日”，“推荐单位”统一填写“江苏省工业和信息化厅”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，用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普通A3白纸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双面骑马钉单独装订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企业佐证材料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参照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统一封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面目录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附件5）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汇编扫描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成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一个PD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F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文件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,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并以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企业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工商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登记注册的全称命名</w:t>
      </w:r>
      <w:r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；线下材料</w:t>
      </w:r>
      <w:r>
        <w:rPr>
          <w:rFonts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报送均</w:t>
      </w:r>
      <w:r>
        <w:rPr>
          <w:rFonts w:hint="eastAsia" w:ascii="黑体" w:hAnsi="黑体" w:eastAsia="黑体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需加盖企业公章，务必与线上数据保持一致。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5"/>
        <w:textAlignment w:val="auto"/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各设区市工信部门须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于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日前将相关推荐材料统一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报送至省工信厅中小企业局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（南京市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北京西路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16号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苏兴大厦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并同步完成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线上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审核提交。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报送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材料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包含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加盖公章的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纸质版正式推荐行文（一式一份），企业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（附件1，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一式三份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），企业复核申请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书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、推荐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汇总表、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复核情况汇总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表（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附件2、3、4，各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一式一份）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；以及附件3、4的可编辑电子版，附件5的盖章扫描PD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F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版（电子版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材料光盘刻录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5按照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推荐汇总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表顺序</w:t>
      </w:r>
      <w:r>
        <w:rPr>
          <w:rFonts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排序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5"/>
        <w:textAlignment w:val="auto"/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方正黑体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有关要求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5"/>
        <w:textAlignment w:val="auto"/>
        <w:rPr>
          <w:rFonts w:hint="default" w:ascii="Times New Roman" w:hAnsi="Times New Roman" w:eastAsia="方正仿宋_GBK" w:cs="Times New Roman"/>
          <w:color w:val="FF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对于符合简单更名要求的国家专精特新“小巨人”企业，请</w:t>
      </w: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各设区市工信局组织企业参照《关于组织开展审核专精特新“小巨人”企业申报更名工作的通知》要求，于4月20日前报送更名申请材料。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联系电话： 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省工信厅 025-69652765，69652751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南京市工信局 025-68788820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无锡市工信局 0510-81821688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徐州市工信局 0516-83861958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常州市工信局 0519-85681230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苏州市工信局 0512-65117581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南通市工信局 0513-85099502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连云港市工信局 0518-85820151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淮安市工信局 0517-83750652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盐城市工信局 0515-86660566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扬州市工信局 0514-87868159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镇江市工信局 0511-85023977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泰州市工信局 0523-86839267</w:t>
      </w:r>
    </w:p>
    <w:p>
      <w:pPr>
        <w:pStyle w:val="7"/>
        <w:keepNext w:val="0"/>
        <w:keepLines w:val="0"/>
        <w:pageBreakBefore w:val="0"/>
        <w:shd w:val="clear" w:color="auto" w:fill="FFFFFF"/>
        <w:kinsoku/>
        <w:wordWrap/>
        <w:topLinePunct w:val="0"/>
        <w:autoSpaceDE/>
        <w:autoSpaceDN/>
        <w:bidi w:val="0"/>
        <w:spacing w:before="0" w:beforeAutospacing="0" w:after="0" w:afterAutospacing="0"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宿迁市工信局 0527-84338553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附件：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fldChar w:fldCharType="begin"/>
      </w:r>
      <w:r>
        <w:rPr>
          <w:rFonts w:hint="default" w:ascii="Times New Roman" w:hAnsi="Times New Roman" w:eastAsia="方正仿宋_GBK" w:cs="Times New Roman"/>
          <w:sz w:val="32"/>
          <w:szCs w:val="32"/>
        </w:rPr>
        <w:instrText xml:space="preserve"> HYPERLINK "https://www.miit.gov.cn/cms_files/filemanager/1226211233/attach/20226/fabee43dd09548e4a716def2437b3d11.wps" </w:instrText>
      </w:r>
      <w:r>
        <w:rPr>
          <w:rFonts w:hint="default" w:ascii="Times New Roman" w:hAnsi="Times New Roman" w:eastAsia="方正仿宋_GBK" w:cs="Times New Roman"/>
          <w:sz w:val="32"/>
          <w:szCs w:val="32"/>
        </w:rPr>
        <w:fldChar w:fldCharType="separate"/>
      </w:r>
      <w:r>
        <w:rPr>
          <w:rFonts w:hint="default" w:ascii="Times New Roman" w:hAnsi="Times New Roman" w:eastAsia="方正仿宋_GBK" w:cs="Times New Roman"/>
          <w:sz w:val="32"/>
          <w:szCs w:val="32"/>
        </w:rPr>
        <w:t>1.第五批专精特新“小巨人”企业申请书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fldChar w:fldCharType="end"/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1600" w:firstLineChars="5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2.第二批专精特新“小巨人”企业复核申请书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1600" w:firstLineChars="5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3.第五批专精特新“小巨人”企业推荐汇总表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1600" w:firstLineChars="5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4.第二批专精特新“小巨人”企业复核情况汇总表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1600" w:firstLineChars="5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5.佐证材料 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4393" w:firstLineChars="1373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江苏省工业和信息化厅</w:t>
      </w:r>
    </w:p>
    <w:p>
      <w:pPr>
        <w:pStyle w:val="2"/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textAlignment w:val="auto"/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  2023年3月3日</w:t>
      </w:r>
    </w:p>
    <w:p>
      <w:pPr>
        <w:keepNext w:val="0"/>
        <w:keepLines w:val="0"/>
        <w:pageBreakBefore w:val="0"/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590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overflowPunct w:val="0"/>
        <w:adjustRightInd w:val="0"/>
        <w:snapToGrid w:val="0"/>
        <w:spacing w:line="590" w:lineRule="exact"/>
        <w:ind w:firstLine="1600" w:firstLineChars="500"/>
        <w:rPr>
          <w:rFonts w:ascii="Times New Roman" w:hAnsi="Times New Roman" w:eastAsia="方正仿宋_GBK" w:cs="Times New Roman"/>
          <w:sz w:val="32"/>
          <w:szCs w:val="32"/>
        </w:rPr>
      </w:pPr>
    </w:p>
    <w:tbl>
      <w:tblPr>
        <w:tblStyle w:val="8"/>
        <w:tblW w:w="0" w:type="auto"/>
        <w:tblInd w:w="0" w:type="dxa"/>
        <w:tblBorders>
          <w:top w:val="single" w:color="000000" w:sz="4" w:space="0"/>
          <w:left w:val="none" w:color="auto" w:sz="0" w:space="0"/>
          <w:bottom w:val="single" w:color="000000" w:sz="4" w:space="0"/>
          <w:right w:val="none" w:color="auto" w:sz="0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0"/>
      </w:tblGrid>
      <w:tr>
        <w:tblPrEx>
          <w:tblBorders>
            <w:top w:val="single" w:color="000000" w:sz="4" w:space="0"/>
            <w:left w:val="none" w:color="auto" w:sz="0" w:space="0"/>
            <w:bottom w:val="single" w:color="000000" w:sz="4" w:space="0"/>
            <w:right w:val="none" w:color="auto" w:sz="0" w:space="0"/>
            <w:insideH w:val="single" w:color="000000" w:sz="4" w:space="0"/>
            <w:insideV w:val="single" w:color="000000" w:sz="4" w:space="0"/>
          </w:tblBorders>
        </w:tblPrEx>
        <w:tc>
          <w:tcPr>
            <w:tcW w:w="9060" w:type="dxa"/>
          </w:tcPr>
          <w:p>
            <w:pPr>
              <w:adjustRightInd w:val="0"/>
              <w:snapToGrid w:val="0"/>
              <w:spacing w:before="78" w:beforeLines="25" w:after="78" w:afterLines="25"/>
              <w:jc w:val="center"/>
              <w:rPr>
                <w:rFonts w:ascii="Times New Roman" w:hAnsi="Times New Roman" w:eastAsia="方正仿宋_GBK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br w:type="page"/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江苏省工信厅办公室      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 xml:space="preserve">        202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年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方正仿宋_GBK"/>
                <w:sz w:val="32"/>
                <w:szCs w:val="32"/>
              </w:rPr>
              <w:t>月</w:t>
            </w:r>
            <w:r>
              <w:rPr>
                <w:rFonts w:hint="eastAsia" w:ascii="Times New Roman" w:hAnsi="Times New Roman" w:eastAsia="方正仿宋_GBK"/>
                <w:sz w:val="32"/>
                <w:szCs w:val="32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ascii="Times New Roman" w:hAnsi="Times New Roman" w:eastAsia="方正仿宋_GBK"/>
                <w:sz w:val="32"/>
                <w:szCs w:val="32"/>
              </w:rPr>
              <w:t>日印发</w:t>
            </w:r>
          </w:p>
        </w:tc>
      </w:tr>
    </w:tbl>
    <w:p>
      <w:pPr>
        <w:widowControl/>
        <w:shd w:val="clear" w:color="auto" w:fill="FFFFFF"/>
        <w:adjustRightInd w:val="0"/>
        <w:snapToGrid w:val="0"/>
        <w:spacing w:line="20" w:lineRule="exact"/>
        <w:ind w:firstLine="640" w:firstLineChars="200"/>
        <w:jc w:val="center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兰亭粗黑_GBK">
    <w:panose1 w:val="02000000000000000000"/>
    <w:charset w:val="86"/>
    <w:family w:val="auto"/>
    <w:pitch w:val="default"/>
    <w:sig w:usb0="A00002BF" w:usb1="3ACF7CFA" w:usb2="00080016" w:usb3="00000000" w:csb0="00040001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兰亭细黑_GBK">
    <w:panose1 w:val="02000000000000000000"/>
    <w:charset w:val="86"/>
    <w:family w:val="auto"/>
    <w:pitch w:val="default"/>
    <w:sig w:usb0="A00002BF" w:usb1="3ACF7CFA" w:usb2="00080016" w:usb3="00000000" w:csb0="00040001" w:csb1="00000000"/>
  </w:font>
  <w:font w:name="方正兰亭黑_GBK">
    <w:panose1 w:val="02000000000000000000"/>
    <w:charset w:val="86"/>
    <w:family w:val="auto"/>
    <w:pitch w:val="default"/>
    <w:sig w:usb0="A00002BF" w:usb1="3ACF7CFA" w:usb2="00080016" w:usb3="00000000" w:csb0="00040001" w:csb1="00000000"/>
  </w:font>
  <w:font w:name="方正准圆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>
      <w:rPr>
        <w:rFonts w:ascii="Times New Roman" w:hAnsi="Times New Roman" w:cs="Times New Roman"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evenAndOddHeaders w:val="true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765"/>
    <w:rsid w:val="00042D45"/>
    <w:rsid w:val="000C3151"/>
    <w:rsid w:val="000C577F"/>
    <w:rsid w:val="00133648"/>
    <w:rsid w:val="00153C17"/>
    <w:rsid w:val="001A673F"/>
    <w:rsid w:val="001C34FF"/>
    <w:rsid w:val="001D450B"/>
    <w:rsid w:val="001E2DED"/>
    <w:rsid w:val="002D1096"/>
    <w:rsid w:val="0035342D"/>
    <w:rsid w:val="00433CED"/>
    <w:rsid w:val="0050288A"/>
    <w:rsid w:val="00675242"/>
    <w:rsid w:val="008235FC"/>
    <w:rsid w:val="00865F2E"/>
    <w:rsid w:val="00873D29"/>
    <w:rsid w:val="00980E4D"/>
    <w:rsid w:val="00A65757"/>
    <w:rsid w:val="00AF7D83"/>
    <w:rsid w:val="00B15E0F"/>
    <w:rsid w:val="00B3139A"/>
    <w:rsid w:val="00B4403C"/>
    <w:rsid w:val="00C55609"/>
    <w:rsid w:val="00C80172"/>
    <w:rsid w:val="00C97AC0"/>
    <w:rsid w:val="00CB61D2"/>
    <w:rsid w:val="00CF4BBB"/>
    <w:rsid w:val="00E11F45"/>
    <w:rsid w:val="00E32765"/>
    <w:rsid w:val="00F64453"/>
    <w:rsid w:val="00F9615D"/>
    <w:rsid w:val="1FFFF294"/>
    <w:rsid w:val="2AEE552C"/>
    <w:rsid w:val="3FCDC646"/>
    <w:rsid w:val="51EB715E"/>
    <w:rsid w:val="6F3045D9"/>
    <w:rsid w:val="72EB5072"/>
    <w:rsid w:val="7EFFAAD4"/>
    <w:rsid w:val="7FFF2693"/>
    <w:rsid w:val="A3DD892E"/>
    <w:rsid w:val="B7BDC562"/>
    <w:rsid w:val="F4FF5A94"/>
    <w:rsid w:val="F9CFB952"/>
    <w:rsid w:val="FA07F8D7"/>
    <w:rsid w:val="FDFEA11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3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0"/>
    <w:rPr>
      <w:color w:val="0000FF"/>
      <w:u w:val="single"/>
    </w:rPr>
  </w:style>
  <w:style w:type="character" w:customStyle="1" w:styleId="11">
    <w:name w:val="批注框文本 Char"/>
    <w:basedOn w:val="9"/>
    <w:link w:val="4"/>
    <w:semiHidden/>
    <w:qFormat/>
    <w:uiPriority w:val="99"/>
    <w:rPr>
      <w:sz w:val="18"/>
      <w:szCs w:val="18"/>
    </w:rPr>
  </w:style>
  <w:style w:type="character" w:customStyle="1" w:styleId="12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85</Words>
  <Characters>489</Characters>
  <Lines>4</Lines>
  <Paragraphs>1</Paragraphs>
  <TotalTime>6</TotalTime>
  <ScaleCrop>false</ScaleCrop>
  <LinksUpToDate>false</LinksUpToDate>
  <CharactersWithSpaces>573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2021-12-30T17:42:00Z</dcterms:created>
  <dc:creator>PC</dc:creator>
  <cp:lastModifiedBy>uos</cp:lastModifiedBy>
  <cp:lastPrinted>2021-12-19T15:25:00Z</cp:lastPrinted>
  <dcterms:modified xsi:type="dcterms:W3CDTF">2023-03-06T15:08:08Z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