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  <w:bookmarkStart w:id="0" w:name="_GoBack"/>
      <w:bookmarkEnd w:id="0"/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苏工信装备〔2023〕392号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snapToGrid w:val="0"/>
        <w:spacing w:line="59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省工业和信息化厅关于公布2023年度江苏省</w:t>
      </w:r>
    </w:p>
    <w:p>
      <w:pPr>
        <w:snapToGrid w:val="0"/>
        <w:spacing w:line="59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首台（套）重大装备认定名单的通知</w:t>
      </w:r>
    </w:p>
    <w:p>
      <w:pPr>
        <w:spacing w:line="590" w:lineRule="exact"/>
        <w:ind w:firstLine="880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pStyle w:val="9"/>
        <w:spacing w:line="590" w:lineRule="exact"/>
        <w:ind w:firstLine="0" w:firstLineChars="0"/>
      </w:pPr>
      <w:r>
        <w:rPr>
          <w:color w:val="000000"/>
        </w:rPr>
        <w:t>各设区市工信局，昆山市、泰兴市、沭阳县工信局</w:t>
      </w:r>
      <w:r>
        <w:t>：</w:t>
      </w:r>
    </w:p>
    <w:p>
      <w:pPr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为贯彻落实《江苏省“十四五”制造业高质量发展规划》《江苏省制造业智能化改造和数字化转型三年行动计划（2022-2024年）》等文件精神，加快实施重大技术装备攻关工程，推动首台（套）重大装备研发应用，提升装备制造业高质量发展水平，省工业和信息化厅组织开展了2023年江苏省首台（套）重大装备认定工作。</w:t>
      </w:r>
    </w:p>
    <w:p>
      <w:pPr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经企业申报、地市推荐、形式审查、材料评审、现场核查、网上公示等程序，</w:t>
      </w:r>
      <w:r>
        <w:rPr>
          <w:rFonts w:ascii="Times New Roman" w:hAnsi="Times New Roman" w:eastAsia="方正仿宋_GBK"/>
          <w:color w:val="000000"/>
          <w:sz w:val="32"/>
          <w:szCs w:val="32"/>
        </w:rPr>
        <w:t>现认定“热核聚变用杜瓦膨胀节成套系统(CGTR-01)”等76个装备为2023年江苏省首台（套）重大装备。自公布之日起三年内有效</w:t>
      </w:r>
      <w:r>
        <w:rPr>
          <w:rFonts w:ascii="Times New Roman" w:hAnsi="Times New Roman" w:eastAsia="方正仿宋_GBK"/>
          <w:sz w:val="32"/>
          <w:szCs w:val="32"/>
        </w:rPr>
        <w:t>。</w:t>
      </w:r>
    </w:p>
    <w:p>
      <w:pPr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请各地工信部门积极推动首台（套）重大装备的研发和推广应用。请获认定的装备研制单位不断增强自主研发创新能力，着力提升高端化和智能化水平，努力提高市场占有率，为推动我省装备制造业高质量发展作出更大的贡献。</w:t>
      </w:r>
    </w:p>
    <w:p>
      <w:pPr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附件：2023年度江苏省首台（套）重大装备认定名单</w:t>
      </w:r>
    </w:p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 xml:space="preserve">                        </w:t>
      </w:r>
    </w:p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2023年9月1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日</w:t>
      </w: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before="157" w:beforeLines="50"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76672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BlPE13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        </w:t>
      </w:r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2023年9月1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4</w:t>
      </w:r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74624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LzG64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firstLine="0" w:firstLineChars="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trackRevisions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DC7C7C3"/>
    <w:rsid w:val="6DDF4948"/>
    <w:rsid w:val="72BF7A14"/>
    <w:rsid w:val="73CE9428"/>
    <w:rsid w:val="77B965DA"/>
    <w:rsid w:val="77FE48A2"/>
    <w:rsid w:val="7DF8354F"/>
    <w:rsid w:val="7EDA770B"/>
    <w:rsid w:val="7EFEF736"/>
    <w:rsid w:val="BCED68D1"/>
    <w:rsid w:val="C6F23BAB"/>
    <w:rsid w:val="CCF776A4"/>
    <w:rsid w:val="DF7A5987"/>
    <w:rsid w:val="F6A7AFBA"/>
    <w:rsid w:val="F7EF24A5"/>
    <w:rsid w:val="FA7D7CD0"/>
    <w:rsid w:val="FD3F3FB3"/>
    <w:rsid w:val="FF356F1B"/>
    <w:rsid w:val="FFAFF476"/>
    <w:rsid w:val="FFBFD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7">
    <w:name w:val="页脚 Char"/>
    <w:basedOn w:val="6"/>
    <w:link w:val="3"/>
    <w:qFormat/>
    <w:uiPriority w:val="0"/>
    <w:rPr>
      <w:rFonts w:ascii="Times New Roman" w:hAnsi="Times New Roman" w:eastAsia="仿宋_GB2312" w:cstheme="minorBidi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asciiTheme="minorHAnsi" w:hAnsiTheme="minorHAnsi" w:eastAsiaTheme="minorEastAsia" w:cstheme="minorBidi"/>
      <w:sz w:val="18"/>
      <w:szCs w:val="18"/>
    </w:rPr>
  </w:style>
  <w:style w:type="paragraph" w:customStyle="1" w:styleId="9">
    <w:name w:val="公文-正文"/>
    <w:basedOn w:val="1"/>
    <w:link w:val="10"/>
    <w:qFormat/>
    <w:uiPriority w:val="0"/>
    <w:pPr>
      <w:widowControl/>
      <w:spacing w:line="240" w:lineRule="auto"/>
    </w:pPr>
    <w:rPr>
      <w:rFonts w:ascii="Times New Roman" w:hAnsi="Times New Roman" w:eastAsia="方正仿宋_GBK"/>
      <w:kern w:val="0"/>
      <w:sz w:val="32"/>
      <w:szCs w:val="32"/>
    </w:rPr>
  </w:style>
  <w:style w:type="character" w:customStyle="1" w:styleId="10">
    <w:name w:val="公文-正文 Char"/>
    <w:link w:val="9"/>
    <w:qFormat/>
    <w:locked/>
    <w:uiPriority w:val="0"/>
    <w:rPr>
      <w:rFonts w:ascii="Times New Roman" w:hAnsi="Times New Roman" w:eastAsia="方正仿宋_GBK" w:cstheme="minorBidi"/>
      <w:kern w:val="0"/>
      <w:sz w:val="32"/>
      <w:szCs w:val="32"/>
    </w:rPr>
  </w:style>
  <w:style w:type="character" w:customStyle="1" w:styleId="11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WwW.YlmF.CoM</Company>
  <Pages>2</Pages>
  <Words>76</Words>
  <Characters>436</Characters>
  <Lines>3</Lines>
  <Paragraphs>1</Paragraphs>
  <TotalTime>0</TotalTime>
  <ScaleCrop>false</ScaleCrop>
  <LinksUpToDate>false</LinksUpToDate>
  <CharactersWithSpaces>511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2017-12-30T18:35:00Z</dcterms:created>
  <dc:creator>申高青</dc:creator>
  <cp:lastModifiedBy>uos</cp:lastModifiedBy>
  <cp:lastPrinted>2023-09-15T09:19:00Z</cp:lastPrinted>
  <dcterms:modified xsi:type="dcterms:W3CDTF">2023-09-25T09:58:26Z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