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附件4</w:t>
      </w:r>
    </w:p>
    <w:p>
      <w:pPr>
        <w:adjustRightInd w:val="0"/>
        <w:snapToGrid w:val="0"/>
        <w:spacing w:before="156" w:beforeLines="50" w:after="156" w:afterLines="50" w:line="240" w:lineRule="auto"/>
        <w:ind w:firstLine="0" w:firstLineChars="0"/>
        <w:jc w:val="center"/>
        <w:rPr>
          <w:rFonts w:ascii="方正小标宋_GBK" w:hAnsi="Times New Roman" w:eastAsia="方正小标宋_GBK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36"/>
        </w:rPr>
        <w:t>2026年度</w:t>
      </w:r>
      <w:r>
        <w:rPr>
          <w:rFonts w:ascii="方正小标宋_GBK" w:hAnsi="Times New Roman" w:eastAsia="方正小标宋_GBK"/>
          <w:sz w:val="36"/>
          <w:szCs w:val="36"/>
        </w:rPr>
        <w:t>绿色工厂培育</w:t>
      </w:r>
      <w:r>
        <w:rPr>
          <w:rFonts w:hint="eastAsia" w:ascii="方正小标宋_GBK" w:hAnsi="Times New Roman" w:eastAsia="方正小标宋_GBK"/>
          <w:sz w:val="36"/>
          <w:szCs w:val="36"/>
        </w:rPr>
        <w:t>计划</w:t>
      </w:r>
      <w:r>
        <w:rPr>
          <w:rFonts w:ascii="方正小标宋_GBK" w:hAnsi="Times New Roman" w:eastAsia="方正小标宋_GBK"/>
          <w:sz w:val="36"/>
          <w:szCs w:val="36"/>
        </w:rPr>
        <w:t>汇总表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453"/>
        <w:gridCol w:w="605"/>
        <w:gridCol w:w="605"/>
        <w:gridCol w:w="2891"/>
        <w:gridCol w:w="2129"/>
        <w:gridCol w:w="1215"/>
        <w:gridCol w:w="849"/>
        <w:gridCol w:w="1126"/>
        <w:gridCol w:w="1196"/>
        <w:gridCol w:w="957"/>
        <w:gridCol w:w="1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66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7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地区</w:t>
            </w:r>
          </w:p>
        </w:tc>
        <w:tc>
          <w:tcPr>
            <w:tcW w:w="223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223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所属行业</w:t>
            </w:r>
          </w:p>
        </w:tc>
        <w:tc>
          <w:tcPr>
            <w:tcW w:w="1066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企业基本概况（包括主要生产线（装置）、主要产品及产能，2025年度主要产品产量、企业销售收入及利税，质量、品牌、技术创新等。不超过400字）</w:t>
            </w:r>
          </w:p>
        </w:tc>
        <w:tc>
          <w:tcPr>
            <w:tcW w:w="785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绿色发展做法及成效（重点从技术、管理、消耗、排放等方面，结合企业特点，介绍比较突出的亮点工作及成效指标，不超过400字）</w:t>
            </w:r>
          </w:p>
        </w:tc>
        <w:tc>
          <w:tcPr>
            <w:tcW w:w="448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综合能耗(当量法，吨标准煤)及用电量(万kW·h，仅指外购)</w:t>
            </w:r>
          </w:p>
        </w:tc>
        <w:tc>
          <w:tcPr>
            <w:tcW w:w="313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  <w:t>光伏发电装机容量</w:t>
            </w:r>
          </w:p>
        </w:tc>
        <w:tc>
          <w:tcPr>
            <w:tcW w:w="856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营收（万元）</w:t>
            </w:r>
          </w:p>
        </w:tc>
        <w:tc>
          <w:tcPr>
            <w:tcW w:w="749" w:type="pct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利润（万元）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66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167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223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223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1066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785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448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313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2024年</w:t>
            </w:r>
          </w:p>
        </w:tc>
        <w:tc>
          <w:tcPr>
            <w:tcW w:w="441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2025年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2024年</w:t>
            </w:r>
          </w:p>
        </w:tc>
        <w:tc>
          <w:tcPr>
            <w:tcW w:w="396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/>
                <w:color w:val="000000"/>
                <w:kern w:val="0"/>
                <w:sz w:val="24"/>
              </w:rPr>
              <w:t>2025年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67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2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06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8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8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1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15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41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96" w:type="pct"/>
            <w:tcMar>
              <w:left w:w="57" w:type="dxa"/>
              <w:right w:w="57" w:type="dxa"/>
            </w:tcMar>
          </w:tcPr>
          <w:p>
            <w:pPr>
              <w:spacing w:line="59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</w:tbl>
    <w:p>
      <w:pPr>
        <w:widowControl/>
        <w:adjustRightInd w:val="0"/>
        <w:snapToGrid w:val="0"/>
        <w:spacing w:line="240" w:lineRule="auto"/>
        <w:ind w:left="843" w:hanging="840" w:hangingChars="300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方正仿宋_GBK" w:hAnsi="Times New Roman" w:eastAsia="方正仿宋_GBK"/>
          <w:b/>
          <w:bCs/>
          <w:color w:val="000000"/>
          <w:kern w:val="0"/>
          <w:sz w:val="28"/>
          <w:szCs w:val="28"/>
        </w:rPr>
        <w:t>注：</w:t>
      </w:r>
      <w:r>
        <w:rPr>
          <w:rFonts w:hint="eastAsia" w:ascii="Times New Roman" w:hAnsi="Times New Roman" w:cs="宋体"/>
          <w:color w:val="000000"/>
          <w:kern w:val="0"/>
          <w:sz w:val="28"/>
          <w:szCs w:val="28"/>
        </w:rPr>
        <w:t>①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有关指标均指上年（202</w:t>
      </w:r>
      <w:r>
        <w:rPr>
          <w:rFonts w:hint="eastAsia" w:ascii="Times New Roman" w:hAnsi="Times New Roman" w:eastAsia="方正仿宋_GBK"/>
          <w:color w:val="000000"/>
          <w:kern w:val="0"/>
          <w:sz w:val="28"/>
          <w:szCs w:val="28"/>
        </w:rPr>
        <w:t>5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年）数据。</w:t>
      </w:r>
      <w:r>
        <w:rPr>
          <w:rFonts w:hint="eastAsia" w:ascii="Times New Roman" w:hAnsi="Times New Roman" w:cs="宋体"/>
          <w:color w:val="000000"/>
          <w:kern w:val="0"/>
          <w:sz w:val="28"/>
          <w:szCs w:val="28"/>
        </w:rPr>
        <w:t>②</w:t>
      </w:r>
      <w:r>
        <w:rPr>
          <w:rFonts w:ascii="Times New Roman" w:hAnsi="Times New Roman" w:eastAsia="方正仿宋_GBK"/>
          <w:color w:val="000000"/>
          <w:kern w:val="0"/>
          <w:sz w:val="28"/>
          <w:szCs w:val="28"/>
        </w:rPr>
        <w:t>汇总表填写要与企业实际情况填写，发现并经核实存在弄虚作假的不得入选绿色工厂。</w:t>
      </w:r>
    </w:p>
    <w:p>
      <w:pPr>
        <w:widowControl/>
        <w:ind w:firstLine="0" w:firstLineChars="0"/>
        <w:jc w:val="left"/>
        <w:rPr>
          <w:rFonts w:ascii="Times New Roman" w:hAnsi="Times New Roman" w:eastAsia="方正黑体_GBK"/>
          <w:sz w:val="32"/>
          <w:szCs w:val="32"/>
        </w:rPr>
      </w:pPr>
    </w:p>
    <w:p>
      <w:pPr>
        <w:adjustRightInd w:val="0"/>
        <w:snapToGrid w:val="0"/>
        <w:spacing w:line="240" w:lineRule="auto"/>
        <w:ind w:firstLine="0" w:firstLineChars="0"/>
        <w:jc w:val="both"/>
        <w:rPr>
          <w:rFonts w:ascii="Times New Roman" w:hAnsi="Times New Roman" w:eastAsia="方正黑体_GBK"/>
          <w:sz w:val="32"/>
          <w:szCs w:val="32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31" w:right="1701" w:bottom="1531" w:left="1701" w:header="851" w:footer="992" w:gutter="0"/>
      <w:pgNumType w:start="4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 w:firstLineChars="0"/>
      <w:jc w:val="center"/>
      <w:rPr>
        <w:rFonts w:ascii="Times New Roman" w:hAnsi="Times New Roman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sdt>
                <w:sdtPr>
                  <w:id w:val="147467994"/>
                </w:sdtPr>
                <w:sdtEndPr>
                  <w:rPr>
                    <w:rFonts w:ascii="Times New Roman" w:hAnsi="Times New Roman"/>
                    <w:sz w:val="28"/>
                    <w:szCs w:val="28"/>
                  </w:rPr>
                </w:sdtEndPr>
                <w:sdtContent>
                  <w:p>
                    <w:pPr>
                      <w:pStyle w:val="3"/>
                      <w:ind w:firstLine="360" w:firstLineChars="0"/>
                      <w:jc w:val="center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41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sdtContent>
              </w:sdt>
              <w:p>
                <w:pPr>
                  <w:ind w:firstLine="560"/>
                  <w:rPr>
                    <w:rFonts w:ascii="Times New Roman" w:hAnsi="Times New Roman"/>
                    <w:sz w:val="28"/>
                    <w:szCs w:val="28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37D2"/>
    <w:rsid w:val="00011051"/>
    <w:rsid w:val="00036CB3"/>
    <w:rsid w:val="00072888"/>
    <w:rsid w:val="00104106"/>
    <w:rsid w:val="00116A07"/>
    <w:rsid w:val="00122B89"/>
    <w:rsid w:val="00171682"/>
    <w:rsid w:val="001E4FD0"/>
    <w:rsid w:val="001F1A9B"/>
    <w:rsid w:val="001F6C6B"/>
    <w:rsid w:val="00214970"/>
    <w:rsid w:val="00245AF7"/>
    <w:rsid w:val="002C49CF"/>
    <w:rsid w:val="002E0111"/>
    <w:rsid w:val="00313819"/>
    <w:rsid w:val="0038648E"/>
    <w:rsid w:val="00395F14"/>
    <w:rsid w:val="003A6131"/>
    <w:rsid w:val="003C4A4D"/>
    <w:rsid w:val="004E4F22"/>
    <w:rsid w:val="00544186"/>
    <w:rsid w:val="005564EB"/>
    <w:rsid w:val="005637D2"/>
    <w:rsid w:val="0058328A"/>
    <w:rsid w:val="005967A4"/>
    <w:rsid w:val="005D02AE"/>
    <w:rsid w:val="005D4193"/>
    <w:rsid w:val="005F6E6F"/>
    <w:rsid w:val="00677A5D"/>
    <w:rsid w:val="006E1D94"/>
    <w:rsid w:val="006E3B23"/>
    <w:rsid w:val="00777A30"/>
    <w:rsid w:val="007D36A4"/>
    <w:rsid w:val="00945B1D"/>
    <w:rsid w:val="009D3A41"/>
    <w:rsid w:val="00A71C1A"/>
    <w:rsid w:val="00A75ABE"/>
    <w:rsid w:val="00B21EFC"/>
    <w:rsid w:val="00B87852"/>
    <w:rsid w:val="00BA535C"/>
    <w:rsid w:val="00BB74C6"/>
    <w:rsid w:val="00BD10A4"/>
    <w:rsid w:val="00BD22DE"/>
    <w:rsid w:val="00CD6AE5"/>
    <w:rsid w:val="00CE38C7"/>
    <w:rsid w:val="00DB1BC7"/>
    <w:rsid w:val="00DC3846"/>
    <w:rsid w:val="00E437E2"/>
    <w:rsid w:val="00EF5CE5"/>
    <w:rsid w:val="00F65FAE"/>
    <w:rsid w:val="00FA08A3"/>
    <w:rsid w:val="00FA47D2"/>
    <w:rsid w:val="00FE1A72"/>
    <w:rsid w:val="043B42EE"/>
    <w:rsid w:val="12E4180D"/>
    <w:rsid w:val="13726A12"/>
    <w:rsid w:val="16D57191"/>
    <w:rsid w:val="19502AFF"/>
    <w:rsid w:val="1F02211F"/>
    <w:rsid w:val="219D3B6E"/>
    <w:rsid w:val="22433200"/>
    <w:rsid w:val="23867849"/>
    <w:rsid w:val="2443573A"/>
    <w:rsid w:val="35357321"/>
    <w:rsid w:val="37EE2566"/>
    <w:rsid w:val="38774982"/>
    <w:rsid w:val="3A663AD8"/>
    <w:rsid w:val="3AF47A4B"/>
    <w:rsid w:val="52536A27"/>
    <w:rsid w:val="552F5EF1"/>
    <w:rsid w:val="5B1C4013"/>
    <w:rsid w:val="602D7DC9"/>
    <w:rsid w:val="6300421A"/>
    <w:rsid w:val="6B99520C"/>
    <w:rsid w:val="7A942B92"/>
    <w:rsid w:val="7C8748D9"/>
    <w:rsid w:val="7E5F4093"/>
    <w:rsid w:val="7FFB55C4"/>
    <w:rsid w:val="ED9B1A32"/>
    <w:rsid w:val="FD4EBA48"/>
    <w:rsid w:val="FD7E25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4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2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cs="宋体"/>
      <w:kern w:val="0"/>
      <w:sz w:val="18"/>
      <w:szCs w:val="1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8">
    <w:name w:val="font1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9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32"/>
      <w:szCs w:val="32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0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1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2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新宋体" w:hAnsi="新宋体" w:eastAsia="新宋体" w:cs="宋体"/>
      <w:kern w:val="0"/>
      <w:sz w:val="24"/>
    </w:rPr>
  </w:style>
  <w:style w:type="paragraph" w:customStyle="1" w:styleId="36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8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0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1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character" w:customStyle="1" w:styleId="44">
    <w:name w:val="批注框文本 Char"/>
    <w:basedOn w:val="7"/>
    <w:link w:val="2"/>
    <w:semiHidden/>
    <w:qFormat/>
    <w:uiPriority w:val="99"/>
    <w:rPr>
      <w:rFonts w:ascii="Arial" w:hAnsi="Arial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114</Words>
  <Characters>653</Characters>
  <Lines>5</Lines>
  <Paragraphs>1</Paragraphs>
  <TotalTime>6</TotalTime>
  <ScaleCrop>false</ScaleCrop>
  <LinksUpToDate>false</LinksUpToDate>
  <CharactersWithSpaces>766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2023-12-20T10:25:00Z</dcterms:created>
  <dc:creator>lenovo</dc:creator>
  <cp:lastModifiedBy>uos</cp:lastModifiedBy>
  <cp:lastPrinted>2025-02-18T10:17:00Z</cp:lastPrinted>
  <dcterms:modified xsi:type="dcterms:W3CDTF">2025-12-01T09:22:15Z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eyJoZGlkIjoiNmQwNmMxYjQ5Zjc1YWZmZDVjMjc2NDhiZWMxMTdlMzQiLCJ1c2VySWQiOiIyMjI2Mjc3NzIifQ==</vt:lpwstr>
  </property>
  <property fmtid="{D5CDD505-2E9C-101B-9397-08002B2CF9AE}" pid="3" name="KSOProductBuildVer">
    <vt:lpwstr>2052-11.8.2.9958</vt:lpwstr>
  </property>
  <property fmtid="{D5CDD505-2E9C-101B-9397-08002B2CF9AE}" pid="4" name="ICV">
    <vt:lpwstr>1A46DD36C7E84B6692713057599BEC90_12</vt:lpwstr>
  </property>
</Properties>
</file>