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000" w:rsidRDefault="00234C11">
      <w:pPr>
        <w:outlineLvl w:val="0"/>
        <w:rPr>
          <w:rFonts w:ascii="黑体" w:eastAsia="黑体" w:hAnsi="黑体" w:cs="黑体" w:hint="eastAsia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4</w:t>
      </w:r>
    </w:p>
    <w:p w:rsidR="00000000" w:rsidRDefault="00234C11">
      <w:pPr>
        <w:tabs>
          <w:tab w:val="left" w:pos="5220"/>
        </w:tabs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</w:p>
    <w:p w:rsidR="00000000" w:rsidRDefault="00234C11">
      <w:pPr>
        <w:spacing w:line="360" w:lineRule="auto"/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2022</w:t>
      </w:r>
      <w:r>
        <w:rPr>
          <w:rFonts w:ascii="Times New Roman" w:eastAsia="方正小标宋简体" w:hAnsi="Times New Roman" w:hint="eastAsia"/>
          <w:sz w:val="36"/>
          <w:szCs w:val="36"/>
        </w:rPr>
        <w:t>年</w:t>
      </w:r>
      <w:r>
        <w:rPr>
          <w:rFonts w:ascii="Times New Roman" w:eastAsia="方正小标宋简体" w:hAnsi="Times New Roman"/>
          <w:sz w:val="36"/>
          <w:szCs w:val="36"/>
        </w:rPr>
        <w:t>新一代信息技术与制造业融合发展试点示范申报书</w:t>
      </w:r>
    </w:p>
    <w:p w:rsidR="00000000" w:rsidRDefault="00234C11">
      <w:pPr>
        <w:tabs>
          <w:tab w:val="left" w:pos="5220"/>
        </w:tabs>
        <w:spacing w:line="360" w:lineRule="auto"/>
        <w:jc w:val="center"/>
        <w:outlineLvl w:val="1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（</w:t>
      </w:r>
      <w:r>
        <w:rPr>
          <w:rFonts w:ascii="Times New Roman" w:eastAsia="方正小标宋简体" w:hAnsi="Times New Roman"/>
          <w:sz w:val="36"/>
          <w:szCs w:val="36"/>
        </w:rPr>
        <w:t>特色专业型工业互联网平台</w:t>
      </w:r>
      <w:r>
        <w:rPr>
          <w:rFonts w:ascii="Times New Roman" w:eastAsia="方正小标宋简体" w:hAnsi="Times New Roman"/>
          <w:sz w:val="36"/>
          <w:szCs w:val="36"/>
        </w:rPr>
        <w:t>方向</w:t>
      </w:r>
      <w:r>
        <w:rPr>
          <w:rFonts w:ascii="Times New Roman" w:eastAsia="方正小标宋简体" w:hAnsi="Times New Roman" w:hint="eastAsia"/>
          <w:sz w:val="36"/>
          <w:szCs w:val="36"/>
        </w:rPr>
        <w:t>）</w:t>
      </w:r>
    </w:p>
    <w:p w:rsidR="00000000" w:rsidRDefault="00234C11">
      <w:pPr>
        <w:tabs>
          <w:tab w:val="left" w:pos="5220"/>
        </w:tabs>
        <w:spacing w:line="360" w:lineRule="auto"/>
        <w:ind w:firstLineChars="400" w:firstLine="964"/>
        <w:rPr>
          <w:rFonts w:ascii="Times New Roman" w:eastAsia="仿宋" w:hAnsi="Times New Roman"/>
          <w:b/>
          <w:sz w:val="24"/>
          <w:szCs w:val="24"/>
        </w:rPr>
      </w:pPr>
    </w:p>
    <w:p w:rsidR="00000000" w:rsidRDefault="00234C11">
      <w:pPr>
        <w:spacing w:line="360" w:lineRule="auto"/>
        <w:rPr>
          <w:rFonts w:ascii="Times New Roman" w:eastAsia="仿宋" w:hAnsi="Times New Roman"/>
          <w:sz w:val="24"/>
          <w:szCs w:val="24"/>
        </w:rPr>
      </w:pPr>
    </w:p>
    <w:p w:rsidR="00000000" w:rsidRDefault="00234C11">
      <w:pPr>
        <w:spacing w:line="360" w:lineRule="auto"/>
        <w:jc w:val="left"/>
        <w:rPr>
          <w:rFonts w:ascii="Times New Roman" w:eastAsia="仿宋" w:hAnsi="Times New Roman"/>
          <w:sz w:val="24"/>
          <w:szCs w:val="24"/>
        </w:rPr>
      </w:pPr>
    </w:p>
    <w:p w:rsidR="00000000" w:rsidRDefault="00234C11">
      <w:pPr>
        <w:spacing w:line="360" w:lineRule="auto"/>
        <w:jc w:val="left"/>
        <w:rPr>
          <w:rFonts w:ascii="Times New Roman" w:eastAsia="仿宋" w:hAnsi="Times New Roman"/>
          <w:sz w:val="24"/>
          <w:szCs w:val="24"/>
        </w:rPr>
      </w:pPr>
    </w:p>
    <w:p w:rsidR="00000000" w:rsidRDefault="00234C11">
      <w:pPr>
        <w:spacing w:line="360" w:lineRule="auto"/>
        <w:rPr>
          <w:rFonts w:ascii="Times New Roman" w:eastAsia="仿宋" w:hAnsi="Times New Roman"/>
          <w:sz w:val="32"/>
          <w:szCs w:val="32"/>
        </w:rPr>
      </w:pPr>
    </w:p>
    <w:p w:rsidR="00000000" w:rsidRDefault="00234C11">
      <w:pPr>
        <w:spacing w:line="360" w:lineRule="auto"/>
        <w:rPr>
          <w:rFonts w:ascii="Times New Roman" w:eastAsia="仿宋" w:hAnsi="Times New Roman"/>
          <w:sz w:val="32"/>
          <w:szCs w:val="32"/>
        </w:rPr>
      </w:pPr>
    </w:p>
    <w:p w:rsidR="00000000" w:rsidRDefault="00234C11">
      <w:pPr>
        <w:spacing w:line="360" w:lineRule="auto"/>
        <w:rPr>
          <w:rFonts w:ascii="Times New Roman" w:eastAsia="仿宋" w:hAnsi="Times New Roman"/>
          <w:sz w:val="32"/>
          <w:szCs w:val="32"/>
        </w:rPr>
      </w:pPr>
    </w:p>
    <w:p w:rsidR="00000000" w:rsidRDefault="00234C11">
      <w:pPr>
        <w:spacing w:line="360" w:lineRule="auto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项</w:t>
      </w:r>
      <w:r>
        <w:rPr>
          <w:rFonts w:ascii="Times New Roman" w:eastAsia="仿宋" w:hAnsi="Times New Roman"/>
          <w:sz w:val="32"/>
          <w:szCs w:val="32"/>
        </w:rPr>
        <w:t xml:space="preserve">   </w:t>
      </w:r>
      <w:r>
        <w:rPr>
          <w:rFonts w:ascii="Times New Roman" w:eastAsia="仿宋" w:hAnsi="Times New Roman"/>
          <w:sz w:val="32"/>
          <w:szCs w:val="32"/>
        </w:rPr>
        <w:t>目</w:t>
      </w:r>
      <w:r>
        <w:rPr>
          <w:rFonts w:ascii="Times New Roman" w:eastAsia="仿宋" w:hAnsi="Times New Roman"/>
          <w:sz w:val="32"/>
          <w:szCs w:val="32"/>
        </w:rPr>
        <w:t xml:space="preserve">   </w:t>
      </w:r>
      <w:r>
        <w:rPr>
          <w:rFonts w:ascii="Times New Roman" w:eastAsia="仿宋" w:hAnsi="Times New Roman"/>
          <w:sz w:val="32"/>
          <w:szCs w:val="32"/>
        </w:rPr>
        <w:t>名</w:t>
      </w:r>
      <w:r>
        <w:rPr>
          <w:rFonts w:ascii="Times New Roman" w:eastAsia="仿宋" w:hAnsi="Times New Roman"/>
          <w:sz w:val="32"/>
          <w:szCs w:val="32"/>
        </w:rPr>
        <w:t xml:space="preserve">    </w:t>
      </w:r>
      <w:r>
        <w:rPr>
          <w:rFonts w:ascii="Times New Roman" w:eastAsia="仿宋" w:hAnsi="Times New Roman"/>
          <w:sz w:val="32"/>
          <w:szCs w:val="32"/>
        </w:rPr>
        <w:t>称</w:t>
      </w:r>
      <w:r>
        <w:rPr>
          <w:rFonts w:ascii="Times New Roman" w:eastAsia="仿宋" w:hAnsi="Times New Roman"/>
          <w:sz w:val="32"/>
          <w:szCs w:val="32"/>
        </w:rPr>
        <w:t xml:space="preserve">   </w:t>
      </w:r>
      <w:r>
        <w:rPr>
          <w:rFonts w:ascii="Times New Roman" w:eastAsia="仿宋" w:hAnsi="Times New Roman"/>
          <w:sz w:val="32"/>
          <w:szCs w:val="32"/>
          <w:u w:val="single"/>
        </w:rPr>
        <w:t xml:space="preserve">                               </w:t>
      </w:r>
    </w:p>
    <w:p w:rsidR="00000000" w:rsidRDefault="00234C11">
      <w:pPr>
        <w:spacing w:line="360" w:lineRule="auto"/>
        <w:rPr>
          <w:rFonts w:ascii="Times New Roman" w:eastAsia="仿宋" w:hAnsi="Times New Roman"/>
          <w:sz w:val="32"/>
          <w:szCs w:val="32"/>
          <w:u w:val="single"/>
        </w:rPr>
      </w:pPr>
      <w:r>
        <w:rPr>
          <w:rFonts w:ascii="Times New Roman" w:eastAsia="仿宋" w:hAnsi="Times New Roman"/>
          <w:sz w:val="32"/>
          <w:szCs w:val="32"/>
        </w:rPr>
        <w:t>申</w:t>
      </w:r>
      <w:r>
        <w:rPr>
          <w:rFonts w:ascii="Times New Roman" w:eastAsia="仿宋" w:hAnsi="Times New Roman"/>
          <w:sz w:val="32"/>
          <w:szCs w:val="32"/>
        </w:rPr>
        <w:t xml:space="preserve"> </w:t>
      </w:r>
      <w:r>
        <w:rPr>
          <w:rFonts w:ascii="Times New Roman" w:eastAsia="仿宋" w:hAnsi="Times New Roman"/>
          <w:sz w:val="32"/>
          <w:szCs w:val="32"/>
        </w:rPr>
        <w:t>报</w:t>
      </w:r>
      <w:r>
        <w:rPr>
          <w:rFonts w:ascii="Times New Roman" w:eastAsia="仿宋" w:hAnsi="Times New Roman"/>
          <w:sz w:val="32"/>
          <w:szCs w:val="32"/>
        </w:rPr>
        <w:t xml:space="preserve"> </w:t>
      </w:r>
      <w:r>
        <w:rPr>
          <w:rFonts w:ascii="Times New Roman" w:eastAsia="仿宋" w:hAnsi="Times New Roman"/>
          <w:sz w:val="32"/>
          <w:szCs w:val="32"/>
        </w:rPr>
        <w:t>单</w:t>
      </w:r>
      <w:r>
        <w:rPr>
          <w:rFonts w:ascii="Times New Roman" w:eastAsia="仿宋" w:hAnsi="Times New Roman"/>
          <w:sz w:val="32"/>
          <w:szCs w:val="32"/>
        </w:rPr>
        <w:t xml:space="preserve"> </w:t>
      </w:r>
      <w:r>
        <w:rPr>
          <w:rFonts w:ascii="Times New Roman" w:eastAsia="仿宋" w:hAnsi="Times New Roman"/>
          <w:sz w:val="32"/>
          <w:szCs w:val="32"/>
        </w:rPr>
        <w:t>位（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盖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章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）</w:t>
      </w:r>
      <w:r>
        <w:rPr>
          <w:rFonts w:ascii="Times New Roman" w:eastAsia="仿宋" w:hAnsi="Times New Roman"/>
          <w:sz w:val="32"/>
          <w:szCs w:val="32"/>
          <w:u w:val="single"/>
        </w:rPr>
        <w:t xml:space="preserve">                                </w:t>
      </w:r>
    </w:p>
    <w:p w:rsidR="00000000" w:rsidRDefault="00234C11">
      <w:pPr>
        <w:spacing w:line="360" w:lineRule="auto"/>
        <w:rPr>
          <w:rFonts w:ascii="Times New Roman" w:eastAsia="仿宋" w:hAnsi="Times New Roman"/>
          <w:sz w:val="32"/>
          <w:szCs w:val="32"/>
          <w:u w:val="single"/>
        </w:rPr>
      </w:pPr>
      <w:r>
        <w:rPr>
          <w:rFonts w:ascii="Times New Roman" w:eastAsia="仿宋" w:hAnsi="Times New Roman"/>
          <w:sz w:val="32"/>
          <w:szCs w:val="32"/>
        </w:rPr>
        <w:t>推</w:t>
      </w:r>
      <w:r>
        <w:rPr>
          <w:rFonts w:ascii="Times New Roman" w:eastAsia="仿宋" w:hAnsi="Times New Roman"/>
          <w:sz w:val="32"/>
          <w:szCs w:val="32"/>
        </w:rPr>
        <w:t xml:space="preserve"> </w:t>
      </w:r>
      <w:r>
        <w:rPr>
          <w:rFonts w:ascii="Times New Roman" w:eastAsia="仿宋" w:hAnsi="Times New Roman"/>
          <w:sz w:val="32"/>
          <w:szCs w:val="32"/>
        </w:rPr>
        <w:t>荐</w:t>
      </w:r>
      <w:r>
        <w:rPr>
          <w:rFonts w:ascii="Times New Roman" w:eastAsia="仿宋" w:hAnsi="Times New Roman"/>
          <w:sz w:val="32"/>
          <w:szCs w:val="32"/>
        </w:rPr>
        <w:t xml:space="preserve"> </w:t>
      </w:r>
      <w:r>
        <w:rPr>
          <w:rFonts w:ascii="Times New Roman" w:eastAsia="仿宋" w:hAnsi="Times New Roman"/>
          <w:sz w:val="32"/>
          <w:szCs w:val="32"/>
        </w:rPr>
        <w:t>单</w:t>
      </w:r>
      <w:r>
        <w:rPr>
          <w:rFonts w:ascii="Times New Roman" w:eastAsia="仿宋" w:hAnsi="Times New Roman"/>
          <w:sz w:val="32"/>
          <w:szCs w:val="32"/>
        </w:rPr>
        <w:t xml:space="preserve"> </w:t>
      </w:r>
      <w:r>
        <w:rPr>
          <w:rFonts w:ascii="Times New Roman" w:eastAsia="仿宋" w:hAnsi="Times New Roman"/>
          <w:sz w:val="32"/>
          <w:szCs w:val="32"/>
        </w:rPr>
        <w:t>位（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盖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章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）</w:t>
      </w:r>
      <w:r>
        <w:rPr>
          <w:rFonts w:ascii="Times New Roman" w:eastAsia="仿宋" w:hAnsi="Times New Roman"/>
          <w:sz w:val="32"/>
          <w:szCs w:val="32"/>
          <w:u w:val="single"/>
        </w:rPr>
        <w:t xml:space="preserve">                                </w:t>
      </w:r>
    </w:p>
    <w:p w:rsidR="00000000" w:rsidRDefault="00234C11">
      <w:pPr>
        <w:spacing w:line="360" w:lineRule="auto"/>
        <w:rPr>
          <w:rFonts w:ascii="Times New Roman" w:eastAsia="仿宋" w:hAnsi="Times New Roman"/>
          <w:sz w:val="32"/>
          <w:szCs w:val="32"/>
          <w:u w:val="single"/>
        </w:rPr>
      </w:pPr>
      <w:r>
        <w:rPr>
          <w:rFonts w:ascii="Times New Roman" w:eastAsia="仿宋" w:hAnsi="Times New Roman"/>
          <w:sz w:val="32"/>
          <w:szCs w:val="32"/>
        </w:rPr>
        <w:t>申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报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日</w:t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ab/>
      </w:r>
      <w:r>
        <w:rPr>
          <w:rFonts w:ascii="Times New Roman" w:eastAsia="仿宋" w:hAnsi="Times New Roman"/>
          <w:sz w:val="32"/>
          <w:szCs w:val="32"/>
        </w:rPr>
        <w:t>期</w:t>
      </w:r>
      <w:r>
        <w:rPr>
          <w:rFonts w:ascii="Times New Roman" w:eastAsia="仿宋" w:hAnsi="Times New Roman"/>
          <w:sz w:val="32"/>
          <w:szCs w:val="32"/>
        </w:rPr>
        <w:t xml:space="preserve">   </w:t>
      </w:r>
      <w:r>
        <w:rPr>
          <w:rFonts w:ascii="Times New Roman" w:eastAsia="仿宋" w:hAnsi="Times New Roman"/>
          <w:sz w:val="32"/>
          <w:szCs w:val="32"/>
          <w:u w:val="single"/>
        </w:rPr>
        <w:t xml:space="preserve">                               </w:t>
      </w:r>
    </w:p>
    <w:p w:rsidR="00000000" w:rsidRDefault="00234C11">
      <w:pPr>
        <w:tabs>
          <w:tab w:val="left" w:pos="5220"/>
        </w:tabs>
        <w:spacing w:line="360" w:lineRule="auto"/>
        <w:rPr>
          <w:rFonts w:ascii="Times New Roman" w:eastAsia="仿宋" w:hAnsi="Times New Roman"/>
          <w:b/>
          <w:sz w:val="32"/>
          <w:szCs w:val="32"/>
        </w:rPr>
      </w:pPr>
    </w:p>
    <w:p w:rsidR="00000000" w:rsidRDefault="00234C11">
      <w:pPr>
        <w:tabs>
          <w:tab w:val="left" w:pos="5220"/>
        </w:tabs>
        <w:spacing w:line="360" w:lineRule="auto"/>
        <w:rPr>
          <w:rFonts w:ascii="Times New Roman" w:eastAsia="仿宋" w:hAnsi="Times New Roman"/>
          <w:b/>
          <w:sz w:val="32"/>
          <w:szCs w:val="32"/>
        </w:rPr>
      </w:pPr>
    </w:p>
    <w:p w:rsidR="00000000" w:rsidRDefault="00234C11">
      <w:pPr>
        <w:tabs>
          <w:tab w:val="left" w:pos="5220"/>
        </w:tabs>
        <w:spacing w:line="360" w:lineRule="auto"/>
        <w:rPr>
          <w:rFonts w:ascii="Times New Roman" w:eastAsia="仿宋" w:hAnsi="Times New Roman"/>
          <w:b/>
          <w:sz w:val="32"/>
          <w:szCs w:val="32"/>
        </w:rPr>
      </w:pPr>
    </w:p>
    <w:p w:rsidR="00000000" w:rsidRDefault="00234C11">
      <w:pPr>
        <w:tabs>
          <w:tab w:val="left" w:pos="5220"/>
        </w:tabs>
        <w:spacing w:line="360" w:lineRule="auto"/>
        <w:jc w:val="center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工业和信息化部编</w:t>
      </w:r>
      <w:r>
        <w:rPr>
          <w:rFonts w:ascii="Times New Roman" w:eastAsia="仿宋" w:hAnsi="Times New Roman"/>
          <w:sz w:val="32"/>
          <w:szCs w:val="32"/>
        </w:rPr>
        <w:t>制</w:t>
      </w:r>
    </w:p>
    <w:p w:rsidR="00000000" w:rsidRDefault="00234C11">
      <w:pPr>
        <w:spacing w:afterLines="30" w:after="93" w:line="360" w:lineRule="auto"/>
        <w:jc w:val="center"/>
        <w:rPr>
          <w:rFonts w:ascii="Times New Roman" w:eastAsia="仿宋" w:hAnsi="Times New Roman"/>
          <w:b/>
          <w:color w:val="000000"/>
          <w:sz w:val="32"/>
          <w:szCs w:val="32"/>
        </w:rPr>
        <w:sectPr w:rsidR="00000000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00000" w:rsidRDefault="00234C11">
      <w:pPr>
        <w:spacing w:line="360" w:lineRule="auto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  <w:szCs w:val="24"/>
        </w:rPr>
        <w:lastRenderedPageBreak/>
        <w:t>一、</w:t>
      </w:r>
      <w:r>
        <w:rPr>
          <w:rFonts w:ascii="Times New Roman" w:eastAsia="黑体" w:hAnsi="Times New Roman"/>
          <w:bCs/>
          <w:sz w:val="24"/>
          <w:szCs w:val="24"/>
        </w:rPr>
        <w:t>申报企业基本信息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"/>
        <w:gridCol w:w="683"/>
        <w:gridCol w:w="1286"/>
        <w:gridCol w:w="2151"/>
        <w:gridCol w:w="240"/>
        <w:gridCol w:w="696"/>
        <w:gridCol w:w="564"/>
        <w:gridCol w:w="1908"/>
      </w:tblGrid>
      <w:tr w:rsidR="00000000">
        <w:trPr>
          <w:trHeight w:val="491"/>
          <w:jc w:val="center"/>
        </w:trPr>
        <w:tc>
          <w:tcPr>
            <w:tcW w:w="8400" w:type="dxa"/>
            <w:gridSpan w:val="8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  <w:t>企业基本信息</w:t>
            </w:r>
          </w:p>
        </w:tc>
      </w:tr>
      <w:tr w:rsidR="00000000">
        <w:trPr>
          <w:trHeight w:val="491"/>
          <w:jc w:val="center"/>
        </w:trPr>
        <w:tc>
          <w:tcPr>
            <w:tcW w:w="1555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企业名称</w:t>
            </w:r>
          </w:p>
        </w:tc>
        <w:tc>
          <w:tcPr>
            <w:tcW w:w="6845" w:type="dxa"/>
            <w:gridSpan w:val="6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000000">
        <w:trPr>
          <w:jc w:val="center"/>
        </w:trPr>
        <w:tc>
          <w:tcPr>
            <w:tcW w:w="1555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组织机构代码</w:t>
            </w:r>
          </w:p>
        </w:tc>
        <w:tc>
          <w:tcPr>
            <w:tcW w:w="3677" w:type="dxa"/>
            <w:gridSpan w:val="3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00000" w:rsidRDefault="00234C11">
            <w:pPr>
              <w:adjustRightInd w:val="0"/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成立时间</w:t>
            </w:r>
          </w:p>
        </w:tc>
        <w:tc>
          <w:tcPr>
            <w:tcW w:w="1908" w:type="dxa"/>
            <w:vAlign w:val="center"/>
          </w:tcPr>
          <w:p w:rsidR="00000000" w:rsidRDefault="00234C11">
            <w:pPr>
              <w:adjustRightInd w:val="0"/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000000">
        <w:trPr>
          <w:jc w:val="center"/>
        </w:trPr>
        <w:tc>
          <w:tcPr>
            <w:tcW w:w="1555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单位地址</w:t>
            </w:r>
          </w:p>
        </w:tc>
        <w:tc>
          <w:tcPr>
            <w:tcW w:w="6845" w:type="dxa"/>
            <w:gridSpan w:val="6"/>
          </w:tcPr>
          <w:p w:rsidR="00000000" w:rsidRDefault="00234C11">
            <w:pPr>
              <w:adjustRightInd w:val="0"/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省</w:t>
            </w:r>
            <w:r>
              <w:rPr>
                <w:rFonts w:ascii="Times New Roman" w:eastAsia="仿宋_GB2312" w:hAnsi="Times New Roman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市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区</w:t>
            </w:r>
            <w:r>
              <w:rPr>
                <w:rFonts w:ascii="Times New Roman" w:eastAsia="仿宋_GB2312" w:hAnsi="Times New Roman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000000">
        <w:trPr>
          <w:trHeight w:val="233"/>
          <w:jc w:val="center"/>
        </w:trPr>
        <w:tc>
          <w:tcPr>
            <w:tcW w:w="1555" w:type="dxa"/>
            <w:gridSpan w:val="2"/>
            <w:vMerge w:val="restart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联系人</w:t>
            </w:r>
          </w:p>
        </w:tc>
        <w:tc>
          <w:tcPr>
            <w:tcW w:w="1286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姓名</w:t>
            </w:r>
          </w:p>
        </w:tc>
        <w:tc>
          <w:tcPr>
            <w:tcW w:w="2151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电话</w:t>
            </w:r>
          </w:p>
        </w:tc>
        <w:tc>
          <w:tcPr>
            <w:tcW w:w="2472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000000">
        <w:trPr>
          <w:trHeight w:val="233"/>
          <w:jc w:val="center"/>
        </w:trPr>
        <w:tc>
          <w:tcPr>
            <w:tcW w:w="1555" w:type="dxa"/>
            <w:gridSpan w:val="2"/>
            <w:vMerge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职务</w:t>
            </w:r>
          </w:p>
        </w:tc>
        <w:tc>
          <w:tcPr>
            <w:tcW w:w="2151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手机</w:t>
            </w:r>
          </w:p>
        </w:tc>
        <w:tc>
          <w:tcPr>
            <w:tcW w:w="2472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000000">
        <w:trPr>
          <w:trHeight w:val="232"/>
          <w:jc w:val="center"/>
        </w:trPr>
        <w:tc>
          <w:tcPr>
            <w:tcW w:w="1555" w:type="dxa"/>
            <w:gridSpan w:val="2"/>
            <w:vMerge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传真</w:t>
            </w:r>
          </w:p>
        </w:tc>
        <w:tc>
          <w:tcPr>
            <w:tcW w:w="2151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E-mail</w:t>
            </w:r>
          </w:p>
        </w:tc>
        <w:tc>
          <w:tcPr>
            <w:tcW w:w="2472" w:type="dxa"/>
            <w:gridSpan w:val="2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000000">
        <w:trPr>
          <w:jc w:val="center"/>
        </w:trPr>
        <w:tc>
          <w:tcPr>
            <w:tcW w:w="872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基础情况</w:t>
            </w:r>
          </w:p>
        </w:tc>
        <w:tc>
          <w:tcPr>
            <w:tcW w:w="7528" w:type="dxa"/>
            <w:gridSpan w:val="7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是否属于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完成工业互联网创新发展工程验收的项目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□是□否</w:t>
            </w: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是否属于国家新型工业化产业示范基地、工业稳增长和转型升级成效明显市（州）□是□否</w:t>
            </w:r>
          </w:p>
        </w:tc>
      </w:tr>
      <w:tr w:rsidR="00000000">
        <w:trPr>
          <w:jc w:val="center"/>
        </w:trPr>
        <w:tc>
          <w:tcPr>
            <w:tcW w:w="872" w:type="dxa"/>
            <w:vAlign w:val="center"/>
          </w:tcPr>
          <w:p w:rsidR="00000000" w:rsidRDefault="00234C11">
            <w:pPr>
              <w:spacing w:line="440" w:lineRule="exact"/>
              <w:contextualSpacing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试点示范</w:t>
            </w:r>
          </w:p>
          <w:p w:rsidR="00000000" w:rsidRDefault="00234C11">
            <w:pPr>
              <w:spacing w:beforeLines="20" w:before="62" w:line="440" w:lineRule="exact"/>
              <w:contextualSpacing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领域</w:t>
            </w:r>
          </w:p>
        </w:tc>
        <w:tc>
          <w:tcPr>
            <w:tcW w:w="7528" w:type="dxa"/>
            <w:gridSpan w:val="7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面向重点行业的特色型工业互联网平台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面向重点区域的特色型工业互联网平台</w:t>
            </w: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面向特定技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术领域的专业型工业互联网平台</w:t>
            </w:r>
          </w:p>
        </w:tc>
      </w:tr>
      <w:tr w:rsidR="00000000">
        <w:trPr>
          <w:jc w:val="center"/>
        </w:trPr>
        <w:tc>
          <w:tcPr>
            <w:tcW w:w="872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企</w:t>
            </w:r>
          </w:p>
          <w:p w:rsidR="00000000" w:rsidRDefault="00234C11">
            <w:pPr>
              <w:spacing w:beforeLines="20" w:before="62" w:line="440" w:lineRule="exact"/>
              <w:contextualSpacing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业</w:t>
            </w:r>
          </w:p>
          <w:p w:rsidR="00000000" w:rsidRDefault="00234C11">
            <w:pPr>
              <w:spacing w:beforeLines="20" w:before="62" w:line="440" w:lineRule="exact"/>
              <w:contextualSpacing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简</w:t>
            </w:r>
          </w:p>
          <w:p w:rsidR="00000000" w:rsidRDefault="00234C11">
            <w:pPr>
              <w:spacing w:beforeLines="20" w:before="62" w:line="440" w:lineRule="exact"/>
              <w:contextualSpacing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介</w:t>
            </w:r>
          </w:p>
        </w:tc>
        <w:tc>
          <w:tcPr>
            <w:tcW w:w="7528" w:type="dxa"/>
            <w:gridSpan w:val="7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（限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1000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字）</w:t>
            </w:r>
          </w:p>
          <w:p w:rsidR="00000000" w:rsidRDefault="00234C11">
            <w:pPr>
              <w:spacing w:beforeLines="20" w:before="62" w:line="440" w:lineRule="exact"/>
              <w:ind w:firstLineChars="200" w:firstLine="480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（一）申报单位情况介绍</w:t>
            </w:r>
          </w:p>
          <w:p w:rsidR="00000000" w:rsidRDefault="00234C11">
            <w:pPr>
              <w:spacing w:beforeLines="20" w:before="62" w:line="440" w:lineRule="exact"/>
              <w:ind w:firstLineChars="200" w:firstLine="480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发展历程、主营业务、市场销售等方面基本情况。</w:t>
            </w:r>
          </w:p>
          <w:p w:rsidR="00000000" w:rsidRDefault="00234C11">
            <w:pPr>
              <w:spacing w:beforeLines="20" w:before="62" w:line="440" w:lineRule="exact"/>
              <w:ind w:firstLineChars="200" w:firstLine="480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（二）申报单位核心竞争力介绍</w:t>
            </w:r>
          </w:p>
          <w:p w:rsidR="00000000" w:rsidRDefault="00234C11">
            <w:pPr>
              <w:spacing w:beforeLines="20" w:before="62" w:line="440" w:lineRule="exact"/>
              <w:ind w:firstLineChars="200" w:firstLine="480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突出工业互联网平台技术、产品、解决方案等相关能力，包括优势技术、人才队伍、研发能力、实施能力、服务保障、应用效果等。</w:t>
            </w: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000000">
        <w:trPr>
          <w:jc w:val="center"/>
        </w:trPr>
        <w:tc>
          <w:tcPr>
            <w:tcW w:w="872" w:type="dxa"/>
            <w:vAlign w:val="center"/>
          </w:tcPr>
          <w:p w:rsidR="00000000" w:rsidRDefault="00234C11">
            <w:pPr>
              <w:spacing w:beforeLines="20" w:before="62" w:line="440" w:lineRule="exact"/>
              <w:contextualSpacing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真实性承诺</w:t>
            </w:r>
          </w:p>
        </w:tc>
        <w:tc>
          <w:tcPr>
            <w:tcW w:w="7528" w:type="dxa"/>
            <w:gridSpan w:val="7"/>
          </w:tcPr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楷体" w:hAnsi="Times New Roman" w:cs="楷体" w:hint="eastAsia"/>
                <w:kern w:val="0"/>
                <w:sz w:val="24"/>
                <w:szCs w:val="24"/>
              </w:rPr>
              <w:t>我单位申报的所有材料，均真实、完整，如有不实，愿承担相应的责任。</w:t>
            </w: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法定代表人签章：</w:t>
            </w: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公章：</w:t>
            </w:r>
          </w:p>
          <w:p w:rsidR="00000000" w:rsidRDefault="00234C11">
            <w:pPr>
              <w:spacing w:beforeLines="20" w:before="62" w:line="440" w:lineRule="exact"/>
              <w:contextualSpacing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lastRenderedPageBreak/>
              <w:t xml:space="preserve">                  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日</w:t>
            </w:r>
          </w:p>
        </w:tc>
      </w:tr>
    </w:tbl>
    <w:p w:rsidR="00000000" w:rsidRDefault="00234C11">
      <w:pPr>
        <w:spacing w:line="360" w:lineRule="auto"/>
        <w:rPr>
          <w:rFonts w:ascii="Times New Roman" w:eastAsia="黑体" w:hAnsi="Times New Roman"/>
          <w:bCs/>
          <w:sz w:val="24"/>
          <w:szCs w:val="24"/>
        </w:rPr>
      </w:pPr>
      <w:bookmarkStart w:id="1" w:name="OLE_LINK1"/>
      <w:r>
        <w:rPr>
          <w:rFonts w:ascii="Times New Roman" w:eastAsia="黑体" w:hAnsi="Times New Roman"/>
          <w:bCs/>
          <w:sz w:val="24"/>
          <w:szCs w:val="24"/>
        </w:rPr>
        <w:lastRenderedPageBreak/>
        <w:t>二、</w:t>
      </w:r>
      <w:r>
        <w:rPr>
          <w:rFonts w:ascii="Times New Roman" w:eastAsia="黑体" w:hAnsi="Times New Roman"/>
          <w:bCs/>
          <w:sz w:val="24"/>
          <w:szCs w:val="24"/>
        </w:rPr>
        <w:t>工业互联网平台申报材料</w:t>
      </w:r>
    </w:p>
    <w:bookmarkEnd w:id="1"/>
    <w:p w:rsidR="00000000" w:rsidRDefault="00234C11">
      <w:pPr>
        <w:spacing w:line="440" w:lineRule="exact"/>
        <w:contextualSpacing/>
        <w:rPr>
          <w:rFonts w:ascii="楷体_GB2312" w:eastAsia="楷体_GB2312" w:hAnsi="楷体_GB2312" w:cs="楷体_GB2312" w:hint="eastAsia"/>
          <w:b/>
          <w:bCs/>
          <w:sz w:val="24"/>
          <w:szCs w:val="24"/>
        </w:rPr>
      </w:pP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（</w:t>
      </w: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1</w:t>
      </w: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）平台基本信息</w:t>
      </w:r>
    </w:p>
    <w:tbl>
      <w:tblPr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5"/>
        <w:gridCol w:w="6625"/>
      </w:tblGrid>
      <w:tr w:rsidR="00000000">
        <w:trPr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平台名称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</w:tr>
      <w:tr w:rsidR="00000000">
        <w:trPr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建设主体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</w:tr>
      <w:tr w:rsidR="00000000">
        <w:trPr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建设时间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</w:tr>
      <w:tr w:rsidR="00000000">
        <w:trPr>
          <w:jc w:val="center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投资金额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516"/>
          <w:jc w:val="center"/>
        </w:trPr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建设方式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自建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</w:t>
            </w:r>
          </w:p>
        </w:tc>
      </w:tr>
      <w:tr w:rsidR="00000000">
        <w:trPr>
          <w:trHeight w:val="520"/>
          <w:jc w:val="center"/>
        </w:trPr>
        <w:tc>
          <w:tcPr>
            <w:tcW w:w="16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合作共建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请注明合作企业名称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__________________________</w:t>
            </w:r>
          </w:p>
        </w:tc>
      </w:tr>
      <w:tr w:rsidR="00000000">
        <w:trPr>
          <w:trHeight w:val="520"/>
          <w:jc w:val="center"/>
        </w:trPr>
        <w:tc>
          <w:tcPr>
            <w:tcW w:w="16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ind w:firstLineChars="50" w:firstLine="12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IaaS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自建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</w:t>
            </w:r>
          </w:p>
        </w:tc>
      </w:tr>
      <w:tr w:rsidR="00000000">
        <w:trPr>
          <w:trHeight w:val="520"/>
          <w:jc w:val="center"/>
        </w:trPr>
        <w:tc>
          <w:tcPr>
            <w:tcW w:w="16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ind w:firstLineChars="50" w:firstLine="12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租用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请注明服务商名称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__________________________</w:t>
            </w:r>
          </w:p>
        </w:tc>
      </w:tr>
    </w:tbl>
    <w:p w:rsidR="00000000" w:rsidRDefault="00234C11">
      <w:pPr>
        <w:spacing w:line="440" w:lineRule="exact"/>
        <w:contextualSpacing/>
        <w:rPr>
          <w:rFonts w:ascii="楷体_GB2312" w:eastAsia="楷体_GB2312" w:hAnsi="楷体_GB2312" w:cs="楷体_GB2312" w:hint="eastAsia"/>
          <w:b/>
          <w:bCs/>
          <w:sz w:val="24"/>
          <w:szCs w:val="24"/>
        </w:rPr>
      </w:pP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（</w:t>
      </w: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2</w:t>
      </w: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）平台能力介绍</w:t>
      </w:r>
    </w:p>
    <w:tbl>
      <w:tblPr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numPr>
                <w:ilvl w:val="0"/>
                <w:numId w:val="1"/>
              </w:num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平台资源管理能力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1.1 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工业设备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数量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可连接的工业设备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产品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产线种类及数量：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</w:t>
            </w:r>
          </w:p>
          <w:p w:rsidR="00000000" w:rsidRDefault="00234C11">
            <w:pPr>
              <w:spacing w:line="400" w:lineRule="exact"/>
              <w:ind w:firstLineChars="100" w:firstLine="24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其中，运行设备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套；加工设备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套；</w:t>
            </w:r>
          </w:p>
          <w:p w:rsidR="00000000" w:rsidRDefault="00234C11">
            <w:pPr>
              <w:spacing w:line="400" w:lineRule="exact"/>
              <w:ind w:firstLineChars="400" w:firstLine="96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行走设备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套；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其他设备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运行设备包括：采矿设备、化工设备、冶炼设备、电力设备、建材设备、动力设备、仪器仪表等；加工设备包括：机床、机器人、电工、电子设备、轻工设备等；行走设备包括：工程机械、农林机械、物流设备、交通设备等；其他设备包括：安全生产设备、污染防治设备等）</w:t>
            </w:r>
          </w:p>
          <w:p w:rsidR="00000000" w:rsidRDefault="00234C11">
            <w:pPr>
              <w:spacing w:line="400" w:lineRule="exact"/>
              <w:ind w:firstLineChars="400" w:firstLine="96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公有云连接设备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套；私有云连接设备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</w:t>
            </w:r>
          </w:p>
          <w:p w:rsidR="00000000" w:rsidRDefault="00234C11">
            <w:pPr>
              <w:spacing w:line="400" w:lineRule="exact"/>
              <w:ind w:firstLineChars="400" w:firstLine="96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基于公有云的工业设备日运行数量：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台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套（指每日上传实时运行数据的工业设备数量）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协议兼容适配数量：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种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。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补充说明和分类详细介绍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（具体接入及管理的工业设备类型及数量，可兼容的工业协议种类等）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：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1.2 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工业模型数量：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工业模型数量：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</w:t>
            </w:r>
          </w:p>
          <w:p w:rsidR="00000000" w:rsidRDefault="00234C11">
            <w:pPr>
              <w:spacing w:line="400" w:lineRule="exact"/>
              <w:ind w:firstLineChars="100" w:firstLine="24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其中，研发仿真模型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个；业务流程模型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</w:t>
            </w:r>
          </w:p>
          <w:p w:rsidR="00000000" w:rsidRDefault="00234C11">
            <w:pPr>
              <w:spacing w:line="400" w:lineRule="exact"/>
              <w:ind w:firstLineChars="400" w:firstLine="96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lastRenderedPageBreak/>
              <w:t>行业机理模型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个；数据算法模型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补充说明和分类详细介绍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（具体禀赋的工业机理模型）</w:t>
            </w:r>
            <w:r>
              <w:rPr>
                <w:rFonts w:ascii="Times New Roman" w:hAnsi="Times New Roman"/>
                <w:sz w:val="24"/>
              </w:rPr>
              <w:t>：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</w:rPr>
              <w:lastRenderedPageBreak/>
              <w:t>1.</w:t>
            </w:r>
            <w:r>
              <w:rPr>
                <w:rFonts w:ascii="Times New Roman" w:hAnsi="Times New Roman"/>
                <w:b/>
                <w:kern w:val="0"/>
                <w:sz w:val="24"/>
              </w:rPr>
              <w:t>3</w:t>
            </w:r>
            <w:r>
              <w:rPr>
                <w:rFonts w:ascii="Times New Roman" w:hAnsi="Times New Roman"/>
                <w:b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平台开发者数量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第三方开发者注册总数：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第三方活跃开发者数：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个（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活跃开发者为每月至少登陆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次平台且对平台的工具或者环境进行调用的开发者）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补充说明和分类详细介绍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（每类开发者具体调用了什么工具包、算法模型和微服务）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：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工业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数量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00" w:lineRule="exact"/>
              <w:ind w:left="240" w:hangingChars="100" w:hanging="240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其中，自研工业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数量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个、生态伙伴工业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数量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个；基于平台开发的工业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数量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_____ 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个、传统工业软件云化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数量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种类：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安全生产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个；节能减排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质量管控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个；供应链管理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研发设计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个；生产制造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运营管理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个；仓储物流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个；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运维服务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月活跃数量：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个（指当月有用户访问或者调用过的工业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数量）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补充说明和分类详细介绍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（具体的工业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类型）</w:t>
            </w:r>
            <w:r>
              <w:rPr>
                <w:rFonts w:ascii="Times New Roman" w:hAnsi="Times New Roman"/>
                <w:b/>
                <w:kern w:val="0"/>
                <w:sz w:val="24"/>
              </w:rPr>
              <w:t>：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服务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工业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企业数量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>注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册企业用户数：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0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其中，工业企业数：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个，付费工业企业数：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补充说明和分类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详细介绍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（具体服务的工业企业类型，平台提供了什么产品或服务）</w:t>
            </w:r>
            <w:r>
              <w:rPr>
                <w:rFonts w:ascii="Times New Roman" w:hAnsi="Times New Roman"/>
                <w:b/>
                <w:kern w:val="0"/>
                <w:sz w:val="24"/>
              </w:rPr>
              <w:t>：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numPr>
                <w:ilvl w:val="0"/>
                <w:numId w:val="1"/>
              </w:num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bookmarkStart w:id="2" w:name="_Hlk44153100"/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平台应用服务能力</w:t>
            </w:r>
          </w:p>
        </w:tc>
      </w:tr>
      <w:bookmarkEnd w:id="2"/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2.1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提供解决方案能力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覆盖的行业数量：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（行业分类包括煤炭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黑色金属矿开采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石油天然气开采、黑色金属、有色金属、石化化工、建材、医药、纺织、家电、食品、烟草、轻工、机械、汽车、航空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航天、船舶、轨道交通、电子、电力、热力和燃气、建筑业、农业、服务业）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lastRenderedPageBreak/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覆盖的领域数量：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个（领域数量是指安全生产、节能减排、质量管控、供应链管理、研发设计、生产制造、运营管理、仓储物流、运维服务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九大重点领域）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提供有效解决方案数量：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（有效解决方案指解决方案之间不能有交叉，边界清晰，例如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行业供应链管理、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B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行业供应链管理、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C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行业供应链管理，只能认定为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个有效解决方案）</w:t>
            </w:r>
          </w:p>
          <w:p w:rsidR="00000000" w:rsidRDefault="00234C11">
            <w:pPr>
              <w:spacing w:line="440" w:lineRule="exact"/>
              <w:contextualSpacing/>
              <w:jc w:val="left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运用以下技术：</w:t>
            </w:r>
          </w:p>
          <w:p w:rsidR="00000000" w:rsidRDefault="00234C11">
            <w:pPr>
              <w:spacing w:line="440" w:lineRule="exact"/>
              <w:contextualSpacing/>
              <w:jc w:val="left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5G□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、大数据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、人工智能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、数字孪生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、区块链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AR/VR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技术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sym w:font="Wingdings 2" w:char="00A3"/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补充说明和分类详细介绍（提供解决方案列表，详细介绍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5-8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个解决方案情况，包括解决的痛点问题、部署方案、预期推广效益等）：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234C11">
            <w:pPr>
              <w:numPr>
                <w:ilvl w:val="0"/>
                <w:numId w:val="1"/>
              </w:num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lastRenderedPageBreak/>
              <w:t>平台的可持续发展能力</w:t>
            </w:r>
          </w:p>
        </w:tc>
      </w:tr>
      <w:tr w:rsidR="00000000">
        <w:trPr>
          <w:jc w:val="center"/>
        </w:trPr>
        <w:tc>
          <w:tcPr>
            <w:tcW w:w="8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3.1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战略保障机制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平台是否被纳入企业战略规划中：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平台是否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为独立公司运营：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是否主导举办过平台、工业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APP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、工业大数据创新竞赛：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  <w:highlight w:val="red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补充说明材料（平台组织管理结构、是否为独立公司运营等相关材料；主导支持创新竞赛活动证明材料）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3.2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安全可靠水平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具有设备和数据接入安全防护手段：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具有数据安全防护：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具有代码安全防护：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具有应用安全防护：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具有访问安全防护：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平台核心软硬件技术获得的专利数量：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平台核心软硬件技术获得的软著数量：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个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参与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融合发展领域省部级及以上项目建设或相关标准制定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项</w:t>
            </w:r>
          </w:p>
          <w:p w:rsidR="00000000" w:rsidRDefault="00234C11">
            <w:pPr>
              <w:pStyle w:val="a0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平台是否融合使用国家标识解析系统：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3.3</w:t>
            </w: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投资回报潜力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企业研发投入：</w:t>
            </w:r>
          </w:p>
          <w:p w:rsidR="00000000" w:rsidRDefault="00234C11">
            <w:pPr>
              <w:spacing w:line="440" w:lineRule="exact"/>
              <w:ind w:firstLine="636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21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年平台相关的研发投入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分别是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元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元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主营业务收入：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</w:t>
            </w:r>
          </w:p>
          <w:p w:rsidR="00000000" w:rsidRDefault="00234C11">
            <w:pPr>
              <w:spacing w:line="440" w:lineRule="exact"/>
              <w:ind w:firstLine="636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21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年平台相关的业务收入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分别是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元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元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主营业务成本：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</w:t>
            </w:r>
          </w:p>
          <w:p w:rsidR="00000000" w:rsidRDefault="00234C11">
            <w:pPr>
              <w:spacing w:line="440" w:lineRule="exact"/>
              <w:ind w:firstLine="636"/>
              <w:contextualSpacing/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21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年平台相关的运营成本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分别是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元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元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投资回报率：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___________%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企业已上市或已获得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VC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/PE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投资：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是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否</w:t>
            </w:r>
          </w:p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补充说明和分类详细介绍（具体的平台安全以及投资回报情况）</w:t>
            </w:r>
          </w:p>
          <w:p w:rsidR="00000000" w:rsidRDefault="00234C11">
            <w:pPr>
              <w:spacing w:line="440" w:lineRule="exact"/>
              <w:ind w:firstLineChars="200" w:firstLine="482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</w:p>
          <w:p w:rsidR="00000000" w:rsidRDefault="00234C11">
            <w:pPr>
              <w:spacing w:line="440" w:lineRule="exact"/>
              <w:ind w:firstLineChars="200" w:firstLine="482"/>
              <w:contextualSpacing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</w:p>
        </w:tc>
      </w:tr>
    </w:tbl>
    <w:p w:rsidR="00000000" w:rsidRDefault="00234C11">
      <w:pPr>
        <w:spacing w:line="440" w:lineRule="exact"/>
        <w:contextualSpacing/>
        <w:rPr>
          <w:rFonts w:ascii="楷体_GB2312" w:eastAsia="楷体_GB2312" w:hAnsi="楷体_GB2312" w:cs="楷体_GB2312" w:hint="eastAsia"/>
          <w:b/>
          <w:bCs/>
          <w:sz w:val="24"/>
          <w:szCs w:val="24"/>
        </w:rPr>
      </w:pP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lastRenderedPageBreak/>
        <w:t>（</w:t>
      </w: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3</w:t>
      </w:r>
      <w:r>
        <w:rPr>
          <w:rFonts w:ascii="楷体_GB2312" w:eastAsia="楷体_GB2312" w:hAnsi="楷体_GB2312" w:cs="楷体_GB2312" w:hint="eastAsia"/>
          <w:b/>
          <w:bCs/>
          <w:sz w:val="24"/>
          <w:szCs w:val="24"/>
        </w:rPr>
        <w:t>）工业互联网平台应用案例和效果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Cs/>
                <w:kern w:val="0"/>
                <w:sz w:val="24"/>
                <w:szCs w:val="24"/>
              </w:rPr>
              <w:t>选择工业互联网平台应用的几个特定工业场景，如设备管理优化、研发设计优化、运营管理优化、生产执行优化、产品全生命周期管理优化、供应链协同优化等，介绍不少于</w:t>
            </w:r>
            <w:r>
              <w:rPr>
                <w:rFonts w:ascii="Times New Roman" w:eastAsia="仿宋" w:hAnsi="Times New Roman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/>
                <w:bCs/>
                <w:kern w:val="0"/>
                <w:sz w:val="24"/>
                <w:szCs w:val="24"/>
              </w:rPr>
              <w:t>个平台解决方案功能及其在具体用户企业中的应用案例：</w:t>
            </w: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</w:tc>
      </w:tr>
    </w:tbl>
    <w:p w:rsidR="00000000" w:rsidRDefault="00234C11">
      <w:pPr>
        <w:spacing w:line="440" w:lineRule="exact"/>
        <w:contextualSpacing/>
        <w:rPr>
          <w:rFonts w:ascii="楷体_GB2312" w:eastAsia="楷体_GB2312" w:hAnsi="楷体_GB2312" w:cs="楷体_GB2312"/>
          <w:b/>
          <w:bCs/>
          <w:sz w:val="24"/>
          <w:szCs w:val="24"/>
        </w:rPr>
      </w:pPr>
      <w:r>
        <w:rPr>
          <w:rFonts w:ascii="楷体_GB2312" w:eastAsia="楷体_GB2312" w:hAnsi="楷体_GB2312" w:cs="楷体_GB2312"/>
          <w:b/>
          <w:bCs/>
          <w:sz w:val="24"/>
          <w:szCs w:val="24"/>
        </w:rPr>
        <w:t>（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4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）工业互联网平台区域落地情况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Cs/>
                <w:kern w:val="0"/>
                <w:sz w:val="24"/>
                <w:szCs w:val="24"/>
              </w:rPr>
              <w:t>描述工业互联网平台在地方落地情况，包括地方政府合作、区域企业整体上平台等情况：</w:t>
            </w: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</w:tc>
      </w:tr>
    </w:tbl>
    <w:p w:rsidR="00000000" w:rsidRDefault="00234C11">
      <w:pPr>
        <w:spacing w:line="440" w:lineRule="exact"/>
        <w:contextualSpacing/>
        <w:rPr>
          <w:rFonts w:ascii="楷体_GB2312" w:eastAsia="楷体_GB2312" w:hAnsi="楷体_GB2312" w:cs="楷体_GB2312"/>
          <w:b/>
          <w:bCs/>
          <w:sz w:val="24"/>
          <w:szCs w:val="24"/>
        </w:rPr>
      </w:pPr>
      <w:r>
        <w:rPr>
          <w:rFonts w:ascii="楷体_GB2312" w:eastAsia="楷体_GB2312" w:hAnsi="楷体_GB2312" w:cs="楷体_GB2312"/>
          <w:b/>
          <w:bCs/>
          <w:sz w:val="24"/>
          <w:szCs w:val="24"/>
        </w:rPr>
        <w:t>（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5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）工业互联网平台技术架构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/>
                <w:bCs/>
                <w:sz w:val="24"/>
                <w:szCs w:val="24"/>
              </w:rPr>
              <w:t>（包含但不限于平台业务框架</w:t>
            </w:r>
            <w:r>
              <w:rPr>
                <w:rFonts w:ascii="Times New Roman" w:eastAsia="仿宋" w:hAnsi="Times New Roman"/>
                <w:bCs/>
                <w:sz w:val="24"/>
                <w:szCs w:val="24"/>
              </w:rPr>
              <w:t>、功能架构、技术架构、实施架构等）（限</w:t>
            </w:r>
            <w:r>
              <w:rPr>
                <w:rFonts w:ascii="Times New Roman" w:eastAsia="仿宋" w:hAnsi="Times New Roman"/>
                <w:bCs/>
                <w:sz w:val="24"/>
                <w:szCs w:val="24"/>
              </w:rPr>
              <w:t>2500</w:t>
            </w:r>
            <w:r>
              <w:rPr>
                <w:rFonts w:ascii="Times New Roman" w:eastAsia="仿宋" w:hAnsi="Times New Roman"/>
                <w:bCs/>
                <w:sz w:val="24"/>
                <w:szCs w:val="24"/>
              </w:rPr>
              <w:t>字）</w:t>
            </w: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</w:tc>
      </w:tr>
    </w:tbl>
    <w:p w:rsidR="00000000" w:rsidRDefault="00234C11">
      <w:pPr>
        <w:spacing w:line="440" w:lineRule="exact"/>
        <w:contextualSpacing/>
        <w:rPr>
          <w:rFonts w:ascii="楷体_GB2312" w:eastAsia="楷体_GB2312" w:hAnsi="楷体_GB2312" w:cs="楷体_GB2312"/>
          <w:b/>
          <w:bCs/>
          <w:sz w:val="24"/>
          <w:szCs w:val="24"/>
        </w:rPr>
      </w:pPr>
      <w:r>
        <w:rPr>
          <w:rFonts w:ascii="楷体_GB2312" w:eastAsia="楷体_GB2312" w:hAnsi="楷体_GB2312" w:cs="楷体_GB2312"/>
          <w:b/>
          <w:bCs/>
          <w:sz w:val="24"/>
          <w:szCs w:val="24"/>
        </w:rPr>
        <w:t>（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6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）工业互联网平台下一步发展计划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7"/>
      </w:tblGrid>
      <w:tr w:rsidR="00000000">
        <w:trPr>
          <w:jc w:val="center"/>
        </w:trPr>
        <w:tc>
          <w:tcPr>
            <w:tcW w:w="8277" w:type="dxa"/>
          </w:tcPr>
          <w:p w:rsidR="00000000" w:rsidRDefault="00234C11">
            <w:pPr>
              <w:spacing w:line="440" w:lineRule="exact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/>
                <w:bCs/>
                <w:sz w:val="24"/>
                <w:szCs w:val="24"/>
              </w:rPr>
              <w:t>（包含但不限于技术创新、产品升级、产业合作、商业模式拓展等）（限</w:t>
            </w:r>
            <w:r>
              <w:rPr>
                <w:rFonts w:ascii="Times New Roman" w:eastAsia="仿宋" w:hAnsi="Times New Roman"/>
                <w:bCs/>
                <w:sz w:val="24"/>
                <w:szCs w:val="24"/>
              </w:rPr>
              <w:t>1000</w:t>
            </w:r>
            <w:r>
              <w:rPr>
                <w:rFonts w:ascii="Times New Roman" w:eastAsia="仿宋" w:hAnsi="Times New Roman"/>
                <w:bCs/>
                <w:sz w:val="24"/>
                <w:szCs w:val="24"/>
              </w:rPr>
              <w:t>字）</w:t>
            </w: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  <w:p w:rsidR="00000000" w:rsidRDefault="00234C11">
            <w:pPr>
              <w:spacing w:line="440" w:lineRule="exact"/>
              <w:ind w:firstLineChars="200" w:firstLine="480"/>
              <w:contextualSpacing/>
              <w:rPr>
                <w:rFonts w:ascii="Times New Roman" w:eastAsia="仿宋" w:hAnsi="Times New Roman"/>
                <w:bCs/>
                <w:sz w:val="24"/>
                <w:szCs w:val="24"/>
              </w:rPr>
            </w:pPr>
          </w:p>
        </w:tc>
      </w:tr>
    </w:tbl>
    <w:p w:rsidR="00000000" w:rsidRDefault="00234C11">
      <w:pPr>
        <w:spacing w:line="440" w:lineRule="exact"/>
        <w:contextualSpacing/>
        <w:rPr>
          <w:rFonts w:ascii="楷体_GB2312" w:eastAsia="楷体_GB2312" w:hAnsi="楷体_GB2312" w:cs="楷体_GB2312"/>
          <w:b/>
          <w:bCs/>
          <w:sz w:val="24"/>
          <w:szCs w:val="24"/>
        </w:rPr>
      </w:pPr>
      <w:r>
        <w:rPr>
          <w:rFonts w:ascii="楷体_GB2312" w:eastAsia="楷体_GB2312" w:hAnsi="楷体_GB2312" w:cs="楷体_GB2312"/>
          <w:b/>
          <w:bCs/>
          <w:sz w:val="24"/>
          <w:szCs w:val="24"/>
        </w:rPr>
        <w:t>（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7</w:t>
      </w:r>
      <w:r>
        <w:rPr>
          <w:rFonts w:ascii="楷体_GB2312" w:eastAsia="楷体_GB2312" w:hAnsi="楷体_GB2312" w:cs="楷体_GB2312"/>
          <w:b/>
          <w:bCs/>
          <w:sz w:val="24"/>
          <w:szCs w:val="24"/>
        </w:rPr>
        <w:t>）其他说明材料</w:t>
      </w:r>
    </w:p>
    <w:p w:rsidR="00000000" w:rsidRDefault="00234C11">
      <w:p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>（注：附件包括但不限于客户服务合同、能够体现工业互联网平台运营情况的</w:t>
      </w:r>
      <w:r>
        <w:rPr>
          <w:rFonts w:ascii="Times New Roman" w:eastAsia="仿宋" w:hAnsi="Times New Roman"/>
          <w:bCs/>
          <w:sz w:val="24"/>
          <w:szCs w:val="24"/>
        </w:rPr>
        <w:t>财</w:t>
      </w:r>
      <w:r>
        <w:rPr>
          <w:rFonts w:ascii="Times New Roman" w:eastAsia="仿宋" w:hAnsi="Times New Roman"/>
          <w:bCs/>
          <w:sz w:val="24"/>
          <w:szCs w:val="24"/>
        </w:rPr>
        <w:lastRenderedPageBreak/>
        <w:t>务报告</w:t>
      </w:r>
      <w:r>
        <w:rPr>
          <w:rFonts w:ascii="Times New Roman" w:eastAsia="仿宋" w:hAnsi="Times New Roman"/>
          <w:sz w:val="24"/>
          <w:szCs w:val="24"/>
        </w:rPr>
        <w:t>、产品专利和知识产权证书、申报通知发布日期前系统和软件运行日志等证明材料，以及企业运营资质等相关支撑材料）</w:t>
      </w:r>
    </w:p>
    <w:p w:rsidR="00000000" w:rsidRDefault="00234C11">
      <w:pPr>
        <w:spacing w:line="360" w:lineRule="auto"/>
        <w:rPr>
          <w:rFonts w:ascii="Times New Roman" w:eastAsia="仿宋" w:hAnsi="Times New Roman"/>
          <w:sz w:val="24"/>
          <w:szCs w:val="24"/>
        </w:rPr>
      </w:pPr>
    </w:p>
    <w:p w:rsidR="00000000" w:rsidRDefault="00234C11">
      <w:pPr>
        <w:spacing w:line="360" w:lineRule="auto"/>
        <w:rPr>
          <w:rFonts w:ascii="Times New Roman" w:eastAsia="仿宋" w:hAnsi="Times New Roman"/>
          <w:bCs/>
          <w:sz w:val="24"/>
          <w:szCs w:val="24"/>
        </w:rPr>
      </w:pPr>
      <w:r>
        <w:rPr>
          <w:rFonts w:ascii="Times New Roman" w:eastAsia="仿宋" w:hAnsi="Times New Roman"/>
          <w:b/>
          <w:sz w:val="24"/>
          <w:szCs w:val="24"/>
        </w:rPr>
        <w:t>说明</w:t>
      </w:r>
      <w:r>
        <w:rPr>
          <w:rFonts w:ascii="Times New Roman" w:eastAsia="仿宋" w:hAnsi="Times New Roman"/>
          <w:bCs/>
          <w:sz w:val="24"/>
          <w:szCs w:val="24"/>
        </w:rPr>
        <w:t>：</w:t>
      </w:r>
      <w:r>
        <w:rPr>
          <w:rFonts w:ascii="Times New Roman" w:eastAsia="仿宋" w:hAnsi="Times New Roman"/>
          <w:bCs/>
          <w:sz w:val="24"/>
          <w:szCs w:val="24"/>
        </w:rPr>
        <w:t>1.</w:t>
      </w:r>
      <w:r>
        <w:rPr>
          <w:rFonts w:ascii="Times New Roman" w:eastAsia="仿宋" w:hAnsi="Times New Roman"/>
          <w:bCs/>
          <w:sz w:val="24"/>
          <w:szCs w:val="24"/>
        </w:rPr>
        <w:t>请用</w:t>
      </w:r>
      <w:r>
        <w:rPr>
          <w:rFonts w:ascii="Times New Roman" w:eastAsia="仿宋" w:hAnsi="Times New Roman"/>
          <w:bCs/>
          <w:sz w:val="24"/>
          <w:szCs w:val="24"/>
        </w:rPr>
        <w:t>A4</w:t>
      </w:r>
      <w:r>
        <w:rPr>
          <w:rFonts w:ascii="Times New Roman" w:eastAsia="仿宋" w:hAnsi="Times New Roman"/>
          <w:bCs/>
          <w:sz w:val="24"/>
          <w:szCs w:val="24"/>
        </w:rPr>
        <w:t>幅面编辑，双面打印并胶装。</w:t>
      </w:r>
    </w:p>
    <w:p w:rsidR="00000000" w:rsidRDefault="00234C11">
      <w:pPr>
        <w:spacing w:line="360" w:lineRule="auto"/>
        <w:ind w:firstLineChars="300" w:firstLine="720"/>
        <w:rPr>
          <w:rFonts w:ascii="Times New Roman" w:eastAsia="仿宋" w:hAnsi="Times New Roman"/>
          <w:bCs/>
          <w:sz w:val="24"/>
          <w:szCs w:val="24"/>
        </w:rPr>
      </w:pPr>
      <w:r>
        <w:rPr>
          <w:rFonts w:ascii="Times New Roman" w:eastAsia="仿宋" w:hAnsi="Times New Roman"/>
          <w:bCs/>
          <w:sz w:val="24"/>
          <w:szCs w:val="24"/>
        </w:rPr>
        <w:t>2.</w:t>
      </w:r>
      <w:r>
        <w:rPr>
          <w:rFonts w:ascii="Times New Roman" w:eastAsia="仿宋" w:hAnsi="Times New Roman"/>
          <w:bCs/>
          <w:sz w:val="24"/>
          <w:szCs w:val="24"/>
        </w:rPr>
        <w:t>正文字体为</w:t>
      </w:r>
      <w:r>
        <w:rPr>
          <w:rFonts w:ascii="Times New Roman" w:eastAsia="仿宋" w:hAnsi="Times New Roman"/>
          <w:bCs/>
          <w:sz w:val="24"/>
          <w:szCs w:val="24"/>
        </w:rPr>
        <w:t>3</w:t>
      </w:r>
      <w:r>
        <w:rPr>
          <w:rFonts w:ascii="Times New Roman" w:eastAsia="仿宋" w:hAnsi="Times New Roman"/>
          <w:bCs/>
          <w:sz w:val="24"/>
          <w:szCs w:val="24"/>
        </w:rPr>
        <w:t>号仿宋体，单倍行距；一级标题</w:t>
      </w:r>
      <w:r>
        <w:rPr>
          <w:rFonts w:ascii="Times New Roman" w:eastAsia="仿宋" w:hAnsi="Times New Roman"/>
          <w:bCs/>
          <w:sz w:val="24"/>
          <w:szCs w:val="24"/>
        </w:rPr>
        <w:t>3</w:t>
      </w:r>
      <w:r>
        <w:rPr>
          <w:rFonts w:ascii="Times New Roman" w:eastAsia="仿宋" w:hAnsi="Times New Roman"/>
          <w:bCs/>
          <w:sz w:val="24"/>
          <w:szCs w:val="24"/>
        </w:rPr>
        <w:t>号黑体；二级标题</w:t>
      </w:r>
      <w:r>
        <w:rPr>
          <w:rFonts w:ascii="Times New Roman" w:eastAsia="仿宋" w:hAnsi="Times New Roman"/>
          <w:bCs/>
          <w:sz w:val="24"/>
          <w:szCs w:val="24"/>
        </w:rPr>
        <w:t>3</w:t>
      </w:r>
      <w:r>
        <w:rPr>
          <w:rFonts w:ascii="Times New Roman" w:eastAsia="仿宋" w:hAnsi="Times New Roman"/>
          <w:bCs/>
          <w:sz w:val="24"/>
          <w:szCs w:val="24"/>
        </w:rPr>
        <w:t>号楷体。</w:t>
      </w:r>
    </w:p>
    <w:p w:rsidR="00234C11" w:rsidRDefault="00234C11">
      <w:pPr>
        <w:spacing w:line="360" w:lineRule="auto"/>
        <w:ind w:firstLineChars="300" w:firstLine="720"/>
      </w:pPr>
      <w:r>
        <w:rPr>
          <w:rFonts w:ascii="Times New Roman" w:eastAsia="仿宋" w:hAnsi="Times New Roman" w:hint="eastAsia"/>
          <w:bCs/>
          <w:sz w:val="24"/>
          <w:szCs w:val="24"/>
        </w:rPr>
        <w:t>3</w:t>
      </w:r>
      <w:r>
        <w:rPr>
          <w:rFonts w:ascii="Times New Roman" w:eastAsia="仿宋" w:hAnsi="Times New Roman"/>
          <w:bCs/>
          <w:sz w:val="24"/>
          <w:szCs w:val="24"/>
        </w:rPr>
        <w:t>.</w:t>
      </w:r>
      <w:r>
        <w:rPr>
          <w:rFonts w:ascii="Times New Roman" w:eastAsia="仿宋" w:hAnsi="Times New Roman"/>
          <w:bCs/>
          <w:sz w:val="24"/>
          <w:szCs w:val="24"/>
        </w:rPr>
        <w:t>申报</w:t>
      </w:r>
      <w:r>
        <w:rPr>
          <w:rFonts w:ascii="Times New Roman" w:eastAsia="仿宋" w:hAnsi="Times New Roman"/>
          <w:bCs/>
          <w:sz w:val="24"/>
          <w:szCs w:val="24"/>
        </w:rPr>
        <w:t>主体相关资质如为联合体单位时应使用牵头单位资质。</w:t>
      </w:r>
    </w:p>
    <w:sectPr w:rsidR="00234C11">
      <w:head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11" w:rsidRDefault="00234C11">
      <w:r>
        <w:separator/>
      </w:r>
    </w:p>
  </w:endnote>
  <w:endnote w:type="continuationSeparator" w:id="0">
    <w:p w:rsidR="00234C11" w:rsidRDefault="0023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ejaVu Sans">
    <w:altName w:val="Arial Unicode MS"/>
    <w:charset w:val="00"/>
    <w:family w:val="roman"/>
    <w:pitch w:val="default"/>
    <w:sig w:usb0="00000000" w:usb1="D200FDFF" w:usb2="0A246029" w:usb3="0400200C" w:csb0="600001FF" w:csb1="D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3E73F4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234C11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E73F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2" o:spid="_x0000_s1026" type="#_x0000_t202" style="position:absolute;left:0;text-align:left;margin-left:0;margin-top:0;width:4.6pt;height:1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" filled="f" stroked="f" strokeweight=".5pt">
              <v:textbox style="mso-fit-shape-to-text:t" inset="0,0,0,0">
                <w:txbxContent>
                  <w:p w:rsidR="00000000" w:rsidRDefault="00234C11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E73F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11" w:rsidRDefault="00234C11">
      <w:r>
        <w:separator/>
      </w:r>
    </w:p>
  </w:footnote>
  <w:footnote w:type="continuationSeparator" w:id="0">
    <w:p w:rsidR="00234C11" w:rsidRDefault="00234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34C1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34C1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7F14A8"/>
    <w:multiLevelType w:val="multilevel"/>
    <w:tmpl w:val="687F1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DA1366"/>
    <w:rsid w:val="00234C11"/>
    <w:rsid w:val="003E73F4"/>
    <w:rsid w:val="0B13135F"/>
    <w:rsid w:val="1B6B511B"/>
    <w:rsid w:val="30E433F8"/>
    <w:rsid w:val="5BDA1366"/>
    <w:rsid w:val="5FDF5458"/>
    <w:rsid w:val="A7F52528"/>
    <w:rsid w:val="AD3F73D8"/>
    <w:rsid w:val="EB6F8334"/>
    <w:rsid w:val="F7E3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29DA07-1F0C-45D0-B08B-E44320B16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pPr>
      <w:spacing w:after="120"/>
    </w:pPr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谢学科</dc:creator>
  <cp:keywords/>
  <cp:lastModifiedBy>Administrator</cp:lastModifiedBy>
  <cp:revision>2</cp:revision>
  <dcterms:created xsi:type="dcterms:W3CDTF">2022-08-12T01:18:00Z</dcterms:created>
  <dcterms:modified xsi:type="dcterms:W3CDTF">2022-08-12T01:18:00Z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