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422C" w:rsidRPr="00B71BE5" w:rsidRDefault="006F422C" w:rsidP="006F422C">
      <w:pPr>
        <w:spacing w:line="590" w:lineRule="exact"/>
        <w:jc w:val="left"/>
        <w:rPr>
          <w:rFonts w:ascii="方正楷体_GBK" w:eastAsia="方正楷体_GBK" w:hAnsi="Times New Roman"/>
          <w:sz w:val="32"/>
          <w:szCs w:val="32"/>
        </w:rPr>
      </w:pPr>
      <w:bookmarkStart w:id="0" w:name="_GoBack"/>
      <w:bookmarkEnd w:id="0"/>
      <w:r w:rsidRPr="00B71BE5">
        <w:rPr>
          <w:rFonts w:ascii="方正楷体_GBK" w:eastAsia="方正楷体_GBK" w:hAnsi="Times New Roman" w:hint="eastAsia"/>
          <w:sz w:val="32"/>
          <w:szCs w:val="32"/>
        </w:rPr>
        <w:t>附件</w:t>
      </w:r>
      <w:r>
        <w:rPr>
          <w:rFonts w:ascii="方正楷体_GBK" w:eastAsia="方正楷体_GBK" w:hAnsi="Times New Roman" w:hint="eastAsia"/>
          <w:sz w:val="32"/>
          <w:szCs w:val="32"/>
        </w:rPr>
        <w:t>1</w:t>
      </w:r>
    </w:p>
    <w:p w:rsidR="006F422C" w:rsidRDefault="006F422C" w:rsidP="006F422C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6F422C" w:rsidRDefault="006F422C" w:rsidP="006F422C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</w:t>
      </w:r>
      <w:r>
        <w:rPr>
          <w:rFonts w:ascii="方正小标宋_GBK" w:eastAsia="方正小标宋_GBK" w:hAnsi="方正小标宋_GBK" w:cs="方正小标宋_GBK"/>
          <w:sz w:val="44"/>
          <w:szCs w:val="44"/>
        </w:rPr>
        <w:t>省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企业首席数据官制度</w:t>
      </w:r>
    </w:p>
    <w:p w:rsidR="006F422C" w:rsidRPr="008F5E3C" w:rsidRDefault="006F422C" w:rsidP="006F422C">
      <w:pPr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建设指南（</w:t>
      </w:r>
      <w:r>
        <w:rPr>
          <w:rFonts w:ascii="方正小标宋_GBK" w:eastAsia="方正小标宋_GBK" w:hAnsi="方正小标宋_GBK" w:cs="方正小标宋_GBK"/>
          <w:sz w:val="44"/>
          <w:szCs w:val="44"/>
        </w:rPr>
        <w:t>试行）</w:t>
      </w:r>
    </w:p>
    <w:p w:rsidR="006F422C" w:rsidRPr="00CD4FF9" w:rsidRDefault="006F422C" w:rsidP="006F422C">
      <w:pPr>
        <w:spacing w:line="590" w:lineRule="exact"/>
      </w:pPr>
    </w:p>
    <w:p w:rsidR="006F422C" w:rsidRPr="008E2CAE" w:rsidRDefault="006F422C" w:rsidP="006F422C">
      <w:pPr>
        <w:spacing w:line="590" w:lineRule="exact"/>
        <w:ind w:firstLineChars="200" w:firstLine="643"/>
        <w:rPr>
          <w:rFonts w:ascii="方正黑体_GBK" w:eastAsia="方正黑体_GBK" w:hAnsi="仿宋" w:cs="仿宋"/>
          <w:b/>
          <w:bCs/>
          <w:sz w:val="32"/>
          <w:szCs w:val="32"/>
        </w:rPr>
      </w:pPr>
      <w:r w:rsidRPr="008E2CAE">
        <w:rPr>
          <w:rFonts w:ascii="方正黑体_GBK" w:eastAsia="方正黑体_GBK" w:hAnsi="仿宋" w:cs="仿宋" w:hint="eastAsia"/>
          <w:b/>
          <w:bCs/>
          <w:sz w:val="32"/>
          <w:szCs w:val="32"/>
        </w:rPr>
        <w:t>一、总则</w:t>
      </w:r>
    </w:p>
    <w:p w:rsidR="006F422C" w:rsidRDefault="006F422C" w:rsidP="006F422C">
      <w:pPr>
        <w:spacing w:line="590" w:lineRule="exact"/>
        <w:ind w:firstLineChars="200" w:firstLine="672"/>
        <w:rPr>
          <w:rFonts w:ascii="仿宋" w:eastAsia="仿宋" w:hAnsi="仿宋" w:cs="仿宋"/>
          <w:sz w:val="32"/>
          <w:szCs w:val="32"/>
        </w:rPr>
      </w:pPr>
      <w:r w:rsidRPr="00FD1538">
        <w:rPr>
          <w:rFonts w:ascii="方正仿宋_GBK" w:eastAsia="方正仿宋_GBK" w:hAnsi="Microsoft YaHei UI" w:cs="宋体" w:hint="eastAsia"/>
          <w:color w:val="333333"/>
          <w:spacing w:val="8"/>
          <w:kern w:val="0"/>
          <w:sz w:val="32"/>
          <w:szCs w:val="32"/>
        </w:rPr>
        <w:t>随着</w:t>
      </w:r>
      <w:r>
        <w:rPr>
          <w:rFonts w:ascii="方正仿宋_GBK" w:eastAsia="方正仿宋_GBK" w:hAnsi="Microsoft YaHei UI" w:cs="宋体" w:hint="eastAsia"/>
          <w:color w:val="333333"/>
          <w:spacing w:val="8"/>
          <w:kern w:val="0"/>
          <w:sz w:val="32"/>
          <w:szCs w:val="32"/>
        </w:rPr>
        <w:t>大</w:t>
      </w:r>
      <w:r w:rsidRPr="00FD1538">
        <w:rPr>
          <w:rFonts w:ascii="方正仿宋_GBK" w:eastAsia="方正仿宋_GBK" w:hAnsi="Microsoft YaHei UI" w:cs="宋体" w:hint="eastAsia"/>
          <w:color w:val="333333"/>
          <w:spacing w:val="8"/>
          <w:kern w:val="0"/>
          <w:sz w:val="32"/>
          <w:szCs w:val="32"/>
        </w:rPr>
        <w:t>数据在经济社会各领域的深入应用和数据量的急剧增长，</w:t>
      </w:r>
      <w:r w:rsidRPr="00FD1538">
        <w:rPr>
          <w:rFonts w:ascii="方正仿宋_GBK" w:eastAsia="方正仿宋_GBK" w:hAnsi="Microsoft YaHei UI" w:cs="宋体" w:hint="eastAsia"/>
          <w:color w:val="333333"/>
          <w:spacing w:val="8"/>
          <w:sz w:val="32"/>
          <w:szCs w:val="32"/>
        </w:rPr>
        <w:t>数据管理的作用日益重要，</w:t>
      </w:r>
      <w:r w:rsidRPr="00FD1538"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数据资产化管理和数据驱动决策将成为未来企业发展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的</w:t>
      </w:r>
      <w:r w:rsidRPr="00FD1538"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核心竞争力之一。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推行</w:t>
      </w:r>
      <w:r>
        <w:rPr>
          <w:rFonts w:ascii="仿宋" w:eastAsia="仿宋" w:hAnsi="仿宋" w:cs="仿宋" w:hint="eastAsia"/>
          <w:sz w:val="32"/>
          <w:szCs w:val="32"/>
        </w:rPr>
        <w:t>企业首席数据官（以</w:t>
      </w:r>
      <w:r>
        <w:rPr>
          <w:rFonts w:ascii="仿宋" w:eastAsia="仿宋" w:hAnsi="仿宋" w:cs="仿宋"/>
          <w:sz w:val="32"/>
          <w:szCs w:val="32"/>
        </w:rPr>
        <w:t>下简称“</w:t>
      </w:r>
      <w:r>
        <w:rPr>
          <w:rFonts w:ascii="仿宋" w:eastAsia="仿宋" w:hAnsi="仿宋" w:cs="仿宋" w:hint="eastAsia"/>
          <w:sz w:val="32"/>
          <w:szCs w:val="32"/>
        </w:rPr>
        <w:t>C</w:t>
      </w:r>
      <w:r>
        <w:rPr>
          <w:rFonts w:ascii="仿宋" w:eastAsia="仿宋" w:hAnsi="仿宋" w:cs="仿宋"/>
          <w:sz w:val="32"/>
          <w:szCs w:val="32"/>
        </w:rPr>
        <w:t>D</w:t>
      </w:r>
      <w:r>
        <w:rPr>
          <w:rFonts w:ascii="仿宋" w:eastAsia="仿宋" w:hAnsi="仿宋" w:cs="仿宋" w:hint="eastAsia"/>
          <w:sz w:val="32"/>
          <w:szCs w:val="32"/>
        </w:rPr>
        <w:t>O</w:t>
      </w:r>
      <w:r>
        <w:rPr>
          <w:rFonts w:ascii="仿宋" w:eastAsia="仿宋" w:hAnsi="仿宋" w:cs="仿宋"/>
          <w:sz w:val="32"/>
          <w:szCs w:val="32"/>
        </w:rPr>
        <w:t>”</w:t>
      </w:r>
      <w:r>
        <w:rPr>
          <w:rFonts w:ascii="仿宋" w:eastAsia="仿宋" w:hAnsi="仿宋" w:cs="仿宋" w:hint="eastAsia"/>
          <w:sz w:val="32"/>
          <w:szCs w:val="32"/>
        </w:rPr>
        <w:t>）制度是</w:t>
      </w:r>
      <w:r>
        <w:rPr>
          <w:rFonts w:ascii="仿宋" w:eastAsia="仿宋" w:hAnsi="仿宋" w:cs="仿宋"/>
          <w:sz w:val="32"/>
          <w:szCs w:val="32"/>
        </w:rPr>
        <w:t>提</w:t>
      </w:r>
      <w:r>
        <w:rPr>
          <w:rFonts w:ascii="仿宋" w:eastAsia="仿宋" w:hAnsi="仿宋" w:cs="仿宋" w:hint="eastAsia"/>
          <w:sz w:val="32"/>
          <w:szCs w:val="32"/>
        </w:rPr>
        <w:t>升</w:t>
      </w:r>
      <w:r>
        <w:rPr>
          <w:rFonts w:ascii="仿宋" w:eastAsia="仿宋" w:hAnsi="仿宋" w:cs="仿宋"/>
          <w:sz w:val="32"/>
          <w:szCs w:val="32"/>
        </w:rPr>
        <w:t>数据管理能力</w:t>
      </w:r>
      <w:r>
        <w:rPr>
          <w:rFonts w:ascii="仿宋" w:eastAsia="仿宋" w:hAnsi="仿宋" w:cs="仿宋" w:hint="eastAsia"/>
          <w:sz w:val="32"/>
          <w:szCs w:val="32"/>
        </w:rPr>
        <w:t>、培育</w:t>
      </w:r>
      <w:r>
        <w:rPr>
          <w:rFonts w:ascii="仿宋" w:eastAsia="仿宋" w:hAnsi="仿宋" w:cs="仿宋"/>
          <w:sz w:val="32"/>
          <w:szCs w:val="32"/>
        </w:rPr>
        <w:t>数据要素市场的重要</w:t>
      </w:r>
      <w:r>
        <w:rPr>
          <w:rFonts w:ascii="仿宋" w:eastAsia="仿宋" w:hAnsi="仿宋" w:cs="仿宋" w:hint="eastAsia"/>
          <w:sz w:val="32"/>
          <w:szCs w:val="32"/>
        </w:rPr>
        <w:t>抓手，</w:t>
      </w:r>
      <w:r>
        <w:rPr>
          <w:rFonts w:ascii="方正仿宋_GBK" w:eastAsia="方正仿宋_GBK" w:hAnsi="仿宋" w:cs="仿宋" w:hint="eastAsia"/>
          <w:sz w:val="32"/>
          <w:szCs w:val="32"/>
        </w:rPr>
        <w:t>是</w:t>
      </w:r>
      <w:r>
        <w:rPr>
          <w:rFonts w:ascii="方正仿宋_GBK" w:eastAsia="方正仿宋_GBK" w:hAnsi="仿宋" w:cs="仿宋"/>
          <w:sz w:val="32"/>
          <w:szCs w:val="32"/>
        </w:rPr>
        <w:t>建立</w:t>
      </w:r>
      <w:r w:rsidRPr="006E429D">
        <w:rPr>
          <w:rFonts w:ascii="方正仿宋_GBK" w:eastAsia="方正仿宋_GBK" w:hAnsi="仿宋" w:cs="仿宋" w:hint="eastAsia"/>
          <w:sz w:val="32"/>
          <w:szCs w:val="32"/>
        </w:rPr>
        <w:t>企业</w:t>
      </w:r>
      <w:r>
        <w:rPr>
          <w:rFonts w:ascii="方正仿宋_GBK" w:eastAsia="方正仿宋_GBK" w:hAnsi="仿宋" w:cs="仿宋" w:hint="eastAsia"/>
          <w:sz w:val="32"/>
          <w:szCs w:val="32"/>
        </w:rPr>
        <w:t>级数据</w:t>
      </w:r>
      <w:r>
        <w:rPr>
          <w:rFonts w:ascii="方正仿宋_GBK" w:eastAsia="方正仿宋_GBK" w:hAnsi="仿宋" w:cs="仿宋"/>
          <w:sz w:val="32"/>
          <w:szCs w:val="32"/>
        </w:rPr>
        <w:t>统一策略和标准规则</w:t>
      </w:r>
      <w:r>
        <w:rPr>
          <w:rFonts w:ascii="方正仿宋_GBK" w:eastAsia="方正仿宋_GBK" w:hAnsi="仿宋" w:cs="仿宋" w:hint="eastAsia"/>
          <w:sz w:val="32"/>
          <w:szCs w:val="32"/>
        </w:rPr>
        <w:t>、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推动数据文化</w:t>
      </w:r>
      <w:r w:rsidRPr="006E429D"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构建和创新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的有</w:t>
      </w:r>
      <w:r>
        <w:rPr>
          <w:rFonts w:ascii="方正仿宋_GBK" w:eastAsia="方正仿宋_GBK" w:hAnsi="微软雅黑"/>
          <w:color w:val="333333"/>
          <w:spacing w:val="8"/>
          <w:sz w:val="32"/>
          <w:szCs w:val="32"/>
          <w:shd w:val="clear" w:color="auto" w:fill="FFFFFF"/>
        </w:rPr>
        <w:t>效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途径</w:t>
      </w:r>
      <w:r w:rsidRPr="006E429D"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，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也</w:t>
      </w:r>
      <w:r>
        <w:rPr>
          <w:rFonts w:ascii="方正仿宋_GBK" w:eastAsia="方正仿宋_GBK" w:hAnsi="微软雅黑"/>
          <w:color w:val="333333"/>
          <w:spacing w:val="8"/>
          <w:sz w:val="32"/>
          <w:szCs w:val="32"/>
          <w:shd w:val="clear" w:color="auto" w:fill="FFFFFF"/>
        </w:rPr>
        <w:t>是</w:t>
      </w:r>
      <w:r>
        <w:rPr>
          <w:rFonts w:ascii="方正仿宋_GBK" w:eastAsia="方正仿宋_GBK" w:hAnsi="仿宋" w:cs="仿宋" w:hint="eastAsia"/>
          <w:sz w:val="32"/>
          <w:szCs w:val="32"/>
        </w:rPr>
        <w:t>充分</w:t>
      </w:r>
      <w:r w:rsidRPr="006E429D">
        <w:rPr>
          <w:rFonts w:ascii="方正仿宋_GBK" w:eastAsia="方正仿宋_GBK" w:hAnsi="仿宋" w:cs="仿宋" w:hint="eastAsia"/>
          <w:sz w:val="32"/>
          <w:szCs w:val="32"/>
        </w:rPr>
        <w:t>发掘内部数据驱动需求</w:t>
      </w:r>
      <w:r>
        <w:rPr>
          <w:rFonts w:ascii="方正仿宋_GBK" w:eastAsia="方正仿宋_GBK" w:hAnsi="仿宋" w:cs="仿宋" w:hint="eastAsia"/>
          <w:sz w:val="32"/>
          <w:szCs w:val="32"/>
        </w:rPr>
        <w:t>、</w:t>
      </w:r>
      <w:r w:rsidRPr="006E429D"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实现数据业务增值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的具体</w:t>
      </w:r>
      <w:r>
        <w:rPr>
          <w:rFonts w:ascii="方正仿宋_GBK" w:eastAsia="方正仿宋_GBK" w:hAnsi="微软雅黑"/>
          <w:color w:val="333333"/>
          <w:spacing w:val="8"/>
          <w:sz w:val="32"/>
          <w:szCs w:val="32"/>
          <w:shd w:val="clear" w:color="auto" w:fill="FFFFFF"/>
        </w:rPr>
        <w:t>举措</w:t>
      </w:r>
      <w:r>
        <w:rPr>
          <w:rFonts w:ascii="方正仿宋_GBK" w:eastAsia="方正仿宋_GBK" w:hAnsi="微软雅黑" w:hint="eastAsia"/>
          <w:color w:val="333333"/>
          <w:spacing w:val="8"/>
          <w:sz w:val="32"/>
          <w:szCs w:val="32"/>
          <w:shd w:val="clear" w:color="auto" w:fill="FFFFFF"/>
        </w:rPr>
        <w:t>。</w:t>
      </w:r>
      <w:r>
        <w:rPr>
          <w:rFonts w:ascii="仿宋" w:eastAsia="仿宋" w:hAnsi="仿宋" w:cs="仿宋" w:hint="eastAsia"/>
          <w:sz w:val="32"/>
          <w:szCs w:val="32"/>
        </w:rPr>
        <w:t>CDO制度建设需要多方参与，协力推进。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省</w:t>
      </w:r>
      <w:r>
        <w:rPr>
          <w:rFonts w:ascii="仿宋" w:eastAsia="仿宋" w:hAnsi="仿宋" w:cs="仿宋"/>
          <w:sz w:val="32"/>
          <w:szCs w:val="32"/>
        </w:rPr>
        <w:t>工信厅</w:t>
      </w:r>
      <w:r>
        <w:rPr>
          <w:rFonts w:ascii="仿宋" w:eastAsia="仿宋" w:hAnsi="仿宋" w:cs="仿宋" w:hint="eastAsia"/>
          <w:sz w:val="32"/>
          <w:szCs w:val="32"/>
        </w:rPr>
        <w:t>推动部署全省企业CDO制度建设工作，鼓励引导各地制定相应</w:t>
      </w:r>
      <w:r>
        <w:rPr>
          <w:rFonts w:ascii="仿宋" w:eastAsia="仿宋" w:hAnsi="仿宋" w:cs="仿宋"/>
          <w:sz w:val="32"/>
          <w:szCs w:val="32"/>
        </w:rPr>
        <w:t>的支持</w:t>
      </w:r>
      <w:r>
        <w:rPr>
          <w:rFonts w:ascii="仿宋" w:eastAsia="仿宋" w:hAnsi="仿宋" w:cs="仿宋" w:hint="eastAsia"/>
          <w:sz w:val="32"/>
          <w:szCs w:val="32"/>
        </w:rPr>
        <w:t>政策，组织开展CDO培训和</w:t>
      </w:r>
      <w:r>
        <w:rPr>
          <w:rFonts w:ascii="仿宋" w:eastAsia="仿宋" w:hAnsi="仿宋" w:cs="仿宋"/>
          <w:sz w:val="32"/>
          <w:szCs w:val="32"/>
        </w:rPr>
        <w:t>研讨活动</w:t>
      </w:r>
      <w:r>
        <w:rPr>
          <w:rFonts w:ascii="仿宋" w:eastAsia="仿宋" w:hAnsi="仿宋" w:cs="仿宋" w:hint="eastAsia"/>
          <w:sz w:val="32"/>
          <w:szCs w:val="32"/>
        </w:rPr>
        <w:t>，指导建立CDO人</w:t>
      </w:r>
      <w:r>
        <w:rPr>
          <w:rFonts w:ascii="仿宋" w:eastAsia="仿宋" w:hAnsi="仿宋" w:cs="仿宋"/>
          <w:sz w:val="32"/>
          <w:szCs w:val="32"/>
        </w:rPr>
        <w:t>才库，</w:t>
      </w:r>
      <w:r>
        <w:rPr>
          <w:rFonts w:ascii="仿宋" w:eastAsia="仿宋" w:hAnsi="仿宋" w:cs="仿宋" w:hint="eastAsia"/>
          <w:sz w:val="32"/>
          <w:szCs w:val="32"/>
        </w:rPr>
        <w:t>征集并</w:t>
      </w:r>
      <w:r>
        <w:rPr>
          <w:rFonts w:ascii="Times New Roman" w:eastAsia="方正仿宋_GBK" w:hAnsi="Times New Roman" w:cs="方正仿宋_GBK"/>
          <w:sz w:val="32"/>
          <w:szCs w:val="32"/>
        </w:rPr>
        <w:t>推</w:t>
      </w:r>
      <w:r w:rsidRPr="00C14485">
        <w:rPr>
          <w:rFonts w:ascii="方正仿宋_GBK" w:eastAsia="方正仿宋_GBK" w:hAnsi="Times New Roman" w:cs="方正仿宋_GBK" w:hint="eastAsia"/>
          <w:sz w:val="32"/>
          <w:szCs w:val="32"/>
        </w:rPr>
        <w:t>广</w:t>
      </w:r>
      <w:r>
        <w:rPr>
          <w:rFonts w:ascii="仿宋" w:eastAsia="仿宋" w:hAnsi="仿宋" w:cs="仿宋" w:hint="eastAsia"/>
          <w:sz w:val="32"/>
          <w:szCs w:val="32"/>
        </w:rPr>
        <w:t>CDO</w:t>
      </w:r>
      <w:r w:rsidRPr="00C14485">
        <w:rPr>
          <w:rFonts w:ascii="方正仿宋_GBK" w:eastAsia="方正仿宋_GBK" w:hAnsi="Times New Roman" w:cs="方正仿宋_GBK" w:hint="eastAsia"/>
          <w:sz w:val="32"/>
          <w:szCs w:val="32"/>
        </w:rPr>
        <w:t>制度建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设</w:t>
      </w:r>
      <w:r>
        <w:rPr>
          <w:rFonts w:ascii="Times New Roman" w:eastAsia="方正仿宋_GBK" w:hAnsi="Times New Roman" w:cs="方正仿宋_GBK"/>
          <w:sz w:val="32"/>
          <w:szCs w:val="32"/>
        </w:rPr>
        <w:t>的</w:t>
      </w:r>
      <w:r w:rsidRPr="00027E56">
        <w:rPr>
          <w:rFonts w:ascii="方正仿宋_GBK" w:eastAsia="方正仿宋_GBK" w:hAnsi="方正仿宋_GBK" w:cs="方正仿宋_GBK" w:hint="eastAsia"/>
          <w:sz w:val="32"/>
          <w:szCs w:val="32"/>
        </w:rPr>
        <w:t>优秀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案例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各地大</w:t>
      </w:r>
      <w:r>
        <w:rPr>
          <w:rFonts w:ascii="仿宋" w:eastAsia="仿宋" w:hAnsi="仿宋" w:cs="仿宋"/>
          <w:sz w:val="32"/>
          <w:szCs w:val="32"/>
        </w:rPr>
        <w:t>数据</w:t>
      </w:r>
      <w:r>
        <w:rPr>
          <w:rFonts w:ascii="仿宋" w:eastAsia="仿宋" w:hAnsi="仿宋" w:cs="仿宋" w:hint="eastAsia"/>
          <w:sz w:val="32"/>
          <w:szCs w:val="32"/>
        </w:rPr>
        <w:t>管理部门负责组织、引导和指导本辖区内的企业开展CDO制度建设，因地制宜，出台本地支持政策。</w:t>
      </w:r>
    </w:p>
    <w:p w:rsidR="006F422C" w:rsidRPr="00747284" w:rsidRDefault="006F422C" w:rsidP="006F422C">
      <w:pPr>
        <w:spacing w:line="590" w:lineRule="exact"/>
        <w:ind w:firstLineChars="200" w:firstLine="640"/>
        <w:rPr>
          <w:rFonts w:ascii="方正仿宋_GBK" w:eastAsia="方正仿宋_GBK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行业协会、</w:t>
      </w:r>
      <w:r>
        <w:rPr>
          <w:rFonts w:ascii="仿宋" w:eastAsia="仿宋" w:hAnsi="仿宋" w:cs="仿宋"/>
          <w:sz w:val="32"/>
          <w:szCs w:val="32"/>
        </w:rPr>
        <w:t>联盟</w:t>
      </w:r>
      <w:r>
        <w:rPr>
          <w:rFonts w:ascii="仿宋" w:eastAsia="仿宋" w:hAnsi="仿宋" w:cs="仿宋" w:hint="eastAsia"/>
          <w:sz w:val="32"/>
          <w:szCs w:val="32"/>
        </w:rPr>
        <w:t>负责本行业、</w:t>
      </w:r>
      <w:r>
        <w:rPr>
          <w:rFonts w:ascii="仿宋" w:eastAsia="仿宋" w:hAnsi="仿宋" w:cs="仿宋"/>
          <w:sz w:val="32"/>
          <w:szCs w:val="32"/>
        </w:rPr>
        <w:t>本联盟内的</w:t>
      </w:r>
      <w:r>
        <w:rPr>
          <w:rFonts w:ascii="仿宋" w:eastAsia="仿宋" w:hAnsi="仿宋" w:cs="仿宋" w:hint="eastAsia"/>
          <w:sz w:val="32"/>
          <w:szCs w:val="32"/>
        </w:rPr>
        <w:t>企业CDO制度建设的推进工作，编写案例和最佳实践，开展人才培训，为企业CDO提供人才储备。</w:t>
      </w:r>
    </w:p>
    <w:p w:rsidR="006F422C" w:rsidRDefault="006F422C" w:rsidP="006F422C">
      <w:pPr>
        <w:spacing w:line="590" w:lineRule="exact"/>
        <w:ind w:firstLineChars="200" w:firstLine="640"/>
      </w:pPr>
      <w:r>
        <w:rPr>
          <w:rFonts w:ascii="仿宋" w:eastAsia="仿宋" w:hAnsi="仿宋" w:cs="仿宋" w:hint="eastAsia"/>
          <w:sz w:val="32"/>
          <w:szCs w:val="32"/>
        </w:rPr>
        <w:t>企业董事长</w:t>
      </w:r>
      <w:r>
        <w:rPr>
          <w:rFonts w:ascii="仿宋" w:eastAsia="仿宋" w:hAnsi="仿宋" w:cs="仿宋"/>
          <w:sz w:val="32"/>
          <w:szCs w:val="32"/>
        </w:rPr>
        <w:t>、总经理</w:t>
      </w:r>
      <w:r>
        <w:rPr>
          <w:rFonts w:ascii="仿宋" w:eastAsia="仿宋" w:hAnsi="仿宋" w:cs="仿宋" w:hint="eastAsia"/>
          <w:sz w:val="32"/>
          <w:szCs w:val="32"/>
        </w:rPr>
        <w:t>及企业CDO</w:t>
      </w:r>
      <w:r>
        <w:rPr>
          <w:rFonts w:ascii="仿宋" w:eastAsia="仿宋" w:hAnsi="仿宋" w:cs="仿宋"/>
          <w:sz w:val="32"/>
          <w:szCs w:val="32"/>
        </w:rPr>
        <w:t>负责</w:t>
      </w:r>
      <w:r>
        <w:rPr>
          <w:rFonts w:ascii="仿宋" w:eastAsia="仿宋" w:hAnsi="仿宋" w:cs="仿宋" w:hint="eastAsia"/>
          <w:sz w:val="32"/>
          <w:szCs w:val="32"/>
        </w:rPr>
        <w:t>本企业CDO制度建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设</w:t>
      </w:r>
      <w:r>
        <w:rPr>
          <w:rFonts w:ascii="仿宋" w:eastAsia="仿宋" w:hAnsi="仿宋" w:cs="仿宋"/>
          <w:sz w:val="32"/>
          <w:szCs w:val="32"/>
        </w:rPr>
        <w:t>工作</w:t>
      </w:r>
      <w:r>
        <w:rPr>
          <w:rFonts w:ascii="仿宋" w:eastAsia="仿宋" w:hAnsi="仿宋" w:cs="仿宋" w:hint="eastAsia"/>
          <w:sz w:val="32"/>
          <w:szCs w:val="32"/>
        </w:rPr>
        <w:t>，董事会等经营决策机构负责对相关工作进行监督。企业应依据自身特点和需要，将CDO制度的基本内容写入企业章程或列入企业管理制度，赋予CDO对企业重大事务的知情权、参与权和决策权，</w:t>
      </w:r>
      <w:r>
        <w:rPr>
          <w:rFonts w:ascii="仿宋" w:eastAsia="仿宋" w:hAnsi="仿宋" w:cs="仿宋"/>
          <w:sz w:val="32"/>
          <w:szCs w:val="32"/>
        </w:rPr>
        <w:t>并</w:t>
      </w:r>
      <w:r>
        <w:rPr>
          <w:rFonts w:ascii="仿宋" w:eastAsia="仿宋" w:hAnsi="仿宋" w:cs="仿宋" w:hint="eastAsia"/>
          <w:sz w:val="32"/>
          <w:szCs w:val="32"/>
        </w:rPr>
        <w:t>为CDO履行</w:t>
      </w:r>
      <w:r>
        <w:rPr>
          <w:rFonts w:ascii="仿宋" w:eastAsia="仿宋" w:hAnsi="仿宋" w:cs="仿宋"/>
          <w:sz w:val="32"/>
          <w:szCs w:val="32"/>
        </w:rPr>
        <w:t>职责</w:t>
      </w:r>
      <w:r>
        <w:rPr>
          <w:rFonts w:ascii="仿宋" w:eastAsia="仿宋" w:hAnsi="仿宋" w:cs="仿宋" w:hint="eastAsia"/>
          <w:sz w:val="32"/>
          <w:szCs w:val="32"/>
        </w:rPr>
        <w:t>提供组织机构、人员编制、资金保障等各种必要条件。</w:t>
      </w:r>
    </w:p>
    <w:p w:rsidR="006F422C" w:rsidRPr="009D14AC" w:rsidRDefault="006F422C" w:rsidP="006F422C">
      <w:pPr>
        <w:spacing w:line="590" w:lineRule="exact"/>
        <w:ind w:firstLineChars="200" w:firstLine="643"/>
        <w:rPr>
          <w:rFonts w:ascii="方正黑体_GBK" w:eastAsia="方正黑体_GBK" w:hAnsi="仿宋" w:cs="仿宋"/>
          <w:b/>
          <w:bCs/>
          <w:sz w:val="32"/>
          <w:szCs w:val="32"/>
        </w:rPr>
      </w:pPr>
      <w:r>
        <w:rPr>
          <w:rFonts w:ascii="方正黑体_GBK" w:eastAsia="方正黑体_GBK" w:hAnsi="仿宋" w:cs="仿宋" w:hint="eastAsia"/>
          <w:b/>
          <w:bCs/>
          <w:sz w:val="32"/>
          <w:szCs w:val="32"/>
        </w:rPr>
        <w:t>二、企业CDO的</w:t>
      </w:r>
      <w:r w:rsidRPr="009D14AC">
        <w:rPr>
          <w:rFonts w:ascii="方正黑体_GBK" w:eastAsia="方正黑体_GBK" w:hAnsi="仿宋" w:cs="仿宋" w:hint="eastAsia"/>
          <w:b/>
          <w:bCs/>
          <w:sz w:val="32"/>
          <w:szCs w:val="32"/>
        </w:rPr>
        <w:t>设置</w:t>
      </w:r>
      <w:r>
        <w:rPr>
          <w:rFonts w:ascii="方正黑体_GBK" w:eastAsia="方正黑体_GBK" w:hAnsi="仿宋" w:cs="仿宋" w:hint="eastAsia"/>
          <w:b/>
          <w:bCs/>
          <w:sz w:val="32"/>
          <w:szCs w:val="32"/>
        </w:rPr>
        <w:t>与培训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CDO应设置在企业决策层，全面负责企业数据管理工作，领导数据</w:t>
      </w:r>
      <w:r>
        <w:rPr>
          <w:rFonts w:ascii="仿宋" w:eastAsia="仿宋" w:hAnsi="仿宋" w:cs="仿宋"/>
          <w:sz w:val="32"/>
          <w:szCs w:val="32"/>
        </w:rPr>
        <w:t>归口</w:t>
      </w:r>
      <w:r>
        <w:rPr>
          <w:rFonts w:ascii="仿宋" w:eastAsia="仿宋" w:hAnsi="仿宋" w:cs="仿宋" w:hint="eastAsia"/>
          <w:sz w:val="32"/>
          <w:szCs w:val="32"/>
        </w:rPr>
        <w:t>管理部门，并直接向企业负责人汇报工</w:t>
      </w:r>
      <w:r>
        <w:rPr>
          <w:rFonts w:ascii="仿宋" w:eastAsia="仿宋" w:hAnsi="仿宋" w:cs="仿宋"/>
          <w:sz w:val="32"/>
          <w:szCs w:val="32"/>
        </w:rPr>
        <w:t>作</w:t>
      </w:r>
      <w:r>
        <w:rPr>
          <w:rFonts w:ascii="仿宋" w:eastAsia="仿宋" w:hAnsi="仿宋" w:cs="仿宋" w:hint="eastAsia"/>
          <w:sz w:val="32"/>
          <w:szCs w:val="32"/>
        </w:rPr>
        <w:t>。企业应按照公开、公平、公正、择优的原则，参照副职负责人的选聘任用程序设置CDO。条件暂不成熟的企业，可先由现任信息化主管领导兼任CDO。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推动引导大型企业设立数据领导小组和数据管理部门。领导</w:t>
      </w:r>
      <w:r>
        <w:rPr>
          <w:rFonts w:ascii="仿宋" w:eastAsia="仿宋" w:hAnsi="仿宋" w:cs="仿宋"/>
          <w:sz w:val="32"/>
          <w:szCs w:val="32"/>
        </w:rPr>
        <w:t>小组由</w:t>
      </w:r>
      <w:r>
        <w:rPr>
          <w:rFonts w:ascii="仿宋" w:eastAsia="仿宋" w:hAnsi="仿宋" w:cs="仿宋" w:hint="eastAsia"/>
          <w:sz w:val="32"/>
          <w:szCs w:val="32"/>
        </w:rPr>
        <w:t>企业</w:t>
      </w:r>
      <w:r>
        <w:rPr>
          <w:rFonts w:ascii="仿宋" w:eastAsia="仿宋" w:hAnsi="仿宋" w:cs="仿宋"/>
          <w:sz w:val="32"/>
          <w:szCs w:val="32"/>
        </w:rPr>
        <w:t>主要负责人、</w:t>
      </w:r>
      <w:r>
        <w:rPr>
          <w:rFonts w:ascii="仿宋" w:eastAsia="仿宋" w:hAnsi="仿宋" w:cs="仿宋" w:hint="eastAsia"/>
          <w:sz w:val="32"/>
          <w:szCs w:val="32"/>
        </w:rPr>
        <w:t>C</w:t>
      </w:r>
      <w:r>
        <w:rPr>
          <w:rFonts w:ascii="仿宋" w:eastAsia="仿宋" w:hAnsi="仿宋" w:cs="仿宋"/>
          <w:sz w:val="32"/>
          <w:szCs w:val="32"/>
        </w:rPr>
        <w:t>DO</w:t>
      </w:r>
      <w:r>
        <w:rPr>
          <w:rFonts w:ascii="仿宋" w:eastAsia="仿宋" w:hAnsi="仿宋" w:cs="仿宋" w:hint="eastAsia"/>
          <w:sz w:val="32"/>
          <w:szCs w:val="32"/>
        </w:rPr>
        <w:t>等</w:t>
      </w:r>
      <w:r>
        <w:rPr>
          <w:rFonts w:ascii="仿宋" w:eastAsia="仿宋" w:hAnsi="仿宋" w:cs="仿宋"/>
          <w:sz w:val="32"/>
          <w:szCs w:val="32"/>
        </w:rPr>
        <w:t>组成，</w:t>
      </w:r>
      <w:r>
        <w:rPr>
          <w:rFonts w:ascii="仿宋" w:eastAsia="仿宋" w:hAnsi="仿宋" w:cs="仿宋" w:hint="eastAsia"/>
          <w:sz w:val="32"/>
          <w:szCs w:val="32"/>
        </w:rPr>
        <w:t>对企业数据管理重大事项进行决策。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企业应支持CDO参加专业培训、加入相关社会组织、参与同行交流，并注重CDO后备人才的</w:t>
      </w:r>
      <w:r>
        <w:rPr>
          <w:rFonts w:ascii="仿宋" w:eastAsia="仿宋" w:hAnsi="仿宋" w:cs="仿宋"/>
          <w:sz w:val="32"/>
          <w:szCs w:val="32"/>
        </w:rPr>
        <w:t>培养</w:t>
      </w:r>
      <w:r>
        <w:rPr>
          <w:rFonts w:ascii="仿宋" w:eastAsia="仿宋" w:hAnsi="仿宋" w:cs="仿宋" w:hint="eastAsia"/>
          <w:sz w:val="32"/>
          <w:szCs w:val="32"/>
        </w:rPr>
        <w:t>。CDO培训要列入企业年度培训计划，培训费用在年度预算中单列。</w:t>
      </w:r>
    </w:p>
    <w:p w:rsidR="006F422C" w:rsidRPr="00233EDF" w:rsidRDefault="006F422C" w:rsidP="006F422C">
      <w:pPr>
        <w:spacing w:line="590" w:lineRule="exact"/>
        <w:ind w:firstLineChars="200" w:firstLine="643"/>
        <w:rPr>
          <w:rFonts w:ascii="方正黑体_GBK" w:eastAsia="方正黑体_GBK" w:hAnsi="仿宋" w:cs="仿宋"/>
          <w:b/>
          <w:bCs/>
          <w:sz w:val="32"/>
          <w:szCs w:val="32"/>
        </w:rPr>
      </w:pPr>
      <w:r>
        <w:rPr>
          <w:rFonts w:ascii="方正黑体_GBK" w:eastAsia="方正黑体_GBK" w:hAnsi="仿宋" w:cs="仿宋" w:hint="eastAsia"/>
          <w:b/>
          <w:bCs/>
          <w:sz w:val="32"/>
          <w:szCs w:val="32"/>
        </w:rPr>
        <w:t>三、企业</w:t>
      </w:r>
      <w:r>
        <w:rPr>
          <w:rFonts w:ascii="方正黑体_GBK" w:eastAsia="方正黑体_GBK" w:hAnsi="仿宋" w:cs="仿宋"/>
          <w:b/>
          <w:bCs/>
          <w:sz w:val="32"/>
          <w:szCs w:val="32"/>
        </w:rPr>
        <w:t>CDO</w:t>
      </w:r>
      <w:r>
        <w:rPr>
          <w:rFonts w:ascii="方正黑体_GBK" w:eastAsia="方正黑体_GBK" w:hAnsi="仿宋" w:cs="仿宋" w:hint="eastAsia"/>
          <w:b/>
          <w:bCs/>
          <w:sz w:val="32"/>
          <w:szCs w:val="32"/>
        </w:rPr>
        <w:t>的</w:t>
      </w:r>
      <w:r w:rsidRPr="00233EDF">
        <w:rPr>
          <w:rFonts w:ascii="方正黑体_GBK" w:eastAsia="方正黑体_GBK" w:hAnsi="仿宋" w:cs="仿宋" w:hint="eastAsia"/>
          <w:b/>
          <w:bCs/>
          <w:sz w:val="32"/>
          <w:szCs w:val="32"/>
        </w:rPr>
        <w:t>职责</w:t>
      </w:r>
    </w:p>
    <w:p w:rsidR="006F422C" w:rsidRPr="00551484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CDO主导</w:t>
      </w:r>
      <w:r>
        <w:rPr>
          <w:rFonts w:ascii="仿宋" w:eastAsia="仿宋" w:hAnsi="仿宋" w:cs="仿宋"/>
          <w:sz w:val="32"/>
          <w:szCs w:val="32"/>
        </w:rPr>
        <w:t>数据管理</w:t>
      </w:r>
      <w:r>
        <w:rPr>
          <w:rFonts w:ascii="仿宋" w:eastAsia="仿宋" w:hAnsi="仿宋" w:cs="仿宋" w:hint="eastAsia"/>
          <w:sz w:val="32"/>
          <w:szCs w:val="32"/>
        </w:rPr>
        <w:t>战略和</w:t>
      </w:r>
      <w:r>
        <w:rPr>
          <w:rFonts w:ascii="仿宋" w:eastAsia="仿宋" w:hAnsi="仿宋" w:cs="仿宋"/>
          <w:sz w:val="32"/>
          <w:szCs w:val="32"/>
        </w:rPr>
        <w:t>标准</w:t>
      </w:r>
      <w:r>
        <w:rPr>
          <w:rFonts w:ascii="仿宋" w:eastAsia="仿宋" w:hAnsi="仿宋" w:cs="仿宋" w:hint="eastAsia"/>
          <w:sz w:val="32"/>
          <w:szCs w:val="32"/>
        </w:rPr>
        <w:t>的制定，</w:t>
      </w:r>
      <w:r>
        <w:rPr>
          <w:rFonts w:ascii="仿宋" w:eastAsia="仿宋" w:hAnsi="仿宋" w:cs="仿宋"/>
          <w:sz w:val="32"/>
          <w:szCs w:val="32"/>
        </w:rPr>
        <w:t>并</w:t>
      </w:r>
      <w:r>
        <w:rPr>
          <w:rFonts w:ascii="仿宋" w:eastAsia="仿宋" w:hAnsi="仿宋" w:cs="仿宋" w:hint="eastAsia"/>
          <w:sz w:val="32"/>
          <w:szCs w:val="32"/>
        </w:rPr>
        <w:t>协调</w:t>
      </w:r>
      <w:r>
        <w:rPr>
          <w:rFonts w:ascii="仿宋" w:eastAsia="仿宋" w:hAnsi="仿宋" w:cs="仿宋"/>
          <w:sz w:val="32"/>
          <w:szCs w:val="32"/>
        </w:rPr>
        <w:t>各部门实施</w:t>
      </w:r>
      <w:r>
        <w:rPr>
          <w:rFonts w:ascii="仿宋" w:eastAsia="仿宋" w:hAnsi="仿宋" w:cs="仿宋" w:hint="eastAsia"/>
          <w:sz w:val="32"/>
          <w:szCs w:val="32"/>
        </w:rPr>
        <w:t>；</w:t>
      </w:r>
      <w:r>
        <w:rPr>
          <w:rFonts w:ascii="仿宋" w:eastAsia="仿宋" w:hAnsi="仿宋" w:cs="仿宋"/>
          <w:sz w:val="32"/>
          <w:szCs w:val="32"/>
        </w:rPr>
        <w:t>通过整合内外部数据提升数据质量；</w:t>
      </w:r>
      <w:r>
        <w:rPr>
          <w:rFonts w:ascii="仿宋" w:eastAsia="仿宋" w:hAnsi="仿宋" w:cs="仿宋" w:hint="eastAsia"/>
          <w:sz w:val="32"/>
          <w:szCs w:val="32"/>
        </w:rPr>
        <w:t>衡量</w:t>
      </w:r>
      <w:r>
        <w:rPr>
          <w:rFonts w:ascii="仿宋" w:eastAsia="仿宋" w:hAnsi="仿宋" w:cs="仿宋"/>
          <w:sz w:val="32"/>
          <w:szCs w:val="32"/>
        </w:rPr>
        <w:t>并</w:t>
      </w:r>
      <w:r>
        <w:rPr>
          <w:rFonts w:ascii="仿宋" w:eastAsia="仿宋" w:hAnsi="仿宋" w:cs="仿宋" w:hint="eastAsia"/>
          <w:sz w:val="32"/>
          <w:szCs w:val="32"/>
        </w:rPr>
        <w:t>管理</w:t>
      </w:r>
      <w:r>
        <w:rPr>
          <w:rFonts w:ascii="仿宋" w:eastAsia="仿宋" w:hAnsi="仿宋" w:cs="仿宋"/>
          <w:sz w:val="32"/>
          <w:szCs w:val="32"/>
        </w:rPr>
        <w:t>数据风险</w:t>
      </w:r>
      <w:r>
        <w:rPr>
          <w:rFonts w:ascii="仿宋" w:eastAsia="仿宋" w:hAnsi="仿宋" w:cs="仿宋" w:hint="eastAsia"/>
          <w:sz w:val="32"/>
          <w:szCs w:val="32"/>
        </w:rPr>
        <w:t>，确保</w:t>
      </w:r>
      <w:r>
        <w:rPr>
          <w:rFonts w:ascii="仿宋" w:eastAsia="仿宋" w:hAnsi="仿宋" w:cs="仿宋"/>
          <w:sz w:val="32"/>
          <w:szCs w:val="32"/>
        </w:rPr>
        <w:t>数据隐私与安全</w:t>
      </w:r>
      <w:r>
        <w:rPr>
          <w:rFonts w:ascii="仿宋" w:eastAsia="仿宋" w:hAnsi="仿宋" w:cs="仿宋" w:hint="eastAsia"/>
          <w:sz w:val="32"/>
          <w:szCs w:val="32"/>
        </w:rPr>
        <w:t>；</w:t>
      </w:r>
      <w:r w:rsidRPr="00551484">
        <w:rPr>
          <w:rFonts w:ascii="仿宋" w:eastAsia="仿宋" w:hAnsi="仿宋" w:cs="仿宋" w:hint="eastAsia"/>
          <w:sz w:val="32"/>
          <w:szCs w:val="32"/>
        </w:rPr>
        <w:t>利用数据促进创新，改进客户体验，</w:t>
      </w:r>
      <w:r>
        <w:rPr>
          <w:rFonts w:ascii="仿宋" w:eastAsia="仿宋" w:hAnsi="仿宋" w:cs="仿宋" w:hint="eastAsia"/>
          <w:sz w:val="32"/>
          <w:szCs w:val="32"/>
        </w:rPr>
        <w:t>提供商业建议</w:t>
      </w:r>
      <w:r>
        <w:rPr>
          <w:rFonts w:ascii="仿宋" w:eastAsia="仿宋" w:hAnsi="仿宋" w:cs="仿宋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帮助</w:t>
      </w:r>
      <w:r>
        <w:rPr>
          <w:rFonts w:ascii="仿宋" w:eastAsia="仿宋" w:hAnsi="仿宋" w:cs="仿宋"/>
          <w:sz w:val="32"/>
          <w:szCs w:val="32"/>
        </w:rPr>
        <w:t>企业不断改善策略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9D3735">
        <w:rPr>
          <w:rFonts w:ascii="仿宋" w:eastAsia="仿宋" w:hAnsi="仿宋" w:cs="仿宋" w:hint="eastAsia"/>
          <w:sz w:val="32"/>
          <w:szCs w:val="32"/>
        </w:rPr>
        <w:t>实现</w:t>
      </w:r>
      <w:r>
        <w:rPr>
          <w:rFonts w:ascii="仿宋" w:eastAsia="仿宋" w:hAnsi="仿宋" w:cs="仿宋" w:hint="eastAsia"/>
          <w:sz w:val="32"/>
          <w:szCs w:val="32"/>
        </w:rPr>
        <w:t>各项关键业务目标</w:t>
      </w:r>
      <w:r>
        <w:rPr>
          <w:rFonts w:ascii="仿宋" w:eastAsia="仿宋" w:hAnsi="仿宋" w:cs="仿宋"/>
          <w:sz w:val="32"/>
          <w:szCs w:val="32"/>
        </w:rPr>
        <w:t>；</w:t>
      </w:r>
      <w:r>
        <w:rPr>
          <w:rFonts w:ascii="仿宋" w:eastAsia="仿宋" w:hAnsi="仿宋" w:cs="仿宋" w:hint="eastAsia"/>
          <w:sz w:val="32"/>
          <w:szCs w:val="32"/>
        </w:rPr>
        <w:t>强化</w:t>
      </w:r>
      <w:r>
        <w:rPr>
          <w:rFonts w:ascii="仿宋" w:eastAsia="仿宋" w:hAnsi="仿宋" w:cs="仿宋"/>
          <w:sz w:val="32"/>
          <w:szCs w:val="32"/>
        </w:rPr>
        <w:t>数据有效管控和</w:t>
      </w:r>
      <w:r>
        <w:rPr>
          <w:rFonts w:ascii="仿宋" w:eastAsia="仿宋" w:hAnsi="仿宋" w:cs="仿宋" w:hint="eastAsia"/>
          <w:sz w:val="32"/>
          <w:szCs w:val="32"/>
        </w:rPr>
        <w:t>使用</w:t>
      </w:r>
      <w:r>
        <w:rPr>
          <w:rFonts w:ascii="仿宋" w:eastAsia="仿宋" w:hAnsi="仿宋" w:cs="仿宋"/>
          <w:sz w:val="32"/>
          <w:szCs w:val="32"/>
        </w:rPr>
        <w:t>，不断</w:t>
      </w:r>
      <w:r>
        <w:rPr>
          <w:rFonts w:ascii="仿宋" w:eastAsia="仿宋" w:hAnsi="仿宋" w:cs="仿宋" w:hint="eastAsia"/>
          <w:sz w:val="32"/>
          <w:szCs w:val="32"/>
        </w:rPr>
        <w:t>挖掘</w:t>
      </w:r>
      <w:r>
        <w:rPr>
          <w:rFonts w:ascii="仿宋" w:eastAsia="仿宋" w:hAnsi="仿宋" w:cs="仿宋"/>
          <w:sz w:val="32"/>
          <w:szCs w:val="32"/>
        </w:rPr>
        <w:t>数据价值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开拓</w:t>
      </w:r>
      <w:r>
        <w:rPr>
          <w:rFonts w:ascii="仿宋" w:eastAsia="仿宋" w:hAnsi="仿宋" w:cs="仿宋"/>
          <w:sz w:val="32"/>
          <w:szCs w:val="32"/>
        </w:rPr>
        <w:t>与数据有关的新业务，</w:t>
      </w:r>
      <w:r>
        <w:rPr>
          <w:rFonts w:ascii="仿宋" w:eastAsia="仿宋" w:hAnsi="仿宋" w:cs="仿宋" w:hint="eastAsia"/>
          <w:sz w:val="32"/>
          <w:szCs w:val="32"/>
        </w:rPr>
        <w:t>降低运营</w:t>
      </w:r>
      <w:r>
        <w:rPr>
          <w:rFonts w:ascii="仿宋" w:eastAsia="仿宋" w:hAnsi="仿宋" w:cs="仿宋"/>
          <w:sz w:val="32"/>
          <w:szCs w:val="32"/>
        </w:rPr>
        <w:t>成本，提升</w:t>
      </w:r>
      <w:r>
        <w:rPr>
          <w:rFonts w:ascii="仿宋" w:eastAsia="仿宋" w:hAnsi="仿宋" w:cs="仿宋" w:hint="eastAsia"/>
          <w:sz w:val="32"/>
          <w:szCs w:val="32"/>
        </w:rPr>
        <w:t>企业</w:t>
      </w:r>
      <w:r>
        <w:rPr>
          <w:rFonts w:ascii="仿宋" w:eastAsia="仿宋" w:hAnsi="仿宋" w:cs="仿宋"/>
          <w:sz w:val="32"/>
          <w:szCs w:val="32"/>
        </w:rPr>
        <w:t>效益。</w:t>
      </w:r>
      <w:r>
        <w:rPr>
          <w:rFonts w:ascii="仿宋" w:eastAsia="仿宋" w:hAnsi="仿宋" w:cs="仿宋" w:hint="eastAsia"/>
          <w:sz w:val="32"/>
          <w:szCs w:val="32"/>
        </w:rPr>
        <w:t>具体职责</w:t>
      </w:r>
      <w:r>
        <w:rPr>
          <w:rFonts w:ascii="仿宋" w:eastAsia="仿宋" w:hAnsi="仿宋" w:cs="仿宋"/>
          <w:sz w:val="32"/>
          <w:szCs w:val="32"/>
        </w:rPr>
        <w:t>如下：</w:t>
      </w:r>
    </w:p>
    <w:p w:rsidR="006F422C" w:rsidRPr="00233EDF" w:rsidRDefault="006F422C" w:rsidP="006F422C">
      <w:pPr>
        <w:spacing w:line="590" w:lineRule="exact"/>
        <w:ind w:firstLineChars="200" w:firstLine="640"/>
        <w:rPr>
          <w:rFonts w:ascii="华文楷体" w:eastAsia="华文楷体" w:hAnsi="华文楷体" w:cs="仿宋"/>
          <w:sz w:val="32"/>
          <w:szCs w:val="32"/>
        </w:rPr>
      </w:pPr>
      <w:r>
        <w:rPr>
          <w:rFonts w:ascii="华文楷体" w:eastAsia="华文楷体" w:hAnsi="华文楷体" w:cs="仿宋" w:hint="eastAsia"/>
          <w:sz w:val="32"/>
          <w:szCs w:val="32"/>
        </w:rPr>
        <w:t>（</w:t>
      </w:r>
      <w:r>
        <w:rPr>
          <w:rFonts w:ascii="华文楷体" w:eastAsia="华文楷体" w:hAnsi="华文楷体" w:cs="仿宋"/>
          <w:sz w:val="32"/>
          <w:szCs w:val="32"/>
        </w:rPr>
        <w:t>一）</w:t>
      </w:r>
      <w:r>
        <w:rPr>
          <w:rFonts w:ascii="华文楷体" w:eastAsia="华文楷体" w:hAnsi="华文楷体" w:cs="仿宋" w:hint="eastAsia"/>
          <w:sz w:val="32"/>
          <w:szCs w:val="32"/>
        </w:rPr>
        <w:t>制定企业数据战略、规划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1.数据战略规划。制定企业数据战略和</w:t>
      </w:r>
      <w:r>
        <w:rPr>
          <w:rFonts w:ascii="仿宋" w:eastAsia="仿宋" w:hAnsi="仿宋" w:cs="仿宋"/>
          <w:sz w:val="32"/>
          <w:szCs w:val="32"/>
        </w:rPr>
        <w:t>标准</w:t>
      </w:r>
      <w:r>
        <w:rPr>
          <w:rFonts w:ascii="仿宋" w:eastAsia="仿宋" w:hAnsi="仿宋" w:cs="仿宋" w:hint="eastAsia"/>
          <w:sz w:val="32"/>
          <w:szCs w:val="32"/>
        </w:rPr>
        <w:t>，对企业生产经营所需要的数据从采集、处理到开发利用进行全面的规划，应用数据推动企业变革。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2.数据资源整合。建立全面、广泛的企业数据资源架构，提升</w:t>
      </w:r>
      <w:r>
        <w:rPr>
          <w:rFonts w:ascii="仿宋" w:eastAsia="仿宋" w:hAnsi="仿宋" w:cs="仿宋"/>
          <w:sz w:val="32"/>
          <w:szCs w:val="32"/>
        </w:rPr>
        <w:t>企业数据管理能力，</w:t>
      </w:r>
      <w:r>
        <w:rPr>
          <w:rFonts w:ascii="仿宋" w:eastAsia="仿宋" w:hAnsi="仿宋" w:cs="仿宋" w:hint="eastAsia"/>
          <w:sz w:val="32"/>
          <w:szCs w:val="32"/>
        </w:rPr>
        <w:t>实现数据资源的有效管理和综合利用。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3.数据创新研究。</w:t>
      </w:r>
      <w:r w:rsidR="00324B9B">
        <w:rPr>
          <w:rFonts w:ascii="仿宋" w:eastAsia="仿宋" w:hAnsi="仿宋" w:cs="仿宋" w:hint="eastAsia"/>
          <w:sz w:val="32"/>
          <w:szCs w:val="32"/>
        </w:rPr>
        <w:t>理解市场竞争环境、信息、数据</w:t>
      </w:r>
      <w:r>
        <w:rPr>
          <w:rFonts w:ascii="仿宋" w:eastAsia="仿宋" w:hAnsi="仿宋" w:cs="仿宋" w:hint="eastAsia"/>
          <w:sz w:val="32"/>
          <w:szCs w:val="32"/>
        </w:rPr>
        <w:t>及安全技术发展趋势，运用数据开放共享、数据分析应用对业务开展决策支持和业务创新。</w:t>
      </w:r>
    </w:p>
    <w:p w:rsidR="006F422C" w:rsidRPr="00233EDF" w:rsidRDefault="006F422C" w:rsidP="006F422C">
      <w:pPr>
        <w:spacing w:line="590" w:lineRule="exact"/>
        <w:ind w:firstLineChars="200" w:firstLine="640"/>
        <w:rPr>
          <w:rFonts w:ascii="华文楷体" w:eastAsia="华文楷体" w:hAnsi="华文楷体" w:cs="仿宋"/>
          <w:sz w:val="32"/>
          <w:szCs w:val="32"/>
        </w:rPr>
      </w:pPr>
      <w:r>
        <w:rPr>
          <w:rFonts w:ascii="华文楷体" w:eastAsia="华文楷体" w:hAnsi="华文楷体" w:cs="仿宋" w:hint="eastAsia"/>
          <w:sz w:val="32"/>
          <w:szCs w:val="32"/>
        </w:rPr>
        <w:t>（</w:t>
      </w:r>
      <w:r>
        <w:rPr>
          <w:rFonts w:ascii="华文楷体" w:eastAsia="华文楷体" w:hAnsi="华文楷体" w:cs="仿宋"/>
          <w:sz w:val="32"/>
          <w:szCs w:val="32"/>
        </w:rPr>
        <w:t>二）</w:t>
      </w:r>
      <w:r>
        <w:rPr>
          <w:rFonts w:ascii="华文楷体" w:eastAsia="华文楷体" w:hAnsi="华文楷体" w:cs="仿宋" w:hint="eastAsia"/>
          <w:sz w:val="32"/>
          <w:szCs w:val="32"/>
        </w:rPr>
        <w:t>实施企业数据战略、规划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1.数据战略实施。高效落实数据战略规划要求，实现公司级、组织级及项目级数据战略分解与落地。建立数据项目投资模板，审批或参与审批项目选型，领导或参与领导重大项目的实施。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2.数据架构优化。结合企业数据架构或者数据治理现状，对内部提供的数据分析的结果进行战略性分析，调整优化数据架构；</w:t>
      </w:r>
      <w:r>
        <w:rPr>
          <w:rFonts w:ascii="仿宋" w:eastAsia="仿宋" w:hAnsi="仿宋" w:cs="仿宋"/>
          <w:sz w:val="32"/>
          <w:szCs w:val="32"/>
        </w:rPr>
        <w:t>在</w:t>
      </w:r>
      <w:r>
        <w:rPr>
          <w:rFonts w:ascii="仿宋" w:eastAsia="仿宋" w:hAnsi="仿宋" w:cs="仿宋" w:hint="eastAsia"/>
          <w:sz w:val="32"/>
          <w:szCs w:val="32"/>
        </w:rPr>
        <w:t>IT治理</w:t>
      </w:r>
      <w:r>
        <w:rPr>
          <w:rFonts w:ascii="仿宋" w:eastAsia="仿宋" w:hAnsi="仿宋" w:cs="仿宋"/>
          <w:sz w:val="32"/>
          <w:szCs w:val="32"/>
        </w:rPr>
        <w:t>框架中维护数据健康运营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3.数据文化培育。开展教育培训，提高企业员工数据资产意识，构建企业数据资产文化，引导</w:t>
      </w:r>
      <w:r>
        <w:rPr>
          <w:rFonts w:ascii="仿宋" w:eastAsia="仿宋" w:hAnsi="仿宋" w:cs="仿宋"/>
          <w:sz w:val="32"/>
          <w:szCs w:val="32"/>
        </w:rPr>
        <w:t>建立正确的数据价值观，</w:t>
      </w:r>
      <w:r>
        <w:rPr>
          <w:rFonts w:ascii="仿宋" w:eastAsia="仿宋" w:hAnsi="仿宋" w:cs="仿宋" w:hint="eastAsia"/>
          <w:sz w:val="32"/>
          <w:szCs w:val="32"/>
        </w:rPr>
        <w:t>增强全员的数据安全意识，</w:t>
      </w:r>
      <w:r>
        <w:rPr>
          <w:rFonts w:ascii="仿宋" w:eastAsia="仿宋" w:hAnsi="仿宋" w:cs="仿宋"/>
          <w:sz w:val="32"/>
          <w:szCs w:val="32"/>
        </w:rPr>
        <w:t>不断优化数据质量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6F422C" w:rsidRPr="00233EDF" w:rsidRDefault="006F422C" w:rsidP="006F422C">
      <w:pPr>
        <w:spacing w:line="590" w:lineRule="exact"/>
        <w:ind w:firstLineChars="200" w:firstLine="640"/>
        <w:rPr>
          <w:rFonts w:ascii="华文楷体" w:eastAsia="华文楷体" w:hAnsi="华文楷体" w:cs="仿宋"/>
          <w:sz w:val="32"/>
          <w:szCs w:val="32"/>
        </w:rPr>
      </w:pPr>
      <w:r>
        <w:rPr>
          <w:rFonts w:ascii="华文楷体" w:eastAsia="华文楷体" w:hAnsi="华文楷体" w:cs="仿宋" w:hint="eastAsia"/>
          <w:sz w:val="32"/>
          <w:szCs w:val="32"/>
        </w:rPr>
        <w:lastRenderedPageBreak/>
        <w:t>（</w:t>
      </w:r>
      <w:r>
        <w:rPr>
          <w:rFonts w:ascii="华文楷体" w:eastAsia="华文楷体" w:hAnsi="华文楷体" w:cs="仿宋"/>
          <w:sz w:val="32"/>
          <w:szCs w:val="32"/>
        </w:rPr>
        <w:t>三）</w:t>
      </w:r>
      <w:r>
        <w:rPr>
          <w:rFonts w:ascii="华文楷体" w:eastAsia="华文楷体" w:hAnsi="华文楷体" w:cs="仿宋" w:hint="eastAsia"/>
          <w:sz w:val="32"/>
          <w:szCs w:val="32"/>
        </w:rPr>
        <w:t>优化数据</w:t>
      </w:r>
      <w:r w:rsidRPr="00233EDF">
        <w:rPr>
          <w:rFonts w:ascii="华文楷体" w:eastAsia="华文楷体" w:hAnsi="华文楷体" w:cs="仿宋" w:hint="eastAsia"/>
          <w:sz w:val="32"/>
          <w:szCs w:val="32"/>
        </w:rPr>
        <w:t>管理与服务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1.数据</w:t>
      </w:r>
      <w:r>
        <w:rPr>
          <w:rFonts w:ascii="仿宋" w:eastAsia="仿宋" w:hAnsi="仿宋" w:cs="仿宋"/>
          <w:sz w:val="32"/>
          <w:szCs w:val="32"/>
        </w:rPr>
        <w:t>开放共享。加强</w:t>
      </w:r>
      <w:r>
        <w:rPr>
          <w:rFonts w:ascii="仿宋" w:eastAsia="仿宋" w:hAnsi="仿宋" w:cs="仿宋" w:hint="eastAsia"/>
          <w:sz w:val="32"/>
          <w:szCs w:val="32"/>
        </w:rPr>
        <w:t>内外部沟通，实现企业各部门以及外部组织之间数据开放共享，满足外部监管需求，协调各方面数据资源促成交换共享、应用集成和职能协同。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2.数据安全保障。遵守国家相关法律法规，建立数据安全保障制度，识别</w:t>
      </w:r>
      <w:r>
        <w:rPr>
          <w:rFonts w:ascii="仿宋" w:eastAsia="仿宋" w:hAnsi="仿宋" w:cs="仿宋"/>
          <w:sz w:val="32"/>
          <w:szCs w:val="32"/>
        </w:rPr>
        <w:t>并管控数据风险</w:t>
      </w:r>
      <w:r>
        <w:rPr>
          <w:rFonts w:ascii="仿宋" w:eastAsia="仿宋" w:hAnsi="仿宋" w:cs="仿宋" w:hint="eastAsia"/>
          <w:sz w:val="32"/>
          <w:szCs w:val="32"/>
        </w:rPr>
        <w:t>，提高数据安全防控及事件处理能力，</w:t>
      </w:r>
      <w:r>
        <w:rPr>
          <w:rFonts w:ascii="仿宋" w:eastAsia="仿宋" w:hAnsi="仿宋" w:cs="仿宋"/>
          <w:sz w:val="32"/>
          <w:szCs w:val="32"/>
        </w:rPr>
        <w:t>确保数据隐私与安全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6F422C" w:rsidRPr="00533FB4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</w:t>
      </w:r>
      <w:r>
        <w:rPr>
          <w:rFonts w:ascii="仿宋" w:eastAsia="仿宋" w:hAnsi="仿宋" w:cs="仿宋"/>
          <w:sz w:val="32"/>
          <w:szCs w:val="32"/>
        </w:rPr>
        <w:t>数据价值</w:t>
      </w:r>
      <w:r>
        <w:rPr>
          <w:rFonts w:ascii="仿宋" w:eastAsia="仿宋" w:hAnsi="仿宋" w:cs="仿宋" w:hint="eastAsia"/>
          <w:sz w:val="32"/>
          <w:szCs w:val="32"/>
        </w:rPr>
        <w:t>挖掘。强化</w:t>
      </w:r>
      <w:r>
        <w:rPr>
          <w:rFonts w:ascii="仿宋" w:eastAsia="仿宋" w:hAnsi="仿宋" w:cs="仿宋"/>
          <w:sz w:val="32"/>
          <w:szCs w:val="32"/>
        </w:rPr>
        <w:t>数据有效管控</w:t>
      </w:r>
      <w:r>
        <w:rPr>
          <w:rFonts w:ascii="仿宋" w:eastAsia="仿宋" w:hAnsi="仿宋" w:cs="仿宋" w:hint="eastAsia"/>
          <w:sz w:val="32"/>
          <w:szCs w:val="32"/>
        </w:rPr>
        <w:t>、</w:t>
      </w:r>
      <w:r>
        <w:rPr>
          <w:rFonts w:ascii="仿宋" w:eastAsia="仿宋" w:hAnsi="仿宋" w:cs="仿宋"/>
          <w:sz w:val="32"/>
          <w:szCs w:val="32"/>
        </w:rPr>
        <w:t>分析和</w:t>
      </w:r>
      <w:r>
        <w:rPr>
          <w:rFonts w:ascii="仿宋" w:eastAsia="仿宋" w:hAnsi="仿宋" w:cs="仿宋" w:hint="eastAsia"/>
          <w:sz w:val="32"/>
          <w:szCs w:val="32"/>
        </w:rPr>
        <w:t>使用</w:t>
      </w:r>
      <w:r>
        <w:rPr>
          <w:rFonts w:ascii="仿宋" w:eastAsia="仿宋" w:hAnsi="仿宋" w:cs="仿宋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挖掘</w:t>
      </w:r>
      <w:r>
        <w:rPr>
          <w:rFonts w:ascii="仿宋" w:eastAsia="仿宋" w:hAnsi="仿宋" w:cs="仿宋"/>
          <w:sz w:val="32"/>
          <w:szCs w:val="32"/>
        </w:rPr>
        <w:t>数据价值，</w:t>
      </w:r>
      <w:r>
        <w:rPr>
          <w:rFonts w:ascii="仿宋" w:eastAsia="仿宋" w:hAnsi="仿宋" w:cs="仿宋" w:hint="eastAsia"/>
          <w:sz w:val="32"/>
          <w:szCs w:val="32"/>
        </w:rPr>
        <w:t>降低运营</w:t>
      </w:r>
      <w:r>
        <w:rPr>
          <w:rFonts w:ascii="仿宋" w:eastAsia="仿宋" w:hAnsi="仿宋" w:cs="仿宋"/>
          <w:sz w:val="32"/>
          <w:szCs w:val="32"/>
        </w:rPr>
        <w:t>成本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551484">
        <w:rPr>
          <w:rFonts w:ascii="仿宋" w:eastAsia="仿宋" w:hAnsi="仿宋" w:cs="仿宋" w:hint="eastAsia"/>
          <w:sz w:val="32"/>
          <w:szCs w:val="32"/>
        </w:rPr>
        <w:t>改进客户体验，</w:t>
      </w:r>
      <w:r>
        <w:rPr>
          <w:rFonts w:ascii="仿宋" w:eastAsia="仿宋" w:hAnsi="仿宋" w:cs="仿宋" w:hint="eastAsia"/>
          <w:sz w:val="32"/>
          <w:szCs w:val="32"/>
        </w:rPr>
        <w:t>提供商业建议</w:t>
      </w:r>
      <w:r>
        <w:rPr>
          <w:rFonts w:ascii="仿宋" w:eastAsia="仿宋" w:hAnsi="仿宋" w:cs="仿宋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帮助</w:t>
      </w:r>
      <w:r>
        <w:rPr>
          <w:rFonts w:ascii="仿宋" w:eastAsia="仿宋" w:hAnsi="仿宋" w:cs="仿宋"/>
          <w:sz w:val="32"/>
          <w:szCs w:val="32"/>
        </w:rPr>
        <w:t>企业不断改善策略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9D3735">
        <w:rPr>
          <w:rFonts w:ascii="仿宋" w:eastAsia="仿宋" w:hAnsi="仿宋" w:cs="仿宋" w:hint="eastAsia"/>
          <w:sz w:val="32"/>
          <w:szCs w:val="32"/>
        </w:rPr>
        <w:t>实现</w:t>
      </w:r>
      <w:r>
        <w:rPr>
          <w:rFonts w:ascii="仿宋" w:eastAsia="仿宋" w:hAnsi="仿宋" w:cs="仿宋" w:hint="eastAsia"/>
          <w:sz w:val="32"/>
          <w:szCs w:val="32"/>
        </w:rPr>
        <w:t>各项关键业务目标，</w:t>
      </w:r>
      <w:r>
        <w:rPr>
          <w:rFonts w:ascii="仿宋" w:eastAsia="仿宋" w:hAnsi="仿宋" w:cs="仿宋"/>
          <w:sz w:val="32"/>
          <w:szCs w:val="32"/>
        </w:rPr>
        <w:t>开拓与数据有关的新业务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6F422C" w:rsidRPr="00533FB4" w:rsidRDefault="006F422C" w:rsidP="006F422C">
      <w:pPr>
        <w:spacing w:line="590" w:lineRule="exact"/>
        <w:ind w:firstLineChars="200" w:firstLine="643"/>
        <w:rPr>
          <w:rFonts w:ascii="方正黑体_GBK" w:eastAsia="方正黑体_GBK" w:hAnsi="仿宋" w:cs="仿宋"/>
          <w:b/>
          <w:bCs/>
          <w:sz w:val="32"/>
          <w:szCs w:val="32"/>
        </w:rPr>
      </w:pPr>
      <w:r>
        <w:rPr>
          <w:rFonts w:ascii="方正黑体_GBK" w:eastAsia="方正黑体_GBK" w:hAnsi="仿宋" w:cs="仿宋" w:hint="eastAsia"/>
          <w:b/>
          <w:bCs/>
          <w:sz w:val="32"/>
          <w:szCs w:val="32"/>
        </w:rPr>
        <w:t>四、企业CDO的</w:t>
      </w:r>
      <w:r w:rsidRPr="00533FB4">
        <w:rPr>
          <w:rFonts w:ascii="方正黑体_GBK" w:eastAsia="方正黑体_GBK" w:hAnsi="仿宋" w:cs="仿宋" w:hint="eastAsia"/>
          <w:b/>
          <w:bCs/>
          <w:sz w:val="32"/>
          <w:szCs w:val="32"/>
        </w:rPr>
        <w:t>能力素质要求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3433A6">
        <w:rPr>
          <w:rFonts w:ascii="方正仿宋_GBK" w:eastAsia="方正仿宋_GBK" w:hAnsi="华文楷体" w:cs="仿宋" w:hint="eastAsia"/>
          <w:sz w:val="32"/>
          <w:szCs w:val="32"/>
        </w:rPr>
        <w:t>CDO需</w:t>
      </w:r>
      <w:r w:rsidRPr="00BC653B">
        <w:rPr>
          <w:rFonts w:ascii="方正仿宋_GBK" w:eastAsia="方正仿宋_GBK" w:hAnsi="仿宋" w:cs="仿宋" w:hint="eastAsia"/>
          <w:sz w:val="32"/>
          <w:szCs w:val="32"/>
        </w:rPr>
        <w:t>具有良好的职业道德和敬业精神，诚实守信、敢于负责；</w:t>
      </w:r>
      <w:r w:rsidRPr="002833C5">
        <w:rPr>
          <w:rFonts w:ascii="方正仿宋_GBK" w:eastAsia="方正仿宋_GBK" w:hAnsi="仿宋" w:cs="仿宋" w:hint="eastAsia"/>
          <w:sz w:val="32"/>
          <w:szCs w:val="32"/>
        </w:rPr>
        <w:t>熟悉</w:t>
      </w:r>
      <w:r>
        <w:rPr>
          <w:rFonts w:ascii="方正仿宋_GBK" w:eastAsia="方正仿宋_GBK" w:hAnsi="仿宋" w:cs="仿宋" w:hint="eastAsia"/>
          <w:sz w:val="32"/>
          <w:szCs w:val="32"/>
        </w:rPr>
        <w:t>并</w:t>
      </w:r>
      <w:r>
        <w:rPr>
          <w:rFonts w:ascii="方正仿宋_GBK" w:eastAsia="方正仿宋_GBK" w:hAnsi="仿宋" w:cs="仿宋"/>
          <w:sz w:val="32"/>
          <w:szCs w:val="32"/>
        </w:rPr>
        <w:t>遵守国家</w:t>
      </w:r>
      <w:r>
        <w:rPr>
          <w:rFonts w:ascii="方正仿宋_GBK" w:eastAsia="方正仿宋_GBK" w:hAnsi="仿宋" w:cs="仿宋" w:hint="eastAsia"/>
          <w:sz w:val="32"/>
          <w:szCs w:val="32"/>
        </w:rPr>
        <w:t>相关法律</w:t>
      </w:r>
      <w:r w:rsidRPr="002833C5">
        <w:rPr>
          <w:rFonts w:ascii="方正仿宋_GBK" w:eastAsia="方正仿宋_GBK" w:hAnsi="仿宋" w:cs="仿宋" w:hint="eastAsia"/>
          <w:sz w:val="32"/>
          <w:szCs w:val="32"/>
        </w:rPr>
        <w:t>法规和标准</w:t>
      </w:r>
      <w:r>
        <w:rPr>
          <w:rFonts w:ascii="方正仿宋_GBK" w:eastAsia="方正仿宋_GBK" w:hAnsi="仿宋" w:cs="仿宋" w:hint="eastAsia"/>
          <w:sz w:val="32"/>
          <w:szCs w:val="32"/>
        </w:rPr>
        <w:t>，具有</w:t>
      </w:r>
      <w:r>
        <w:rPr>
          <w:rFonts w:ascii="方正仿宋_GBK" w:eastAsia="方正仿宋_GBK" w:hAnsi="仿宋" w:cs="仿宋"/>
          <w:sz w:val="32"/>
          <w:szCs w:val="32"/>
        </w:rPr>
        <w:t>正确的数据价值观，</w:t>
      </w:r>
      <w:r>
        <w:rPr>
          <w:rFonts w:ascii="方正仿宋_GBK" w:eastAsia="方正仿宋_GBK" w:hAnsi="仿宋" w:cs="仿宋" w:hint="eastAsia"/>
          <w:sz w:val="32"/>
          <w:szCs w:val="32"/>
        </w:rPr>
        <w:t>合规采集</w:t>
      </w:r>
      <w:r>
        <w:rPr>
          <w:rFonts w:ascii="方正仿宋_GBK" w:eastAsia="方正仿宋_GBK" w:hAnsi="仿宋" w:cs="仿宋"/>
          <w:sz w:val="32"/>
          <w:szCs w:val="32"/>
        </w:rPr>
        <w:t>、利用数据</w:t>
      </w:r>
      <w:r>
        <w:rPr>
          <w:rFonts w:ascii="方正仿宋_GBK" w:eastAsia="方正仿宋_GBK" w:hAnsi="仿宋" w:cs="仿宋" w:hint="eastAsia"/>
          <w:sz w:val="32"/>
          <w:szCs w:val="32"/>
        </w:rPr>
        <w:t>；</w:t>
      </w:r>
      <w:r>
        <w:rPr>
          <w:rFonts w:ascii="方正仿宋_GBK" w:eastAsia="方正仿宋_GBK" w:hAnsi="仿宋" w:cs="仿宋"/>
          <w:sz w:val="32"/>
          <w:szCs w:val="32"/>
        </w:rPr>
        <w:t>掌握</w:t>
      </w:r>
      <w:r>
        <w:rPr>
          <w:rFonts w:ascii="方正仿宋_GBK" w:eastAsia="方正仿宋_GBK" w:hAnsi="Arial" w:cs="Arial" w:hint="eastAsia"/>
          <w:color w:val="333333"/>
          <w:sz w:val="32"/>
          <w:szCs w:val="32"/>
          <w:shd w:val="clear" w:color="auto" w:fill="FFFFFF"/>
        </w:rPr>
        <w:t>数据搜集、管理、</w:t>
      </w:r>
      <w:r w:rsidRPr="002833C5">
        <w:rPr>
          <w:rFonts w:ascii="方正仿宋_GBK" w:eastAsia="方正仿宋_GBK" w:hAnsi="Arial" w:cs="Arial" w:hint="eastAsia"/>
          <w:color w:val="333333"/>
          <w:sz w:val="32"/>
          <w:szCs w:val="32"/>
          <w:shd w:val="clear" w:color="auto" w:fill="FFFFFF"/>
        </w:rPr>
        <w:t>分析</w:t>
      </w:r>
      <w:r>
        <w:rPr>
          <w:rFonts w:ascii="方正仿宋_GBK" w:eastAsia="方正仿宋_GBK" w:hAnsi="Arial" w:cs="Arial" w:hint="eastAsia"/>
          <w:color w:val="333333"/>
          <w:sz w:val="32"/>
          <w:szCs w:val="32"/>
          <w:shd w:val="clear" w:color="auto" w:fill="FFFFFF"/>
        </w:rPr>
        <w:t>等</w:t>
      </w:r>
      <w:r>
        <w:rPr>
          <w:rFonts w:ascii="方正仿宋_GBK" w:eastAsia="方正仿宋_GBK" w:hAnsi="Arial" w:cs="Arial"/>
          <w:color w:val="333333"/>
          <w:sz w:val="32"/>
          <w:szCs w:val="32"/>
          <w:shd w:val="clear" w:color="auto" w:fill="FFFFFF"/>
        </w:rPr>
        <w:t>方面</w:t>
      </w:r>
      <w:r>
        <w:rPr>
          <w:rFonts w:ascii="方正仿宋_GBK" w:eastAsia="方正仿宋_GBK" w:hAnsi="Arial" w:cs="Arial" w:hint="eastAsia"/>
          <w:color w:val="333333"/>
          <w:sz w:val="32"/>
          <w:szCs w:val="32"/>
          <w:shd w:val="clear" w:color="auto" w:fill="FFFFFF"/>
        </w:rPr>
        <w:t>的</w:t>
      </w:r>
      <w:r>
        <w:rPr>
          <w:rFonts w:ascii="方正仿宋_GBK" w:eastAsia="方正仿宋_GBK" w:hAnsi="Arial" w:cs="Arial"/>
          <w:color w:val="333333"/>
          <w:sz w:val="32"/>
          <w:szCs w:val="32"/>
          <w:shd w:val="clear" w:color="auto" w:fill="FFFFFF"/>
        </w:rPr>
        <w:t>业务理论和技术</w:t>
      </w:r>
      <w:r w:rsidRPr="002833C5">
        <w:rPr>
          <w:rFonts w:ascii="方正仿宋_GBK" w:eastAsia="方正仿宋_GBK" w:hAnsi="仿宋" w:cs="仿宋" w:hint="eastAsia"/>
          <w:sz w:val="32"/>
          <w:szCs w:val="32"/>
        </w:rPr>
        <w:t>；</w:t>
      </w:r>
      <w:r w:rsidRPr="00BC653B">
        <w:rPr>
          <w:rFonts w:ascii="方正仿宋_GBK" w:eastAsia="方正仿宋_GBK" w:hAnsi="Arial" w:cs="Arial" w:hint="eastAsia"/>
          <w:color w:val="333333"/>
          <w:sz w:val="32"/>
          <w:szCs w:val="32"/>
          <w:shd w:val="clear" w:color="auto" w:fill="FFFFFF"/>
        </w:rPr>
        <w:t>了解本企业的业务状况和所处的行业背景，具备将数据与业务统筹分析的能力；</w:t>
      </w:r>
      <w:r>
        <w:rPr>
          <w:rFonts w:ascii="仿宋" w:eastAsia="仿宋" w:hAnsi="仿宋" w:cs="仿宋" w:hint="eastAsia"/>
          <w:sz w:val="32"/>
          <w:szCs w:val="32"/>
        </w:rPr>
        <w:t>取得高级及以上专业技术职业资格或从事企业数据管理工作5年以上。其核心能力和素质包括：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47B0C">
        <w:rPr>
          <w:rFonts w:ascii="方正楷体_GBK" w:eastAsia="方正楷体_GBK" w:hAnsi="仿宋" w:cs="仿宋" w:hint="eastAsia"/>
          <w:sz w:val="32"/>
          <w:szCs w:val="32"/>
        </w:rPr>
        <w:t>（一）战略思维与规划能力。</w:t>
      </w:r>
      <w:r>
        <w:rPr>
          <w:rFonts w:ascii="仿宋" w:eastAsia="仿宋" w:hAnsi="仿宋" w:cs="仿宋" w:hint="eastAsia"/>
          <w:sz w:val="32"/>
          <w:szCs w:val="32"/>
        </w:rPr>
        <w:t>对数据工作进行全局的战略规划和布局、配置企业内外部资源、制定发展目标和工作计划的能力。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47B0C">
        <w:rPr>
          <w:rFonts w:ascii="方正楷体_GBK" w:eastAsia="方正楷体_GBK" w:hAnsi="仿宋" w:cs="仿宋" w:hint="eastAsia"/>
          <w:sz w:val="32"/>
          <w:szCs w:val="32"/>
        </w:rPr>
        <w:t>（二）领导力与执行能力。</w:t>
      </w:r>
      <w:r>
        <w:rPr>
          <w:rFonts w:ascii="仿宋" w:eastAsia="仿宋" w:hAnsi="仿宋" w:cs="仿宋" w:hint="eastAsia"/>
          <w:sz w:val="32"/>
          <w:szCs w:val="32"/>
        </w:rPr>
        <w:t>建立工作团队、指挥和带领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团队成员围绕数据战略规划开展工作、实现数据发展目标的能力。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47B0C">
        <w:rPr>
          <w:rFonts w:ascii="方正楷体_GBK" w:eastAsia="方正楷体_GBK" w:hAnsi="仿宋" w:cs="仿宋" w:hint="eastAsia"/>
          <w:sz w:val="32"/>
          <w:szCs w:val="32"/>
        </w:rPr>
        <w:t>（三）数据价值创新应用能力。</w:t>
      </w:r>
      <w:r>
        <w:rPr>
          <w:rFonts w:ascii="仿宋" w:eastAsia="仿宋" w:hAnsi="仿宋" w:cs="仿宋" w:hint="eastAsia"/>
          <w:sz w:val="32"/>
          <w:szCs w:val="32"/>
        </w:rPr>
        <w:t>善于利用最新技术手段，发掘企业内部数据资源，引导数据需求，提供具有经济价值和社会价值的新数据思维。通过数据赋能，推动业务创新。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47B0C">
        <w:rPr>
          <w:rFonts w:ascii="方正楷体_GBK" w:eastAsia="方正楷体_GBK" w:hAnsi="仿宋" w:cs="仿宋" w:hint="eastAsia"/>
          <w:sz w:val="32"/>
          <w:szCs w:val="32"/>
        </w:rPr>
        <w:t>（四）对数据的深刻理解和对行业的洞察力。</w:t>
      </w:r>
      <w:r>
        <w:rPr>
          <w:rFonts w:ascii="仿宋" w:eastAsia="仿宋" w:hAnsi="仿宋" w:cs="仿宋" w:hint="eastAsia"/>
          <w:sz w:val="32"/>
          <w:szCs w:val="32"/>
        </w:rPr>
        <w:t>深刻理解所在行业的数据资产价值以及技术发展趋势，准确判断数据及新技术带来机遇和风险的能力。</w:t>
      </w:r>
    </w:p>
    <w:p w:rsidR="006F422C" w:rsidRDefault="006F422C" w:rsidP="006F422C">
      <w:pPr>
        <w:spacing w:line="590" w:lineRule="exact"/>
        <w:ind w:leftChars="50" w:left="105" w:firstLineChars="150" w:firstLine="480"/>
        <w:rPr>
          <w:rFonts w:ascii="仿宋" w:eastAsia="仿宋" w:hAnsi="仿宋" w:cs="仿宋"/>
          <w:sz w:val="32"/>
          <w:szCs w:val="32"/>
        </w:rPr>
      </w:pPr>
      <w:r w:rsidRPr="00447B0C">
        <w:rPr>
          <w:rFonts w:ascii="方正楷体_GBK" w:eastAsia="方正楷体_GBK" w:hAnsi="仿宋" w:cs="仿宋" w:hint="eastAsia"/>
          <w:sz w:val="32"/>
          <w:szCs w:val="32"/>
        </w:rPr>
        <w:t>（五）沟通与统筹协调能力。</w:t>
      </w:r>
      <w:r>
        <w:rPr>
          <w:rFonts w:ascii="仿宋" w:eastAsia="仿宋" w:hAnsi="仿宋" w:cs="仿宋" w:hint="eastAsia"/>
          <w:sz w:val="32"/>
          <w:szCs w:val="32"/>
        </w:rPr>
        <w:t>支持、整合企业内外部资源、协调各方面的关系以促成合作的能力。</w:t>
      </w:r>
    </w:p>
    <w:p w:rsidR="006F422C" w:rsidRPr="00147AC3" w:rsidRDefault="006F422C" w:rsidP="006F422C">
      <w:pPr>
        <w:spacing w:line="590" w:lineRule="exact"/>
        <w:ind w:firstLineChars="200" w:firstLine="640"/>
        <w:rPr>
          <w:rFonts w:ascii="方正黑体_GBK" w:eastAsia="方正黑体_GBK" w:hAnsi="仿宋" w:cs="仿宋"/>
          <w:sz w:val="32"/>
          <w:szCs w:val="32"/>
        </w:rPr>
      </w:pPr>
      <w:r>
        <w:rPr>
          <w:rFonts w:ascii="方正黑体_GBK" w:eastAsia="方正黑体_GBK" w:hAnsi="仿宋" w:cs="仿宋" w:hint="eastAsia"/>
          <w:sz w:val="32"/>
          <w:szCs w:val="32"/>
        </w:rPr>
        <w:t>五</w:t>
      </w:r>
      <w:r w:rsidRPr="00147AC3">
        <w:rPr>
          <w:rFonts w:ascii="方正黑体_GBK" w:eastAsia="方正黑体_GBK" w:hAnsi="仿宋" w:cs="仿宋" w:hint="eastAsia"/>
          <w:sz w:val="32"/>
          <w:szCs w:val="32"/>
        </w:rPr>
        <w:t>、其他</w:t>
      </w:r>
    </w:p>
    <w:p w:rsidR="006F422C" w:rsidRDefault="006F422C" w:rsidP="006F422C">
      <w:pPr>
        <w:spacing w:line="59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企业</w:t>
      </w:r>
      <w:r>
        <w:rPr>
          <w:rFonts w:ascii="仿宋" w:eastAsia="仿宋" w:hAnsi="仿宋" w:cs="仿宋"/>
          <w:sz w:val="32"/>
          <w:szCs w:val="32"/>
        </w:rPr>
        <w:t>对本指南的</w:t>
      </w:r>
      <w:r>
        <w:rPr>
          <w:rFonts w:ascii="仿宋" w:eastAsia="仿宋" w:hAnsi="仿宋" w:cs="仿宋" w:hint="eastAsia"/>
          <w:sz w:val="32"/>
          <w:szCs w:val="32"/>
        </w:rPr>
        <w:t>执行</w:t>
      </w:r>
      <w:r>
        <w:rPr>
          <w:rFonts w:ascii="仿宋" w:eastAsia="仿宋" w:hAnsi="仿宋" w:cs="仿宋"/>
          <w:sz w:val="32"/>
          <w:szCs w:val="32"/>
        </w:rPr>
        <w:t>和</w:t>
      </w:r>
      <w:r>
        <w:rPr>
          <w:rFonts w:ascii="仿宋" w:eastAsia="仿宋" w:hAnsi="仿宋" w:cs="仿宋" w:hint="eastAsia"/>
          <w:sz w:val="32"/>
          <w:szCs w:val="32"/>
        </w:rPr>
        <w:t>落实</w:t>
      </w:r>
      <w:r>
        <w:rPr>
          <w:rFonts w:ascii="仿宋" w:eastAsia="仿宋" w:hAnsi="仿宋" w:cs="仿宋"/>
          <w:sz w:val="32"/>
          <w:szCs w:val="32"/>
        </w:rPr>
        <w:t>情况，</w:t>
      </w:r>
      <w:r>
        <w:rPr>
          <w:rFonts w:ascii="仿宋" w:eastAsia="仿宋" w:hAnsi="仿宋" w:cs="仿宋" w:hint="eastAsia"/>
          <w:sz w:val="32"/>
          <w:szCs w:val="32"/>
        </w:rPr>
        <w:t>作</w:t>
      </w:r>
      <w:r>
        <w:rPr>
          <w:rFonts w:ascii="仿宋" w:eastAsia="仿宋" w:hAnsi="仿宋" w:cs="仿宋"/>
          <w:sz w:val="32"/>
          <w:szCs w:val="32"/>
        </w:rPr>
        <w:t>为省</w:t>
      </w:r>
      <w:r>
        <w:rPr>
          <w:rFonts w:ascii="仿宋" w:eastAsia="仿宋" w:hAnsi="仿宋" w:cs="仿宋" w:hint="eastAsia"/>
          <w:sz w:val="32"/>
          <w:szCs w:val="32"/>
        </w:rPr>
        <w:t>工</w:t>
      </w:r>
      <w:r>
        <w:rPr>
          <w:rFonts w:ascii="仿宋" w:eastAsia="仿宋" w:hAnsi="仿宋" w:cs="仿宋"/>
          <w:sz w:val="32"/>
          <w:szCs w:val="32"/>
        </w:rPr>
        <w:t>信厅遴选</w:t>
      </w:r>
      <w:r>
        <w:rPr>
          <w:rFonts w:ascii="仿宋" w:eastAsia="仿宋" w:hAnsi="仿宋" w:cs="仿宋" w:hint="eastAsia"/>
          <w:sz w:val="32"/>
          <w:szCs w:val="32"/>
        </w:rPr>
        <w:t>《数据</w:t>
      </w:r>
      <w:r>
        <w:rPr>
          <w:rFonts w:ascii="仿宋" w:eastAsia="仿宋" w:hAnsi="仿宋" w:cs="仿宋"/>
          <w:sz w:val="32"/>
          <w:szCs w:val="32"/>
        </w:rPr>
        <w:t>管理能</w:t>
      </w:r>
      <w:r>
        <w:rPr>
          <w:rFonts w:ascii="仿宋" w:eastAsia="仿宋" w:hAnsi="仿宋" w:cs="仿宋" w:hint="eastAsia"/>
          <w:sz w:val="32"/>
          <w:szCs w:val="32"/>
        </w:rPr>
        <w:t>力</w:t>
      </w:r>
      <w:r>
        <w:rPr>
          <w:rFonts w:ascii="仿宋" w:eastAsia="仿宋" w:hAnsi="仿宋" w:cs="仿宋"/>
          <w:sz w:val="32"/>
          <w:szCs w:val="32"/>
        </w:rPr>
        <w:t>成熟度评估模型》（</w:t>
      </w:r>
      <w:r>
        <w:rPr>
          <w:rFonts w:ascii="仿宋" w:eastAsia="仿宋" w:hAnsi="仿宋" w:cs="仿宋" w:hint="eastAsia"/>
          <w:sz w:val="32"/>
          <w:szCs w:val="32"/>
        </w:rPr>
        <w:t>DCMM）评估</w:t>
      </w:r>
      <w:r>
        <w:rPr>
          <w:rFonts w:ascii="仿宋" w:eastAsia="仿宋" w:hAnsi="仿宋" w:cs="仿宋"/>
          <w:sz w:val="32"/>
          <w:szCs w:val="32"/>
        </w:rPr>
        <w:t>单位</w:t>
      </w:r>
      <w:r>
        <w:rPr>
          <w:rFonts w:ascii="仿宋" w:eastAsia="仿宋" w:hAnsi="仿宋" w:cs="仿宋" w:hint="eastAsia"/>
          <w:sz w:val="32"/>
          <w:szCs w:val="32"/>
        </w:rPr>
        <w:t>条件</w:t>
      </w:r>
      <w:r>
        <w:rPr>
          <w:rFonts w:ascii="仿宋" w:eastAsia="仿宋" w:hAnsi="仿宋" w:cs="仿宋"/>
          <w:sz w:val="32"/>
          <w:szCs w:val="32"/>
        </w:rPr>
        <w:t>之一。</w:t>
      </w:r>
    </w:p>
    <w:p w:rsidR="006F422C" w:rsidRDefault="006F422C" w:rsidP="006F422C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鼓励</w:t>
      </w:r>
      <w:r>
        <w:rPr>
          <w:rFonts w:ascii="方正仿宋_GBK" w:eastAsia="方正仿宋_GBK" w:hAnsi="方正仿宋_GBK" w:cs="方正仿宋_GBK"/>
          <w:sz w:val="32"/>
          <w:szCs w:val="32"/>
        </w:rPr>
        <w:t>各地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将</w:t>
      </w:r>
      <w:r>
        <w:rPr>
          <w:rFonts w:ascii="方正仿宋_GBK" w:eastAsia="方正仿宋_GBK" w:hAnsi="方正仿宋_GBK" w:cs="方正仿宋_GBK"/>
          <w:sz w:val="32"/>
          <w:szCs w:val="32"/>
        </w:rPr>
        <w:t>企业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CDO制度建设</w:t>
      </w:r>
      <w:r>
        <w:rPr>
          <w:rFonts w:ascii="方正仿宋_GBK" w:eastAsia="方正仿宋_GBK" w:hAnsi="方正仿宋_GBK" w:cs="方正仿宋_GBK"/>
          <w:sz w:val="32"/>
          <w:szCs w:val="32"/>
        </w:rPr>
        <w:t>列入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人</w:t>
      </w:r>
      <w:r>
        <w:rPr>
          <w:rFonts w:ascii="方正仿宋_GBK" w:eastAsia="方正仿宋_GBK" w:hAnsi="方正仿宋_GBK" w:cs="方正仿宋_GBK"/>
          <w:sz w:val="32"/>
          <w:szCs w:val="32"/>
        </w:rPr>
        <w:t>才、项目等政策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支持</w:t>
      </w:r>
      <w:r>
        <w:rPr>
          <w:rFonts w:ascii="方正仿宋_GBK" w:eastAsia="方正仿宋_GBK" w:hAnsi="方正仿宋_GBK" w:cs="方正仿宋_GBK"/>
          <w:sz w:val="32"/>
          <w:szCs w:val="32"/>
        </w:rPr>
        <w:t>范围。</w:t>
      </w:r>
    </w:p>
    <w:p w:rsidR="006F422C" w:rsidRDefault="006F422C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6F422C" w:rsidRDefault="006F422C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324B9B" w:rsidRDefault="00324B9B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324B9B" w:rsidRDefault="00324B9B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324B9B" w:rsidRDefault="00324B9B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324B9B" w:rsidRDefault="00324B9B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324B9B" w:rsidRDefault="00324B9B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324B9B" w:rsidRDefault="00324B9B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 w:hint="eastAsia"/>
          <w:sz w:val="32"/>
          <w:szCs w:val="32"/>
        </w:rPr>
      </w:pPr>
    </w:p>
    <w:p w:rsidR="006F422C" w:rsidRDefault="006F422C" w:rsidP="006F422C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6F422C" w:rsidRPr="00B71BE5" w:rsidRDefault="006F422C" w:rsidP="006F422C">
      <w:pPr>
        <w:spacing w:line="560" w:lineRule="exact"/>
        <w:jc w:val="left"/>
        <w:rPr>
          <w:rFonts w:ascii="方正楷体_GBK" w:eastAsia="方正楷体_GBK" w:hAnsi="Times New Roman"/>
          <w:sz w:val="32"/>
          <w:szCs w:val="32"/>
        </w:rPr>
      </w:pPr>
      <w:r w:rsidRPr="00B71BE5">
        <w:rPr>
          <w:rFonts w:ascii="方正楷体_GBK" w:eastAsia="方正楷体_GBK" w:hAnsi="Times New Roman" w:hint="eastAsia"/>
          <w:sz w:val="32"/>
          <w:szCs w:val="32"/>
        </w:rPr>
        <w:lastRenderedPageBreak/>
        <w:t>附件2</w:t>
      </w:r>
    </w:p>
    <w:p w:rsidR="006F422C" w:rsidRPr="00B71BE5" w:rsidRDefault="00324B9B" w:rsidP="006F422C">
      <w:pPr>
        <w:spacing w:line="560" w:lineRule="exact"/>
        <w:ind w:firstLineChars="200" w:firstLine="880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/>
          <w:sz w:val="44"/>
          <w:szCs w:val="44"/>
        </w:rPr>
        <w:t>企业</w:t>
      </w:r>
      <w:r w:rsidR="006F422C">
        <w:rPr>
          <w:rFonts w:ascii="方正小标宋_GBK" w:eastAsia="方正小标宋_GBK" w:hAnsi="Times New Roman" w:hint="eastAsia"/>
          <w:sz w:val="44"/>
          <w:szCs w:val="44"/>
        </w:rPr>
        <w:t>首席</w:t>
      </w:r>
      <w:r w:rsidR="006F422C">
        <w:rPr>
          <w:rFonts w:ascii="方正小标宋_GBK" w:eastAsia="方正小标宋_GBK" w:hAnsi="Times New Roman"/>
          <w:sz w:val="44"/>
          <w:szCs w:val="44"/>
        </w:rPr>
        <w:t>数据官</w:t>
      </w:r>
      <w:r w:rsidR="006F422C">
        <w:rPr>
          <w:rFonts w:ascii="方正小标宋_GBK" w:eastAsia="方正小标宋_GBK" w:hAnsi="Times New Roman" w:hint="eastAsia"/>
          <w:sz w:val="44"/>
          <w:szCs w:val="44"/>
        </w:rPr>
        <w:t>制度试点</w:t>
      </w:r>
      <w:r w:rsidR="006F422C" w:rsidRPr="00B71BE5">
        <w:rPr>
          <w:rFonts w:ascii="方正小标宋_GBK" w:eastAsia="方正小标宋_GBK" w:hAnsi="Times New Roman" w:hint="eastAsia"/>
          <w:sz w:val="44"/>
          <w:szCs w:val="44"/>
        </w:rPr>
        <w:t>申请表</w:t>
      </w:r>
    </w:p>
    <w:tbl>
      <w:tblPr>
        <w:tblpPr w:leftFromText="180" w:rightFromText="180" w:vertAnchor="text" w:horzAnchor="page" w:tblpX="1399" w:tblpY="558"/>
        <w:tblOverlap w:val="never"/>
        <w:tblW w:w="92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21"/>
        <w:gridCol w:w="1964"/>
        <w:gridCol w:w="2336"/>
        <w:gridCol w:w="2380"/>
        <w:gridCol w:w="1959"/>
      </w:tblGrid>
      <w:tr w:rsidR="006F422C" w:rsidRPr="00B71BE5" w:rsidTr="004E431E">
        <w:trPr>
          <w:trHeight w:val="390"/>
        </w:trPr>
        <w:tc>
          <w:tcPr>
            <w:tcW w:w="621" w:type="dxa"/>
            <w:vMerge w:val="restart"/>
            <w:vAlign w:val="center"/>
          </w:tcPr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单位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基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本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信</w:t>
            </w:r>
          </w:p>
          <w:p w:rsidR="006F422C" w:rsidRPr="00B71BE5" w:rsidRDefault="006F422C" w:rsidP="004E431E">
            <w:pPr>
              <w:spacing w:line="560" w:lineRule="exact"/>
              <w:jc w:val="center"/>
              <w:rPr>
                <w:rFonts w:ascii="Times New Roman" w:eastAsia="华文仿宋" w:hAnsi="Times New Roman"/>
                <w:sz w:val="32"/>
                <w:szCs w:val="32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t>息</w:t>
            </w: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单位名称</w:t>
            </w:r>
          </w:p>
        </w:tc>
        <w:tc>
          <w:tcPr>
            <w:tcW w:w="6675" w:type="dxa"/>
            <w:gridSpan w:val="3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注册地址</w:t>
            </w:r>
          </w:p>
        </w:tc>
        <w:tc>
          <w:tcPr>
            <w:tcW w:w="6675" w:type="dxa"/>
            <w:gridSpan w:val="3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法人代表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员工总数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统一社会信用代码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上年度主营业务收入（万元）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6F422C" w:rsidRPr="00B71BE5" w:rsidRDefault="006F422C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324B9B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324B9B" w:rsidRPr="00B71BE5" w:rsidRDefault="00324B9B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到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5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月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底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企业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拥有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数据量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（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PB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）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目前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是否设立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CDO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岗位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324B9B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324B9B" w:rsidRPr="00B71BE5" w:rsidRDefault="00324B9B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324B9B" w:rsidRPr="00B71BE5" w:rsidRDefault="00A46E7A" w:rsidP="00A46E7A">
            <w:pPr>
              <w:spacing w:line="40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是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否开展数据分类分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级</w:t>
            </w:r>
          </w:p>
        </w:tc>
        <w:tc>
          <w:tcPr>
            <w:tcW w:w="2336" w:type="dxa"/>
            <w:tcBorders>
              <w:righ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4B9B" w:rsidRPr="00A46E7A" w:rsidRDefault="00A46E7A" w:rsidP="00A46E7A">
            <w:pPr>
              <w:spacing w:line="40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是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否进行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DCMM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贯标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评估</w:t>
            </w:r>
          </w:p>
        </w:tc>
        <w:tc>
          <w:tcPr>
            <w:tcW w:w="1959" w:type="dxa"/>
            <w:tcBorders>
              <w:left w:val="single" w:sz="4" w:space="0" w:color="auto"/>
            </w:tcBorders>
            <w:vAlign w:val="center"/>
          </w:tcPr>
          <w:p w:rsidR="00324B9B" w:rsidRPr="00B71BE5" w:rsidRDefault="00324B9B" w:rsidP="00A46E7A">
            <w:pPr>
              <w:spacing w:line="40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联系人</w:t>
            </w:r>
          </w:p>
        </w:tc>
        <w:tc>
          <w:tcPr>
            <w:tcW w:w="2336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联系电话</w:t>
            </w:r>
          </w:p>
        </w:tc>
        <w:tc>
          <w:tcPr>
            <w:tcW w:w="1959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邮箱</w:t>
            </w:r>
          </w:p>
        </w:tc>
        <w:tc>
          <w:tcPr>
            <w:tcW w:w="2336" w:type="dxa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  <w:tc>
          <w:tcPr>
            <w:tcW w:w="2380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邮政编码</w:t>
            </w:r>
          </w:p>
        </w:tc>
        <w:tc>
          <w:tcPr>
            <w:tcW w:w="1959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390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ind w:firstLine="480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联系地址</w:t>
            </w:r>
          </w:p>
        </w:tc>
        <w:tc>
          <w:tcPr>
            <w:tcW w:w="6675" w:type="dxa"/>
            <w:gridSpan w:val="3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</w:tc>
      </w:tr>
      <w:tr w:rsidR="006F422C" w:rsidRPr="00B71BE5" w:rsidTr="004E431E">
        <w:trPr>
          <w:trHeight w:val="2557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所属行业</w:t>
            </w:r>
          </w:p>
        </w:tc>
        <w:tc>
          <w:tcPr>
            <w:tcW w:w="6675" w:type="dxa"/>
            <w:gridSpan w:val="3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□制造业（细分行业领域：）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□电力、热力、燃气及水生产和供应业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□批发和零售业□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交通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运输、仓储和邮政业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□信息传输、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软件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和信息技术服务业□金融业</w:t>
            </w:r>
          </w:p>
          <w:p w:rsidR="006F422C" w:rsidRPr="00B71BE5" w:rsidRDefault="006F422C" w:rsidP="004E431E">
            <w:pPr>
              <w:spacing w:line="560" w:lineRule="exact"/>
              <w:jc w:val="lef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其他行业（请注明）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___________</w:t>
            </w:r>
          </w:p>
        </w:tc>
      </w:tr>
      <w:tr w:rsidR="006F422C" w:rsidRPr="00B71BE5" w:rsidTr="004E431E">
        <w:trPr>
          <w:trHeight w:val="1981"/>
        </w:trPr>
        <w:tc>
          <w:tcPr>
            <w:tcW w:w="621" w:type="dxa"/>
            <w:vMerge/>
            <w:vAlign w:val="center"/>
          </w:tcPr>
          <w:p w:rsidR="006F422C" w:rsidRPr="00B71BE5" w:rsidRDefault="006F422C" w:rsidP="004E431E">
            <w:pPr>
              <w:widowControl/>
              <w:spacing w:line="560" w:lineRule="exact"/>
              <w:rPr>
                <w:rFonts w:ascii="Times New Roman" w:eastAsia="华文仿宋" w:hAnsi="Times New Roman"/>
                <w:sz w:val="32"/>
                <w:szCs w:val="32"/>
              </w:rPr>
            </w:pPr>
          </w:p>
        </w:tc>
        <w:tc>
          <w:tcPr>
            <w:tcW w:w="1964" w:type="dxa"/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相关荣誉（提供证明材料）</w:t>
            </w:r>
          </w:p>
        </w:tc>
        <w:tc>
          <w:tcPr>
            <w:tcW w:w="6675" w:type="dxa"/>
            <w:gridSpan w:val="3"/>
            <w:tcBorders>
              <w:top w:val="single" w:sz="4" w:space="0" w:color="auto"/>
            </w:tcBorders>
            <w:vAlign w:val="center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□入选工信部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大数据产业发展试点示范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项目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企业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省级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大数据骨干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（</w:t>
            </w: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培育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）企业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□入选省级大数据应用示范项目企业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  <w:u w:val="single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4"/>
              </w:rPr>
              <w:t>□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其他</w:t>
            </w:r>
          </w:p>
        </w:tc>
      </w:tr>
      <w:tr w:rsidR="006F422C" w:rsidRPr="00B71BE5" w:rsidTr="00A46E7A">
        <w:trPr>
          <w:trHeight w:val="3251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widowControl/>
              <w:spacing w:line="400" w:lineRule="exact"/>
              <w:jc w:val="center"/>
              <w:rPr>
                <w:rFonts w:ascii="Times New Roman" w:eastAsia="华文仿宋" w:hAnsi="Times New Roman"/>
                <w:sz w:val="32"/>
                <w:szCs w:val="32"/>
              </w:rPr>
            </w:pPr>
            <w:r w:rsidRPr="00B71BE5">
              <w:rPr>
                <w:rFonts w:ascii="Times New Roman" w:eastAsia="华文仿宋" w:hAnsi="Times New Roman"/>
                <w:sz w:val="28"/>
                <w:szCs w:val="28"/>
              </w:rPr>
              <w:lastRenderedPageBreak/>
              <w:t>单位基本情况</w:t>
            </w:r>
          </w:p>
        </w:tc>
        <w:tc>
          <w:tcPr>
            <w:tcW w:w="8639" w:type="dxa"/>
            <w:gridSpan w:val="4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（简述单位主营业务、规模、市场份额、行业地位、发展前景等基本情况，不超过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500</w:t>
            </w:r>
            <w:r w:rsidRPr="00B71BE5">
              <w:rPr>
                <w:rFonts w:ascii="Times New Roman" w:eastAsia="华文仿宋" w:hAnsi="Times New Roman"/>
                <w:kern w:val="0"/>
                <w:sz w:val="24"/>
              </w:rPr>
              <w:t>字）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</w:p>
        </w:tc>
      </w:tr>
      <w:tr w:rsidR="006F422C" w:rsidRPr="00B71BE5" w:rsidTr="00A46E7A">
        <w:trPr>
          <w:trHeight w:val="4669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widowControl/>
              <w:spacing w:line="400" w:lineRule="exact"/>
              <w:jc w:val="center"/>
              <w:rPr>
                <w:rFonts w:ascii="Times New Roman" w:eastAsia="华文仿宋" w:hAnsi="Times New Roman"/>
                <w:sz w:val="28"/>
                <w:szCs w:val="28"/>
              </w:rPr>
            </w:pPr>
            <w:r>
              <w:rPr>
                <w:rFonts w:ascii="Times New Roman" w:eastAsia="华文仿宋" w:hAnsi="Times New Roman" w:hint="eastAsia"/>
                <w:sz w:val="28"/>
                <w:szCs w:val="28"/>
              </w:rPr>
              <w:t>首席数据</w:t>
            </w:r>
            <w:r>
              <w:rPr>
                <w:rFonts w:ascii="Times New Roman" w:eastAsia="华文仿宋" w:hAnsi="Times New Roman"/>
                <w:sz w:val="28"/>
                <w:szCs w:val="28"/>
              </w:rPr>
              <w:t>官</w:t>
            </w:r>
            <w:r>
              <w:rPr>
                <w:rFonts w:ascii="Times New Roman" w:eastAsia="华文仿宋" w:hAnsi="Times New Roman" w:hint="eastAsia"/>
                <w:sz w:val="28"/>
                <w:szCs w:val="28"/>
              </w:rPr>
              <w:t>制度</w:t>
            </w:r>
            <w:r>
              <w:rPr>
                <w:rFonts w:ascii="Times New Roman" w:eastAsia="华文仿宋" w:hAnsi="Times New Roman"/>
                <w:sz w:val="28"/>
                <w:szCs w:val="28"/>
              </w:rPr>
              <w:t>建设方案</w:t>
            </w:r>
          </w:p>
        </w:tc>
        <w:tc>
          <w:tcPr>
            <w:tcW w:w="8639" w:type="dxa"/>
            <w:gridSpan w:val="4"/>
          </w:tcPr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（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包括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本企业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建立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CDO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制度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的必要性、可行性；岗位设置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、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岗位职责；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CDO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人选或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拟任人选情况等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。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可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另</w:t>
            </w:r>
            <w:r>
              <w:rPr>
                <w:rFonts w:ascii="Times New Roman" w:eastAsia="华文仿宋" w:hAnsi="Times New Roman"/>
                <w:kern w:val="0"/>
                <w:sz w:val="24"/>
              </w:rPr>
              <w:t>附</w:t>
            </w:r>
            <w:r>
              <w:rPr>
                <w:rFonts w:ascii="Times New Roman" w:eastAsia="华文仿宋" w:hAnsi="Times New Roman" w:hint="eastAsia"/>
                <w:kern w:val="0"/>
                <w:sz w:val="24"/>
              </w:rPr>
              <w:t>材料）</w:t>
            </w: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064EC3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/>
                <w:kern w:val="0"/>
                <w:sz w:val="24"/>
              </w:rPr>
            </w:pPr>
          </w:p>
          <w:p w:rsidR="006F422C" w:rsidRPr="00B71BE5" w:rsidRDefault="006F422C" w:rsidP="004E431E">
            <w:pPr>
              <w:spacing w:line="560" w:lineRule="exact"/>
              <w:rPr>
                <w:rFonts w:ascii="Times New Roman" w:eastAsia="华文仿宋" w:hAnsi="Times New Roman" w:hint="eastAsia"/>
                <w:kern w:val="0"/>
                <w:sz w:val="24"/>
              </w:rPr>
            </w:pPr>
          </w:p>
        </w:tc>
      </w:tr>
      <w:tr w:rsidR="006F422C" w:rsidRPr="00B71BE5" w:rsidTr="00A46E7A">
        <w:trPr>
          <w:trHeight w:val="2200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spacing w:line="400" w:lineRule="exact"/>
              <w:jc w:val="center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真实性承诺</w:t>
            </w:r>
          </w:p>
        </w:tc>
        <w:tc>
          <w:tcPr>
            <w:tcW w:w="8639" w:type="dxa"/>
            <w:gridSpan w:val="4"/>
            <w:vAlign w:val="center"/>
          </w:tcPr>
          <w:p w:rsidR="006F422C" w:rsidRPr="00B71BE5" w:rsidRDefault="006F422C" w:rsidP="00A46E7A">
            <w:pPr>
              <w:spacing w:line="400" w:lineRule="exact"/>
              <w:ind w:firstLine="480"/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我单位申报的所有材料，均真实、完整，如有不实，愿承担相应责任。</w:t>
            </w:r>
          </w:p>
          <w:p w:rsidR="006F422C" w:rsidRPr="00B71BE5" w:rsidRDefault="006F422C" w:rsidP="00A46E7A">
            <w:pPr>
              <w:spacing w:line="400" w:lineRule="exact"/>
              <w:ind w:firstLineChars="1600" w:firstLine="448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法定代表人签章：</w:t>
            </w:r>
          </w:p>
          <w:p w:rsidR="006F422C" w:rsidRPr="00B71BE5" w:rsidRDefault="006F422C" w:rsidP="00A46E7A">
            <w:pPr>
              <w:spacing w:line="400" w:lineRule="exact"/>
              <w:ind w:firstLineChars="1600" w:firstLine="448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公章：</w:t>
            </w:r>
          </w:p>
          <w:p w:rsidR="006F422C" w:rsidRPr="00B71BE5" w:rsidRDefault="006F422C" w:rsidP="00A46E7A">
            <w:pPr>
              <w:spacing w:line="400" w:lineRule="exact"/>
              <w:ind w:firstLineChars="1800" w:firstLine="504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年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月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日</w:t>
            </w:r>
          </w:p>
        </w:tc>
      </w:tr>
      <w:tr w:rsidR="006F422C" w:rsidRPr="00B71BE5" w:rsidTr="004E431E">
        <w:trPr>
          <w:trHeight w:val="3030"/>
        </w:trPr>
        <w:tc>
          <w:tcPr>
            <w:tcW w:w="621" w:type="dxa"/>
            <w:vAlign w:val="center"/>
          </w:tcPr>
          <w:p w:rsidR="006F422C" w:rsidRPr="00B71BE5" w:rsidRDefault="006F422C" w:rsidP="00A46E7A">
            <w:pPr>
              <w:spacing w:line="400" w:lineRule="exact"/>
              <w:jc w:val="center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639" w:type="dxa"/>
            <w:gridSpan w:val="4"/>
            <w:vAlign w:val="bottom"/>
          </w:tcPr>
          <w:p w:rsidR="006F422C" w:rsidRPr="00B71BE5" w:rsidRDefault="006F422C" w:rsidP="004E431E">
            <w:pPr>
              <w:spacing w:line="560" w:lineRule="exact"/>
              <w:ind w:firstLineChars="1600" w:firstLine="4480"/>
              <w:rPr>
                <w:rFonts w:ascii="Times New Roman" w:eastAsia="华文仿宋" w:hAnsi="Times New Roman"/>
                <w:kern w:val="0"/>
                <w:sz w:val="28"/>
                <w:szCs w:val="28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公章：</w:t>
            </w:r>
          </w:p>
          <w:p w:rsidR="006F422C" w:rsidRPr="00B71BE5" w:rsidRDefault="006F422C" w:rsidP="004E431E">
            <w:pPr>
              <w:spacing w:line="560" w:lineRule="exact"/>
              <w:ind w:firstLineChars="1800" w:firstLine="5040"/>
              <w:rPr>
                <w:rFonts w:ascii="Times New Roman" w:eastAsia="华文仿宋" w:hAnsi="Times New Roman"/>
                <w:kern w:val="0"/>
                <w:sz w:val="32"/>
                <w:szCs w:val="32"/>
              </w:rPr>
            </w:pP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年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月</w:t>
            </w:r>
            <w:r w:rsidR="00A46E7A">
              <w:rPr>
                <w:rFonts w:ascii="Times New Roman" w:eastAsia="华文仿宋" w:hAnsi="Times New Roman" w:hint="eastAsia"/>
                <w:kern w:val="0"/>
                <w:sz w:val="28"/>
                <w:szCs w:val="28"/>
              </w:rPr>
              <w:t xml:space="preserve">  </w:t>
            </w:r>
            <w:r w:rsidRPr="00B71BE5">
              <w:rPr>
                <w:rFonts w:ascii="Times New Roman" w:eastAsia="华文仿宋" w:hAnsi="Times New Roman"/>
                <w:kern w:val="0"/>
                <w:sz w:val="28"/>
                <w:szCs w:val="28"/>
              </w:rPr>
              <w:t>日</w:t>
            </w:r>
          </w:p>
        </w:tc>
      </w:tr>
    </w:tbl>
    <w:p w:rsidR="00437F70" w:rsidRDefault="00437F70">
      <w:pPr>
        <w:rPr>
          <w:rFonts w:hint="eastAsia"/>
        </w:rPr>
      </w:pPr>
    </w:p>
    <w:sectPr w:rsidR="00437F70" w:rsidSect="00303A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22C"/>
    <w:rsid w:val="000D42E7"/>
    <w:rsid w:val="00324B9B"/>
    <w:rsid w:val="00417E28"/>
    <w:rsid w:val="00437F70"/>
    <w:rsid w:val="006F422C"/>
    <w:rsid w:val="00A4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33F8A1"/>
  <w15:chartTrackingRefBased/>
  <w15:docId w15:val="{78E1200A-FEE0-4439-9C1E-09D8A7BCE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422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427</Words>
  <Characters>2434</Characters>
  <Application>Microsoft Office Word</Application>
  <DocSecurity>0</DocSecurity>
  <Lines>20</Lines>
  <Paragraphs>5</Paragraphs>
  <ScaleCrop>false</ScaleCrop>
  <Company/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2021-05-25T03:38:00Z</dcterms:created>
  <dcterms:modified xsi:type="dcterms:W3CDTF">2021-05-25T03:38:00Z</dcterms:modified>
</cp:coreProperties>
</file>