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verflowPunct w:val="0"/>
        <w:adjustRightInd w:val="0"/>
        <w:snapToGrid w:val="0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</w:rPr>
        <w:t>附件</w:t>
      </w:r>
    </w:p>
    <w:p>
      <w:pPr>
        <w:overflowPunct w:val="0"/>
        <w:adjustRightInd w:val="0"/>
        <w:snapToGrid w:val="0"/>
        <w:spacing w:after="156" w:afterLines="50"/>
        <w:jc w:val="center"/>
        <w:rPr>
          <w:rFonts w:ascii="Times New Roman" w:hAnsi="Times New Roman" w:eastAsia="方正小标宋_GBK" w:cs="Times New Roman"/>
          <w:sz w:val="36"/>
          <w:szCs w:val="36"/>
        </w:rPr>
      </w:pPr>
    </w:p>
    <w:p>
      <w:pPr>
        <w:overflowPunct w:val="0"/>
        <w:adjustRightInd w:val="0"/>
        <w:snapToGrid w:val="0"/>
        <w:spacing w:after="156" w:afterLines="50"/>
        <w:jc w:val="center"/>
        <w:rPr>
          <w:rFonts w:ascii="Times New Roman" w:hAnsi="Times New Roman" w:eastAsia="方正小标宋_GBK" w:cs="Times New Roman"/>
          <w:sz w:val="36"/>
          <w:szCs w:val="36"/>
        </w:rPr>
      </w:pPr>
      <w:r>
        <w:rPr>
          <w:rFonts w:hint="eastAsia" w:ascii="Times New Roman" w:hAnsi="Times New Roman" w:eastAsia="方正小标宋_GBK" w:cs="Times New Roman"/>
          <w:sz w:val="36"/>
          <w:szCs w:val="36"/>
          <w:lang w:eastAsia="zh-CN"/>
        </w:rPr>
        <w:t>江苏省</w:t>
      </w:r>
      <w:bookmarkStart w:id="2" w:name="_GoBack"/>
      <w:bookmarkEnd w:id="2"/>
      <w:r>
        <w:rPr>
          <w:rFonts w:hint="eastAsia" w:ascii="Times New Roman" w:hAnsi="Times New Roman" w:eastAsia="方正小标宋_GBK" w:cs="Times New Roman"/>
          <w:sz w:val="36"/>
          <w:szCs w:val="36"/>
        </w:rPr>
        <w:t>省级制造业领航企业名单（第二批）</w:t>
      </w:r>
    </w:p>
    <w:tbl>
      <w:tblPr>
        <w:tblStyle w:val="3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57" w:type="dxa"/>
          <w:bottom w:w="0" w:type="dxa"/>
          <w:right w:w="57" w:type="dxa"/>
        </w:tblCellMar>
      </w:tblPr>
      <w:tblGrid>
        <w:gridCol w:w="859"/>
        <w:gridCol w:w="75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序号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505"/>
                <w:tab w:val="center" w:pos="1050"/>
              </w:tabs>
              <w:autoSpaceDE w:val="0"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企业名称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中车戚墅堰机车车辆工艺研究所股份有限公司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2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常州博瑞电力自动化设备有限公司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3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苏州纽威阀门股份有限公司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4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中集安瑞环科技股份有限公司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5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天奇自动化工程股份有限公司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6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江苏安靠智电股份有限公司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7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南京科远智慧科技集团股份有限公司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8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五行科技股份有限公司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9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南京国电南自电网自动化有限公司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10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江苏亚威机床股份有限公司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11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南京康尼机电股份有限公司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12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今创集团股份有限公司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13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中复神鹰碳纤维股份有限公司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14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江苏苏盐阀门机械有限公司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15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江苏中信博新能源科技股份有限公司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16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宿迁联盛科技股份有限公司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17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江苏太平洋精锻科技股份有限公司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序号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505"/>
                <w:tab w:val="center" w:pos="1050"/>
              </w:tabs>
              <w:autoSpaceDE w:val="0"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企业名称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18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快克智能装备股份有限公司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19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宝银特材科技股份有限公司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20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江苏大生集团有限公司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21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南京港机重工制造有限公司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22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江苏赛德力制药机械制造有限公司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23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追觅科技（苏州）有限公司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24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常州亚玛顿股份有限公司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25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江苏富威科技股份有限公司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26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江苏省镇江船厂（集团）有限公司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27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无锡透平叶片有限公司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28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江苏神马电力股份有限公司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29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江苏富乐华半导体科技股份有限公司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30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法兰泰克重工股份有限公司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31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江苏力星通用钢球股份有限公司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32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江苏雅克科技股份有限公司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33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江苏太平洋石英股份有限公司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34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江苏林洋能源股份有限公司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35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罗莱生活科技股份有限公司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36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江苏丰东热技术有限公司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37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505"/>
                <w:tab w:val="center" w:pos="1050"/>
              </w:tabs>
              <w:autoSpaceDE w:val="0"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苏州海陆重工股份有限公司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序号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企业名称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38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江苏恒神股份有限公司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39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康力电梯股份有限公司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40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江苏常宝钢管股份有限公司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41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华天科技（昆山）电子有限公司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42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江苏扬农化工集团有限公司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43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江苏知原药业股份有限公司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44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江苏云意电气股份有限公司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45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江苏芮邦科技有限公司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46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江苏联发纺织股份有限公司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47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南京聚隆科技股份有限公司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48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bookmarkStart w:id="0" w:name="OLE_LINK3"/>
            <w:bookmarkStart w:id="1" w:name="OLE_LINK4"/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鑫缘茧丝绸集团股份有限公司</w:t>
            </w:r>
            <w:bookmarkEnd w:id="0"/>
            <w:bookmarkEnd w:id="1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49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威腾电气集团股份有限公司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50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江苏共创人造草坪股份有限公司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51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江苏汉光生物工程有限公司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52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江苏鑫华半导体科技股份有限公司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53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苏州欧普照明有限公司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54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江苏中车电机有限公司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52" w:hRule="atLeast"/>
          <w:jc w:val="center"/>
        </w:trPr>
        <w:tc>
          <w:tcPr>
            <w:tcW w:w="5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55</w:t>
            </w:r>
          </w:p>
        </w:tc>
        <w:tc>
          <w:tcPr>
            <w:tcW w:w="44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无锡隆盛科技股份有限公司</w:t>
            </w:r>
          </w:p>
        </w:tc>
      </w:tr>
    </w:tbl>
    <w:p/>
    <w:p/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5F2A"/>
    <w:rsid w:val="002553A9"/>
    <w:rsid w:val="0036453A"/>
    <w:rsid w:val="00AC141A"/>
    <w:rsid w:val="00CC5F2A"/>
    <w:rsid w:val="7FD3B83B"/>
    <w:rsid w:val="A377E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6"/>
    <w:semiHidden/>
    <w:unhideWhenUsed/>
    <w:qFormat/>
    <w:uiPriority w:val="99"/>
    <w:rPr>
      <w:sz w:val="18"/>
      <w:szCs w:val="18"/>
    </w:rPr>
  </w:style>
  <w:style w:type="character" w:customStyle="1" w:styleId="5">
    <w:name w:val="16"/>
    <w:qFormat/>
    <w:uiPriority w:val="0"/>
    <w:rPr>
      <w:rFonts w:hint="default" w:ascii="Times New Roman" w:hAnsi="Times New Roman" w:cs="Times New Roman"/>
      <w:color w:val="000000"/>
      <w:sz w:val="22"/>
      <w:szCs w:val="22"/>
    </w:rPr>
  </w:style>
  <w:style w:type="character" w:customStyle="1" w:styleId="6">
    <w:name w:val="批注框文本 Char"/>
    <w:basedOn w:val="4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205</Words>
  <Characters>1173</Characters>
  <Lines>9</Lines>
  <Paragraphs>2</Paragraphs>
  <TotalTime>16</TotalTime>
  <ScaleCrop>false</ScaleCrop>
  <LinksUpToDate>false</LinksUpToDate>
  <CharactersWithSpaces>1376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2025-12-05T19:02:00Z</dcterms:created>
  <dc:creator>huawei</dc:creator>
  <cp:lastModifiedBy>uos</cp:lastModifiedBy>
  <cp:lastPrinted>2025-12-05T19:14:00Z</cp:lastPrinted>
  <dcterms:modified xsi:type="dcterms:W3CDTF">2025-12-05T13:22:48Z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