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2DC" w:rsidRDefault="00F662DC" w:rsidP="00F662DC">
      <w:pPr>
        <w:ind w:left="420" w:firstLineChars="0" w:firstLine="0"/>
        <w:rPr>
          <w:rFonts w:ascii="Times New Roman" w:hAnsi="Times New Roman"/>
        </w:rPr>
      </w:pPr>
    </w:p>
    <w:p w:rsidR="00F662DC" w:rsidRDefault="00F662DC" w:rsidP="00F662DC">
      <w:pPr>
        <w:ind w:left="420" w:firstLineChars="0" w:firstLine="0"/>
        <w:rPr>
          <w:rFonts w:ascii="Times New Roman" w:hAnsi="Times New Roman"/>
        </w:rPr>
      </w:pPr>
    </w:p>
    <w:p w:rsidR="00F662DC" w:rsidRDefault="00F662DC" w:rsidP="00F662DC">
      <w:pPr>
        <w:ind w:firstLineChars="0" w:firstLine="0"/>
        <w:rPr>
          <w:b/>
          <w:color w:val="FF0000"/>
          <w:w w:val="80"/>
          <w:sz w:val="90"/>
          <w:szCs w:val="90"/>
        </w:rPr>
      </w:pPr>
      <w:r>
        <w:rPr>
          <w:rFonts w:hint="eastAsia"/>
          <w:b/>
          <w:color w:val="FF0000"/>
          <w:w w:val="80"/>
          <w:sz w:val="90"/>
          <w:szCs w:val="90"/>
        </w:rPr>
        <w:t>江苏</w:t>
      </w:r>
      <w:r>
        <w:rPr>
          <w:b/>
          <w:color w:val="FF0000"/>
          <w:w w:val="80"/>
          <w:sz w:val="90"/>
          <w:szCs w:val="90"/>
        </w:rPr>
        <w:t>省工业和信息化厅文件</w:t>
      </w:r>
    </w:p>
    <w:p w:rsidR="00F662DC" w:rsidRDefault="00F662DC" w:rsidP="00F662DC">
      <w:pPr>
        <w:spacing w:line="600" w:lineRule="exact"/>
        <w:ind w:firstLineChars="0" w:firstLine="0"/>
        <w:jc w:val="center"/>
        <w:rPr>
          <w:rFonts w:ascii="Times New Roman" w:eastAsia="方正仿宋_GBK" w:hAnsi="Times New Roman"/>
          <w:sz w:val="32"/>
          <w:szCs w:val="32"/>
        </w:rPr>
      </w:pPr>
    </w:p>
    <w:p w:rsidR="00F662DC" w:rsidRDefault="00F662DC" w:rsidP="00F662DC">
      <w:pPr>
        <w:spacing w:line="600" w:lineRule="exact"/>
        <w:ind w:firstLineChars="0" w:firstLine="0"/>
        <w:jc w:val="center"/>
        <w:rPr>
          <w:rFonts w:ascii="Times New Roman" w:eastAsia="方正仿宋_GBK" w:hAnsi="Times New Roman"/>
          <w:sz w:val="32"/>
          <w:szCs w:val="32"/>
        </w:rPr>
      </w:pPr>
      <w:r>
        <w:rPr>
          <w:rFonts w:ascii="Times New Roman" w:eastAsia="方正仿宋_GBK" w:hAnsi="Times New Roman"/>
          <w:sz w:val="32"/>
          <w:szCs w:val="32"/>
        </w:rPr>
        <w:t>苏工信节能〔</w:t>
      </w:r>
      <w:r>
        <w:rPr>
          <w:rFonts w:ascii="Times New Roman" w:eastAsia="方正仿宋_GBK" w:hAnsi="Times New Roman"/>
          <w:sz w:val="32"/>
          <w:szCs w:val="32"/>
        </w:rPr>
        <w:t>2022</w:t>
      </w:r>
      <w:r>
        <w:rPr>
          <w:rFonts w:ascii="Times New Roman" w:eastAsia="方正仿宋_GBK" w:hAnsi="Times New Roman"/>
          <w:sz w:val="32"/>
          <w:szCs w:val="32"/>
        </w:rPr>
        <w:t>〕</w:t>
      </w:r>
      <w:r>
        <w:rPr>
          <w:rFonts w:ascii="Times New Roman" w:eastAsia="方正仿宋_GBK" w:hAnsi="Times New Roman" w:hint="eastAsia"/>
          <w:sz w:val="32"/>
          <w:szCs w:val="32"/>
        </w:rPr>
        <w:t>3</w:t>
      </w:r>
      <w:r>
        <w:rPr>
          <w:rFonts w:ascii="Times New Roman" w:eastAsia="方正仿宋_GBK" w:hAnsi="Times New Roman"/>
          <w:sz w:val="32"/>
          <w:szCs w:val="32"/>
        </w:rPr>
        <w:t>98</w:t>
      </w:r>
      <w:r>
        <w:rPr>
          <w:rFonts w:ascii="Times New Roman" w:eastAsia="方正仿宋_GBK" w:hAnsi="Times New Roman"/>
          <w:sz w:val="32"/>
          <w:szCs w:val="32"/>
        </w:rPr>
        <w:t>号</w:t>
      </w:r>
    </w:p>
    <w:p w:rsidR="00F662DC" w:rsidRDefault="00F662DC" w:rsidP="00F662DC">
      <w:pPr>
        <w:spacing w:line="600" w:lineRule="exact"/>
        <w:ind w:firstLineChars="0" w:firstLine="0"/>
        <w:jc w:val="center"/>
        <w:rPr>
          <w:rFonts w:ascii="Times New Roman" w:eastAsia="方正仿宋_GBK" w:hAnsi="Times New Roman"/>
          <w:sz w:val="32"/>
          <w:szCs w:val="32"/>
        </w:rPr>
      </w:pPr>
      <w:r>
        <w:rPr>
          <w:noProof/>
        </w:rPr>
        <mc:AlternateContent>
          <mc:Choice Requires="wps">
            <w:drawing>
              <wp:anchor distT="0" distB="0" distL="114300" distR="114300" simplePos="0" relativeHeight="251662336" behindDoc="0" locked="0" layoutInCell="1" allowOverlap="1">
                <wp:simplePos x="0" y="0"/>
                <wp:positionH relativeFrom="column">
                  <wp:posOffset>-335915</wp:posOffset>
                </wp:positionH>
                <wp:positionV relativeFrom="paragraph">
                  <wp:posOffset>259080</wp:posOffset>
                </wp:positionV>
                <wp:extent cx="6171565" cy="0"/>
                <wp:effectExtent l="16510" t="11430" r="12700" b="17145"/>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1565" cy="0"/>
                        </a:xfrm>
                        <a:prstGeom prst="line">
                          <a:avLst/>
                        </a:prstGeom>
                        <a:noFill/>
                        <a:ln w="19050" cmpd="sng">
                          <a:solidFill>
                            <a:srgbClr val="FF0000"/>
                          </a:solidFill>
                          <a:prstDash val="solid"/>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B24239" id="直接连接符 3" o:spid="_x0000_s1026" style="position:absolute;left:0;text-align:lef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5pt,20.4pt" to="459.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" strokecolor="red" strokeweight="1.5p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621665</wp:posOffset>
                </wp:positionH>
                <wp:positionV relativeFrom="paragraph">
                  <wp:posOffset>8549005</wp:posOffset>
                </wp:positionV>
                <wp:extent cx="6172200" cy="0"/>
                <wp:effectExtent l="12065" t="14605" r="16510" b="1397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19050" cmpd="sng">
                          <a:solidFill>
                            <a:srgbClr val="000000"/>
                          </a:solidFill>
                          <a:prstDash val="solid"/>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9FA3F99" id="直接连接符 1" o:spid="_x0000_s1026" style="position:absolute;left:0;text-align:lef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95pt,673.15pt" to="534.95pt,67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" strokeweight="1.5pt"/>
            </w:pict>
          </mc:Fallback>
        </mc:AlternateContent>
      </w:r>
    </w:p>
    <w:p w:rsidR="00C27C00" w:rsidRDefault="00C27C00" w:rsidP="00F662DC">
      <w:pPr>
        <w:ind w:firstLineChars="0" w:firstLine="0"/>
      </w:pPr>
    </w:p>
    <w:p w:rsidR="00C27C00" w:rsidRDefault="00F35CF6">
      <w:pPr>
        <w:spacing w:line="590" w:lineRule="exact"/>
        <w:ind w:firstLineChars="0" w:firstLine="0"/>
        <w:jc w:val="center"/>
        <w:rPr>
          <w:rFonts w:ascii="Times New Roman" w:eastAsia="方正小标宋_GBK" w:hAnsi="Times New Roman"/>
          <w:sz w:val="44"/>
        </w:rPr>
      </w:pPr>
      <w:bookmarkStart w:id="0" w:name="Content"/>
      <w:r>
        <w:rPr>
          <w:rFonts w:ascii="Times New Roman" w:eastAsia="方正小标宋_GBK" w:hAnsi="Times New Roman"/>
          <w:sz w:val="44"/>
          <w:lang w:bidi="ar"/>
        </w:rPr>
        <w:t>关于开展第三批省级绿色工厂</w:t>
      </w:r>
    </w:p>
    <w:p w:rsidR="00C27C00" w:rsidRDefault="00F35CF6">
      <w:pPr>
        <w:spacing w:line="590" w:lineRule="exact"/>
        <w:ind w:firstLineChars="0" w:firstLine="0"/>
        <w:jc w:val="center"/>
        <w:rPr>
          <w:rFonts w:ascii="Times New Roman" w:eastAsia="方正小标宋_GBK" w:hAnsi="Times New Roman"/>
          <w:sz w:val="44"/>
        </w:rPr>
      </w:pPr>
      <w:r>
        <w:rPr>
          <w:rFonts w:ascii="Times New Roman" w:eastAsia="方正小标宋_GBK" w:hAnsi="Times New Roman"/>
          <w:sz w:val="44"/>
          <w:lang w:bidi="ar"/>
        </w:rPr>
        <w:t>推荐工作的通知</w:t>
      </w:r>
    </w:p>
    <w:p w:rsidR="00C27C00" w:rsidRDefault="00C27C00">
      <w:pPr>
        <w:spacing w:line="590" w:lineRule="exact"/>
        <w:ind w:firstLine="420"/>
        <w:rPr>
          <w:rFonts w:ascii="Times New Roman" w:hAnsi="Times New Roman"/>
        </w:rPr>
      </w:pPr>
    </w:p>
    <w:p w:rsidR="00C27C00" w:rsidRDefault="00F35CF6">
      <w:pPr>
        <w:spacing w:line="590" w:lineRule="exact"/>
        <w:ind w:firstLineChars="0" w:firstLine="0"/>
        <w:rPr>
          <w:rFonts w:ascii="Times New Roman" w:eastAsia="方正仿宋_GBK" w:hAnsi="Times New Roman"/>
          <w:sz w:val="32"/>
          <w:szCs w:val="32"/>
        </w:rPr>
      </w:pPr>
      <w:r>
        <w:rPr>
          <w:rFonts w:ascii="Times New Roman" w:eastAsia="方正仿宋_GBK" w:hAnsi="Times New Roman"/>
          <w:sz w:val="32"/>
          <w:szCs w:val="32"/>
          <w:lang w:bidi="ar"/>
        </w:rPr>
        <w:t>各设区市工信局：</w:t>
      </w:r>
    </w:p>
    <w:p w:rsidR="00C27C00" w:rsidRDefault="00F35CF6">
      <w:pPr>
        <w:spacing w:line="590" w:lineRule="exact"/>
        <w:ind w:firstLine="640"/>
        <w:rPr>
          <w:rFonts w:ascii="Times New Roman" w:eastAsia="方正仿宋_GBK" w:hAnsi="Times New Roman"/>
          <w:sz w:val="32"/>
          <w:szCs w:val="32"/>
          <w:lang w:bidi="ar"/>
        </w:rPr>
      </w:pPr>
      <w:r>
        <w:rPr>
          <w:rFonts w:ascii="Times New Roman" w:eastAsia="方正仿宋_GBK" w:hAnsi="Times New Roman"/>
          <w:sz w:val="32"/>
          <w:szCs w:val="32"/>
          <w:lang w:bidi="ar"/>
        </w:rPr>
        <w:t>为加快制造业绿色低碳转型，</w:t>
      </w:r>
      <w:r>
        <w:rPr>
          <w:rFonts w:ascii="Times New Roman" w:eastAsia="方正仿宋_GBK" w:hAnsi="Times New Roman" w:hint="eastAsia"/>
          <w:sz w:val="32"/>
          <w:szCs w:val="32"/>
          <w:lang w:bidi="ar"/>
        </w:rPr>
        <w:t>促进工业领域</w:t>
      </w:r>
      <w:proofErr w:type="gramStart"/>
      <w:r>
        <w:rPr>
          <w:rFonts w:ascii="Times New Roman" w:eastAsia="方正仿宋_GBK" w:hAnsi="Times New Roman" w:hint="eastAsia"/>
          <w:sz w:val="32"/>
          <w:szCs w:val="32"/>
          <w:lang w:bidi="ar"/>
        </w:rPr>
        <w:t>碳达峰碳</w:t>
      </w:r>
      <w:proofErr w:type="gramEnd"/>
      <w:r>
        <w:rPr>
          <w:rFonts w:ascii="Times New Roman" w:eastAsia="方正仿宋_GBK" w:hAnsi="Times New Roman"/>
          <w:sz w:val="32"/>
          <w:szCs w:val="32"/>
          <w:lang w:bidi="ar"/>
        </w:rPr>
        <w:t>中和</w:t>
      </w:r>
      <w:r>
        <w:rPr>
          <w:rFonts w:ascii="Times New Roman" w:eastAsia="方正仿宋_GBK" w:hAnsi="Times New Roman" w:hint="eastAsia"/>
          <w:sz w:val="32"/>
          <w:szCs w:val="32"/>
          <w:lang w:bidi="ar"/>
        </w:rPr>
        <w:t>，</w:t>
      </w:r>
      <w:r>
        <w:rPr>
          <w:rFonts w:ascii="Times New Roman" w:eastAsia="方正仿宋_GBK" w:hAnsi="Times New Roman"/>
          <w:sz w:val="32"/>
          <w:szCs w:val="32"/>
          <w:lang w:bidi="ar"/>
        </w:rPr>
        <w:t>按照《江苏省</w:t>
      </w:r>
      <w:r>
        <w:rPr>
          <w:rFonts w:ascii="Times New Roman" w:eastAsia="方正仿宋_GBK" w:hAnsi="Times New Roman"/>
          <w:sz w:val="32"/>
          <w:szCs w:val="32"/>
          <w:lang w:bidi="ar"/>
        </w:rPr>
        <w:t>“</w:t>
      </w:r>
      <w:r>
        <w:rPr>
          <w:rFonts w:ascii="Times New Roman" w:eastAsia="方正仿宋_GBK" w:hAnsi="Times New Roman"/>
          <w:sz w:val="32"/>
          <w:szCs w:val="32"/>
          <w:lang w:bidi="ar"/>
        </w:rPr>
        <w:t>十四五</w:t>
      </w:r>
      <w:r>
        <w:rPr>
          <w:rFonts w:ascii="Times New Roman" w:eastAsia="方正仿宋_GBK" w:hAnsi="Times New Roman"/>
          <w:sz w:val="32"/>
          <w:szCs w:val="32"/>
          <w:lang w:bidi="ar"/>
        </w:rPr>
        <w:t>”</w:t>
      </w:r>
      <w:r>
        <w:rPr>
          <w:rFonts w:ascii="Times New Roman" w:eastAsia="方正仿宋_GBK" w:hAnsi="Times New Roman"/>
          <w:sz w:val="32"/>
          <w:szCs w:val="32"/>
          <w:lang w:bidi="ar"/>
        </w:rPr>
        <w:t>工业绿色发展规划》和江苏省绿色制造体系建设工作部署要求，持续创建绿色工厂，现组织开展第三批省级绿色工厂推荐工作。有关事项通知如下：</w:t>
      </w:r>
    </w:p>
    <w:p w:rsidR="00C27C00" w:rsidRDefault="00F35CF6">
      <w:pPr>
        <w:spacing w:line="590" w:lineRule="exact"/>
        <w:ind w:firstLine="640"/>
        <w:rPr>
          <w:rFonts w:ascii="Times New Roman" w:eastAsia="方正黑体_GBK" w:hAnsi="Times New Roman"/>
          <w:sz w:val="32"/>
          <w:szCs w:val="32"/>
          <w:lang w:bidi="ar"/>
        </w:rPr>
      </w:pPr>
      <w:r>
        <w:rPr>
          <w:rFonts w:ascii="Times New Roman" w:eastAsia="方正黑体_GBK" w:hAnsi="Times New Roman"/>
          <w:sz w:val="32"/>
          <w:szCs w:val="32"/>
          <w:lang w:bidi="ar"/>
        </w:rPr>
        <w:t>一、基本条件</w:t>
      </w:r>
    </w:p>
    <w:p w:rsidR="00C27C00" w:rsidRDefault="00F35CF6">
      <w:pPr>
        <w:spacing w:line="590" w:lineRule="exact"/>
        <w:ind w:firstLine="640"/>
        <w:rPr>
          <w:rFonts w:ascii="Times New Roman" w:eastAsia="方正仿宋_GBK" w:hAnsi="Times New Roman"/>
          <w:sz w:val="32"/>
          <w:szCs w:val="32"/>
          <w:lang w:bidi="ar"/>
        </w:rPr>
      </w:pPr>
      <w:r>
        <w:rPr>
          <w:rFonts w:ascii="Times New Roman" w:eastAsia="方正仿宋_GBK" w:hAnsi="Times New Roman"/>
          <w:sz w:val="32"/>
          <w:szCs w:val="32"/>
          <w:lang w:bidi="ar"/>
        </w:rPr>
        <w:t>（一）在江苏省域内注册，从事生产经营的制造业企业。</w:t>
      </w:r>
    </w:p>
    <w:p w:rsidR="00C27C00" w:rsidRDefault="00F35CF6">
      <w:pPr>
        <w:spacing w:line="590" w:lineRule="exact"/>
        <w:ind w:firstLine="640"/>
        <w:rPr>
          <w:rFonts w:ascii="Times New Roman" w:eastAsia="方正仿宋_GBK" w:hAnsi="Times New Roman"/>
          <w:sz w:val="32"/>
          <w:szCs w:val="32"/>
          <w:lang w:bidi="ar"/>
        </w:rPr>
      </w:pPr>
      <w:r>
        <w:rPr>
          <w:rFonts w:ascii="Times New Roman" w:eastAsia="方正仿宋_GBK" w:hAnsi="Times New Roman"/>
          <w:sz w:val="32"/>
          <w:szCs w:val="32"/>
          <w:lang w:bidi="ar"/>
        </w:rPr>
        <w:t>（二）生产经营状况良好，具有健全的生产经营管理制度。</w:t>
      </w:r>
    </w:p>
    <w:p w:rsidR="00C27C00" w:rsidRDefault="00F35CF6">
      <w:pPr>
        <w:spacing w:line="590" w:lineRule="exact"/>
        <w:ind w:firstLine="640"/>
        <w:rPr>
          <w:rFonts w:ascii="Times New Roman" w:eastAsia="方正仿宋_GBK" w:hAnsi="Times New Roman"/>
          <w:sz w:val="32"/>
          <w:szCs w:val="32"/>
          <w:lang w:bidi="ar"/>
        </w:rPr>
      </w:pPr>
      <w:r>
        <w:rPr>
          <w:rFonts w:ascii="Times New Roman" w:eastAsia="方正仿宋_GBK" w:hAnsi="Times New Roman"/>
          <w:sz w:val="32"/>
          <w:szCs w:val="32"/>
          <w:lang w:bidi="ar"/>
        </w:rPr>
        <w:t>（三）诚信守法，近</w:t>
      </w:r>
      <w:r>
        <w:rPr>
          <w:rFonts w:ascii="Times New Roman" w:eastAsia="方正仿宋_GBK" w:hAnsi="Times New Roman"/>
          <w:sz w:val="32"/>
          <w:szCs w:val="32"/>
          <w:lang w:bidi="ar"/>
        </w:rPr>
        <w:t>3</w:t>
      </w:r>
      <w:r>
        <w:rPr>
          <w:rFonts w:ascii="Times New Roman" w:eastAsia="方正仿宋_GBK" w:hAnsi="Times New Roman"/>
          <w:sz w:val="32"/>
          <w:szCs w:val="32"/>
          <w:lang w:bidi="ar"/>
        </w:rPr>
        <w:t>年未发生重大及以上安全、环保、质量事故（事件），无严重失信行为，有下列情形之一的，不得申报省级绿色工厂：</w:t>
      </w:r>
    </w:p>
    <w:p w:rsidR="00C27C00" w:rsidRDefault="00F35CF6">
      <w:pPr>
        <w:spacing w:line="590" w:lineRule="exact"/>
        <w:ind w:firstLine="640"/>
        <w:rPr>
          <w:rFonts w:ascii="Times New Roman" w:eastAsia="方正仿宋_GBK" w:hAnsi="Times New Roman"/>
          <w:sz w:val="32"/>
          <w:szCs w:val="32"/>
          <w:lang w:bidi="ar"/>
        </w:rPr>
      </w:pPr>
      <w:r>
        <w:rPr>
          <w:rFonts w:ascii="Times New Roman" w:eastAsia="方正仿宋_GBK" w:hAnsi="Times New Roman"/>
          <w:sz w:val="32"/>
          <w:szCs w:val="32"/>
          <w:lang w:bidi="ar"/>
        </w:rPr>
        <w:lastRenderedPageBreak/>
        <w:t>1</w:t>
      </w:r>
      <w:r>
        <w:rPr>
          <w:rFonts w:ascii="Times New Roman" w:eastAsia="方正仿宋_GBK" w:hAnsi="Times New Roman"/>
          <w:sz w:val="32"/>
          <w:szCs w:val="32"/>
          <w:lang w:bidi="ar"/>
        </w:rPr>
        <w:t>、发生较大及以上生产安全和质量事故的；</w:t>
      </w:r>
    </w:p>
    <w:p w:rsidR="00C27C00" w:rsidRDefault="00F35CF6">
      <w:pPr>
        <w:spacing w:line="590" w:lineRule="exact"/>
        <w:ind w:firstLine="640"/>
        <w:rPr>
          <w:rFonts w:ascii="Times New Roman" w:eastAsia="方正仿宋_GBK" w:hAnsi="Times New Roman"/>
          <w:sz w:val="32"/>
          <w:szCs w:val="32"/>
          <w:lang w:bidi="ar"/>
        </w:rPr>
      </w:pPr>
      <w:r>
        <w:rPr>
          <w:rFonts w:ascii="Times New Roman" w:eastAsia="方正仿宋_GBK" w:hAnsi="Times New Roman"/>
          <w:sz w:val="32"/>
          <w:szCs w:val="32"/>
          <w:lang w:bidi="ar"/>
        </w:rPr>
        <w:t>2</w:t>
      </w:r>
      <w:r>
        <w:rPr>
          <w:rFonts w:ascii="Times New Roman" w:eastAsia="方正仿宋_GBK" w:hAnsi="Times New Roman"/>
          <w:sz w:val="32"/>
          <w:szCs w:val="32"/>
          <w:lang w:bidi="ar"/>
        </w:rPr>
        <w:t>、发生</w:t>
      </w:r>
      <w:r>
        <w:rPr>
          <w:rFonts w:ascii="宋体" w:hAnsi="宋体" w:cs="宋体" w:hint="eastAsia"/>
          <w:sz w:val="32"/>
          <w:szCs w:val="32"/>
          <w:lang w:bidi="ar"/>
        </w:rPr>
        <w:t>Ⅲ</w:t>
      </w:r>
      <w:r>
        <w:rPr>
          <w:rFonts w:ascii="Times New Roman" w:eastAsia="方正仿宋_GBK" w:hAnsi="Times New Roman"/>
          <w:sz w:val="32"/>
          <w:szCs w:val="32"/>
          <w:lang w:bidi="ar"/>
        </w:rPr>
        <w:t>级（较大）及以上突发环境污染事件的；</w:t>
      </w:r>
      <w:r>
        <w:rPr>
          <w:rFonts w:ascii="Times New Roman" w:eastAsia="方正仿宋_GBK" w:hAnsi="Times New Roman"/>
          <w:sz w:val="32"/>
          <w:szCs w:val="32"/>
          <w:lang w:bidi="ar"/>
        </w:rPr>
        <w:t xml:space="preserve"> </w:t>
      </w:r>
    </w:p>
    <w:p w:rsidR="00C27C00" w:rsidRDefault="00F35CF6">
      <w:pPr>
        <w:spacing w:line="590" w:lineRule="exact"/>
        <w:ind w:firstLine="640"/>
        <w:rPr>
          <w:rFonts w:ascii="Times New Roman" w:eastAsia="方正仿宋_GBK" w:hAnsi="Times New Roman"/>
          <w:sz w:val="32"/>
          <w:szCs w:val="32"/>
          <w:lang w:bidi="ar"/>
        </w:rPr>
      </w:pPr>
      <w:r>
        <w:rPr>
          <w:rFonts w:ascii="Times New Roman" w:eastAsia="方正仿宋_GBK" w:hAnsi="Times New Roman"/>
          <w:sz w:val="32"/>
          <w:szCs w:val="32"/>
          <w:lang w:bidi="ar"/>
        </w:rPr>
        <w:t>3</w:t>
      </w:r>
      <w:r>
        <w:rPr>
          <w:rFonts w:ascii="Times New Roman" w:eastAsia="方正仿宋_GBK" w:hAnsi="Times New Roman"/>
          <w:sz w:val="32"/>
          <w:szCs w:val="32"/>
          <w:lang w:bidi="ar"/>
        </w:rPr>
        <w:t>、在国家、省相关督查中发现存在严重问题的；</w:t>
      </w:r>
    </w:p>
    <w:p w:rsidR="00C27C00" w:rsidRDefault="00F35CF6">
      <w:pPr>
        <w:spacing w:line="590" w:lineRule="exact"/>
        <w:ind w:firstLine="640"/>
        <w:rPr>
          <w:rFonts w:ascii="Times New Roman" w:eastAsia="方正仿宋_GBK" w:hAnsi="Times New Roman"/>
          <w:sz w:val="32"/>
          <w:szCs w:val="32"/>
          <w:lang w:bidi="ar"/>
        </w:rPr>
      </w:pPr>
      <w:r>
        <w:rPr>
          <w:rFonts w:ascii="Times New Roman" w:eastAsia="方正仿宋_GBK" w:hAnsi="Times New Roman"/>
          <w:sz w:val="32"/>
          <w:szCs w:val="32"/>
          <w:lang w:bidi="ar"/>
        </w:rPr>
        <w:t>4</w:t>
      </w:r>
      <w:r>
        <w:rPr>
          <w:rFonts w:ascii="Times New Roman" w:eastAsia="方正仿宋_GBK" w:hAnsi="Times New Roman"/>
          <w:sz w:val="32"/>
          <w:szCs w:val="32"/>
          <w:lang w:bidi="ar"/>
        </w:rPr>
        <w:t>、被列入节能监察整改名单且未完成整改的；</w:t>
      </w:r>
    </w:p>
    <w:p w:rsidR="00C27C00" w:rsidRDefault="00F35CF6">
      <w:pPr>
        <w:spacing w:line="590" w:lineRule="exact"/>
        <w:ind w:firstLine="640"/>
        <w:rPr>
          <w:rFonts w:ascii="Times New Roman" w:eastAsia="方正仿宋_GBK" w:hAnsi="Times New Roman"/>
          <w:sz w:val="32"/>
          <w:szCs w:val="32"/>
          <w:lang w:bidi="ar"/>
        </w:rPr>
      </w:pPr>
      <w:r>
        <w:rPr>
          <w:rFonts w:ascii="Times New Roman" w:eastAsia="方正仿宋_GBK" w:hAnsi="Times New Roman"/>
          <w:sz w:val="32"/>
          <w:szCs w:val="32"/>
          <w:lang w:bidi="ar"/>
        </w:rPr>
        <w:t>5</w:t>
      </w:r>
      <w:r>
        <w:rPr>
          <w:rFonts w:ascii="Times New Roman" w:eastAsia="方正仿宋_GBK" w:hAnsi="Times New Roman"/>
          <w:sz w:val="32"/>
          <w:szCs w:val="32"/>
          <w:lang w:bidi="ar"/>
        </w:rPr>
        <w:t>、被列为失信被执行人的企业。</w:t>
      </w:r>
    </w:p>
    <w:p w:rsidR="00C27C00" w:rsidRDefault="00F35CF6">
      <w:pPr>
        <w:spacing w:line="590" w:lineRule="exact"/>
        <w:ind w:firstLine="640"/>
        <w:rPr>
          <w:rFonts w:ascii="Times New Roman" w:eastAsia="方正黑体_GBK" w:hAnsi="Times New Roman"/>
          <w:sz w:val="32"/>
          <w:szCs w:val="32"/>
          <w:lang w:bidi="ar"/>
        </w:rPr>
      </w:pPr>
      <w:r>
        <w:rPr>
          <w:rFonts w:ascii="Times New Roman" w:eastAsia="方正黑体_GBK" w:hAnsi="Times New Roman"/>
          <w:sz w:val="32"/>
          <w:szCs w:val="32"/>
          <w:lang w:bidi="ar"/>
        </w:rPr>
        <w:t>二、推荐程序</w:t>
      </w:r>
    </w:p>
    <w:p w:rsidR="00C27C00" w:rsidRDefault="00F35CF6">
      <w:pPr>
        <w:spacing w:line="590" w:lineRule="exact"/>
        <w:ind w:firstLine="640"/>
        <w:rPr>
          <w:rFonts w:ascii="Times New Roman" w:eastAsia="方正仿宋_GBK" w:hAnsi="Times New Roman"/>
          <w:sz w:val="32"/>
          <w:szCs w:val="32"/>
          <w:lang w:bidi="ar"/>
        </w:rPr>
      </w:pPr>
      <w:r>
        <w:rPr>
          <w:rFonts w:ascii="Times New Roman" w:eastAsia="方正楷体_GBK" w:hAnsi="Times New Roman"/>
          <w:sz w:val="32"/>
          <w:szCs w:val="32"/>
          <w:lang w:bidi="ar"/>
        </w:rPr>
        <w:t>（一）企业评价。</w:t>
      </w:r>
      <w:r>
        <w:rPr>
          <w:rFonts w:ascii="Times New Roman" w:eastAsia="方正仿宋_GBK" w:hAnsi="Times New Roman"/>
          <w:sz w:val="32"/>
          <w:szCs w:val="32"/>
          <w:lang w:bidi="ar"/>
        </w:rPr>
        <w:t>满足基本条件且自愿申报的企业，对照《绿色工厂评价通则》（</w:t>
      </w:r>
      <w:r>
        <w:rPr>
          <w:rFonts w:ascii="Times New Roman" w:eastAsia="方正仿宋_GBK" w:hAnsi="Times New Roman"/>
          <w:sz w:val="32"/>
          <w:szCs w:val="32"/>
          <w:lang w:bidi="ar"/>
        </w:rPr>
        <w:t>GB/T36132-2018</w:t>
      </w:r>
      <w:r>
        <w:rPr>
          <w:rFonts w:ascii="Times New Roman" w:eastAsia="方正仿宋_GBK" w:hAnsi="Times New Roman"/>
          <w:sz w:val="32"/>
          <w:szCs w:val="32"/>
          <w:lang w:bidi="ar"/>
        </w:rPr>
        <w:t>）及《江苏省绿色制造体系建设实施方案》（</w:t>
      </w:r>
      <w:proofErr w:type="gramStart"/>
      <w:r>
        <w:rPr>
          <w:rFonts w:ascii="Times New Roman" w:eastAsia="方正仿宋_GBK" w:hAnsi="Times New Roman"/>
          <w:sz w:val="32"/>
          <w:szCs w:val="32"/>
          <w:lang w:bidi="ar"/>
        </w:rPr>
        <w:t>苏经信</w:t>
      </w:r>
      <w:proofErr w:type="gramEnd"/>
      <w:r>
        <w:rPr>
          <w:rFonts w:ascii="Times New Roman" w:eastAsia="方正仿宋_GBK" w:hAnsi="Times New Roman"/>
          <w:sz w:val="32"/>
          <w:szCs w:val="32"/>
          <w:lang w:bidi="ar"/>
        </w:rPr>
        <w:t>节能〔</w:t>
      </w:r>
      <w:r>
        <w:rPr>
          <w:rFonts w:ascii="Times New Roman" w:eastAsia="方正仿宋_GBK" w:hAnsi="Times New Roman"/>
          <w:sz w:val="32"/>
          <w:szCs w:val="32"/>
          <w:lang w:bidi="ar"/>
        </w:rPr>
        <w:t>2016</w:t>
      </w:r>
      <w:r>
        <w:rPr>
          <w:rFonts w:ascii="Times New Roman" w:eastAsia="方正仿宋_GBK" w:hAnsi="Times New Roman"/>
          <w:sz w:val="32"/>
          <w:szCs w:val="32"/>
          <w:lang w:bidi="ar"/>
        </w:rPr>
        <w:t>〕</w:t>
      </w:r>
      <w:r>
        <w:rPr>
          <w:rFonts w:ascii="Times New Roman" w:eastAsia="方正仿宋_GBK" w:hAnsi="Times New Roman"/>
          <w:sz w:val="32"/>
          <w:szCs w:val="32"/>
          <w:lang w:bidi="ar"/>
        </w:rPr>
        <w:t>725</w:t>
      </w:r>
      <w:r>
        <w:rPr>
          <w:rFonts w:ascii="Times New Roman" w:eastAsia="方正仿宋_GBK" w:hAnsi="Times New Roman"/>
          <w:sz w:val="32"/>
          <w:szCs w:val="32"/>
          <w:lang w:bidi="ar"/>
        </w:rPr>
        <w:t>号）有关要求进行评价，并按规范形成评价报告（附件</w:t>
      </w:r>
      <w:r>
        <w:rPr>
          <w:rFonts w:ascii="Times New Roman" w:eastAsia="方正仿宋_GBK" w:hAnsi="Times New Roman"/>
          <w:sz w:val="32"/>
          <w:szCs w:val="32"/>
          <w:lang w:bidi="ar"/>
        </w:rPr>
        <w:t>1</w:t>
      </w:r>
      <w:r>
        <w:rPr>
          <w:rFonts w:ascii="Times New Roman" w:eastAsia="方正仿宋_GBK" w:hAnsi="Times New Roman"/>
          <w:sz w:val="32"/>
          <w:szCs w:val="32"/>
          <w:lang w:bidi="ar"/>
        </w:rPr>
        <w:t>）。</w:t>
      </w:r>
    </w:p>
    <w:p w:rsidR="00C27C00" w:rsidRDefault="00F35CF6">
      <w:pPr>
        <w:spacing w:line="590" w:lineRule="exact"/>
        <w:ind w:firstLine="640"/>
        <w:rPr>
          <w:rFonts w:ascii="Times New Roman" w:eastAsia="方正仿宋_GBK" w:hAnsi="Times New Roman"/>
          <w:sz w:val="32"/>
          <w:szCs w:val="32"/>
          <w:lang w:bidi="ar"/>
        </w:rPr>
      </w:pPr>
      <w:r>
        <w:rPr>
          <w:rFonts w:ascii="Times New Roman" w:eastAsia="方正楷体_GBK" w:hAnsi="Times New Roman"/>
          <w:sz w:val="32"/>
          <w:szCs w:val="32"/>
          <w:lang w:bidi="ar"/>
        </w:rPr>
        <w:t>（二）初审推荐。</w:t>
      </w:r>
      <w:r>
        <w:rPr>
          <w:rFonts w:ascii="Times New Roman" w:eastAsia="方正仿宋_GBK" w:hAnsi="Times New Roman"/>
          <w:sz w:val="32"/>
          <w:szCs w:val="32"/>
          <w:lang w:bidi="ar"/>
        </w:rPr>
        <w:t>评价合格的企业，向所在地工信部门提交评价报告。各设区市工信局对企业申报材料及绿色制造情况进行初审，符合条件的，正式行文向</w:t>
      </w:r>
      <w:proofErr w:type="gramStart"/>
      <w:r>
        <w:rPr>
          <w:rFonts w:ascii="Times New Roman" w:eastAsia="方正仿宋_GBK" w:hAnsi="Times New Roman" w:hint="eastAsia"/>
          <w:sz w:val="32"/>
          <w:szCs w:val="32"/>
          <w:lang w:bidi="ar"/>
        </w:rPr>
        <w:t>省工信</w:t>
      </w:r>
      <w:r>
        <w:rPr>
          <w:rFonts w:ascii="Times New Roman" w:eastAsia="方正仿宋_GBK" w:hAnsi="Times New Roman"/>
          <w:sz w:val="32"/>
          <w:szCs w:val="32"/>
          <w:lang w:bidi="ar"/>
        </w:rPr>
        <w:t>厅推荐</w:t>
      </w:r>
      <w:proofErr w:type="gramEnd"/>
      <w:r>
        <w:rPr>
          <w:rFonts w:ascii="Times New Roman" w:eastAsia="方正仿宋_GBK" w:hAnsi="Times New Roman"/>
          <w:sz w:val="32"/>
          <w:szCs w:val="32"/>
          <w:lang w:bidi="ar"/>
        </w:rPr>
        <w:t>。</w:t>
      </w:r>
    </w:p>
    <w:p w:rsidR="00C27C00" w:rsidRDefault="00F35CF6">
      <w:pPr>
        <w:spacing w:line="590" w:lineRule="exact"/>
        <w:ind w:firstLine="640"/>
        <w:rPr>
          <w:rFonts w:ascii="Times New Roman" w:eastAsia="方正仿宋_GBK" w:hAnsi="Times New Roman"/>
          <w:sz w:val="32"/>
          <w:szCs w:val="32"/>
          <w:lang w:bidi="ar"/>
        </w:rPr>
      </w:pPr>
      <w:r>
        <w:rPr>
          <w:rFonts w:ascii="Times New Roman" w:eastAsia="方正楷体_GBK" w:hAnsi="Times New Roman"/>
          <w:sz w:val="32"/>
          <w:szCs w:val="32"/>
          <w:lang w:bidi="ar"/>
        </w:rPr>
        <w:t>（三）评估确认。</w:t>
      </w:r>
      <w:r>
        <w:rPr>
          <w:rFonts w:ascii="Times New Roman" w:eastAsia="方正仿宋_GBK" w:hAnsi="Times New Roman"/>
          <w:sz w:val="32"/>
          <w:szCs w:val="32"/>
          <w:lang w:bidi="ar"/>
        </w:rPr>
        <w:t>省工</w:t>
      </w:r>
      <w:proofErr w:type="gramStart"/>
      <w:r>
        <w:rPr>
          <w:rFonts w:ascii="Times New Roman" w:eastAsia="方正仿宋_GBK" w:hAnsi="Times New Roman"/>
          <w:sz w:val="32"/>
          <w:szCs w:val="32"/>
          <w:lang w:bidi="ar"/>
        </w:rPr>
        <w:t>信厅收到</w:t>
      </w:r>
      <w:proofErr w:type="gramEnd"/>
      <w:r>
        <w:rPr>
          <w:rFonts w:ascii="Times New Roman" w:eastAsia="方正仿宋_GBK" w:hAnsi="Times New Roman"/>
          <w:sz w:val="32"/>
          <w:szCs w:val="32"/>
          <w:lang w:bidi="ar"/>
        </w:rPr>
        <w:t>各设区市推荐材料后，按程序进行</w:t>
      </w:r>
      <w:r>
        <w:rPr>
          <w:rFonts w:ascii="Times New Roman" w:eastAsia="方正仿宋_GBK" w:hAnsi="Times New Roman" w:hint="eastAsia"/>
          <w:sz w:val="32"/>
          <w:szCs w:val="32"/>
          <w:lang w:bidi="ar"/>
        </w:rPr>
        <w:t>审核</w:t>
      </w:r>
      <w:r>
        <w:rPr>
          <w:rFonts w:ascii="Times New Roman" w:eastAsia="方正仿宋_GBK" w:hAnsi="Times New Roman"/>
          <w:sz w:val="32"/>
          <w:szCs w:val="32"/>
          <w:lang w:bidi="ar"/>
        </w:rPr>
        <w:t>，对通过审核的企业，在</w:t>
      </w:r>
      <w:proofErr w:type="gramStart"/>
      <w:r>
        <w:rPr>
          <w:rFonts w:ascii="Times New Roman" w:eastAsia="方正仿宋_GBK" w:hAnsi="Times New Roman"/>
          <w:sz w:val="32"/>
          <w:szCs w:val="32"/>
          <w:lang w:bidi="ar"/>
        </w:rPr>
        <w:t>省工信厅官方</w:t>
      </w:r>
      <w:proofErr w:type="gramEnd"/>
      <w:r>
        <w:rPr>
          <w:rFonts w:ascii="Times New Roman" w:eastAsia="方正仿宋_GBK" w:hAnsi="Times New Roman"/>
          <w:sz w:val="32"/>
          <w:szCs w:val="32"/>
          <w:lang w:bidi="ar"/>
        </w:rPr>
        <w:t>网站公示</w:t>
      </w:r>
      <w:r>
        <w:rPr>
          <w:rFonts w:ascii="Times New Roman" w:eastAsia="方正仿宋_GBK" w:hAnsi="Times New Roman"/>
          <w:sz w:val="32"/>
          <w:szCs w:val="32"/>
          <w:lang w:bidi="ar"/>
        </w:rPr>
        <w:t>5</w:t>
      </w:r>
      <w:r>
        <w:rPr>
          <w:rFonts w:ascii="Times New Roman" w:eastAsia="方正仿宋_GBK" w:hAnsi="Times New Roman"/>
          <w:sz w:val="32"/>
          <w:szCs w:val="32"/>
          <w:lang w:bidi="ar"/>
        </w:rPr>
        <w:t>个工作日。公示无异议的企业，列入江苏省第三批省级绿色工厂名单。</w:t>
      </w:r>
    </w:p>
    <w:p w:rsidR="00C27C00" w:rsidRDefault="00F35CF6">
      <w:pPr>
        <w:spacing w:line="590" w:lineRule="exact"/>
        <w:ind w:firstLine="640"/>
        <w:rPr>
          <w:rFonts w:ascii="Times New Roman" w:eastAsia="方正黑体_GBK" w:hAnsi="Times New Roman"/>
          <w:sz w:val="32"/>
          <w:szCs w:val="32"/>
          <w:lang w:bidi="ar"/>
        </w:rPr>
      </w:pPr>
      <w:r>
        <w:rPr>
          <w:rFonts w:ascii="Times New Roman" w:eastAsia="方正黑体_GBK" w:hAnsi="Times New Roman"/>
          <w:sz w:val="32"/>
          <w:szCs w:val="32"/>
          <w:lang w:bidi="ar"/>
        </w:rPr>
        <w:t>三、工作要求</w:t>
      </w:r>
    </w:p>
    <w:p w:rsidR="00C27C00" w:rsidRDefault="00F35CF6">
      <w:pPr>
        <w:spacing w:line="590" w:lineRule="exact"/>
        <w:ind w:firstLine="640"/>
        <w:rPr>
          <w:rFonts w:ascii="Times New Roman" w:eastAsia="方正仿宋_GBK" w:hAnsi="Times New Roman"/>
          <w:sz w:val="32"/>
          <w:szCs w:val="32"/>
          <w:lang w:bidi="ar"/>
        </w:rPr>
      </w:pPr>
      <w:r>
        <w:rPr>
          <w:rFonts w:ascii="Times New Roman" w:eastAsia="方正仿宋_GBK" w:hAnsi="Times New Roman"/>
          <w:sz w:val="32"/>
          <w:szCs w:val="32"/>
          <w:lang w:bidi="ar"/>
        </w:rPr>
        <w:t>（一）各地要结合本地区产业结构特点，在列入绿色工厂创建培育计划名单的企业中，选择一批行业代表性强、绿色制造基础好的龙头骨干企业或专业性强、特色鲜明、创新性高的中小企</w:t>
      </w:r>
      <w:r>
        <w:rPr>
          <w:rFonts w:ascii="Times New Roman" w:eastAsia="方正仿宋_GBK" w:hAnsi="Times New Roman"/>
          <w:sz w:val="32"/>
          <w:szCs w:val="32"/>
          <w:lang w:bidi="ar"/>
        </w:rPr>
        <w:lastRenderedPageBreak/>
        <w:t>业，根据行业特点，突出关键绿色</w:t>
      </w:r>
      <w:proofErr w:type="gramStart"/>
      <w:r>
        <w:rPr>
          <w:rFonts w:ascii="Times New Roman" w:eastAsia="方正仿宋_GBK" w:hAnsi="Times New Roman"/>
          <w:sz w:val="32"/>
          <w:szCs w:val="32"/>
          <w:lang w:bidi="ar"/>
        </w:rPr>
        <w:t>化指标</w:t>
      </w:r>
      <w:proofErr w:type="gramEnd"/>
      <w:r>
        <w:rPr>
          <w:rFonts w:ascii="Times New Roman" w:eastAsia="方正仿宋_GBK" w:hAnsi="Times New Roman"/>
          <w:sz w:val="32"/>
          <w:szCs w:val="32"/>
          <w:lang w:bidi="ar"/>
        </w:rPr>
        <w:t>的先进性，指导企业按照有关要求开展评价，编制评价报告，并切实加强对申报企业评价结果和证明材料的把关。</w:t>
      </w:r>
    </w:p>
    <w:p w:rsidR="00C27C00" w:rsidRDefault="00F35CF6">
      <w:pPr>
        <w:spacing w:line="590" w:lineRule="exact"/>
        <w:ind w:firstLine="640"/>
        <w:rPr>
          <w:rFonts w:ascii="Times New Roman" w:eastAsia="方正仿宋_GBK" w:hAnsi="Times New Roman"/>
          <w:sz w:val="32"/>
          <w:szCs w:val="32"/>
          <w:lang w:bidi="ar"/>
        </w:rPr>
      </w:pPr>
      <w:r>
        <w:rPr>
          <w:rFonts w:ascii="Times New Roman" w:eastAsia="方正仿宋_GBK" w:hAnsi="Times New Roman"/>
          <w:sz w:val="32"/>
          <w:szCs w:val="32"/>
          <w:lang w:bidi="ar"/>
        </w:rPr>
        <w:t>（二）根据绿色工厂创建目标计划，各地要严把质量、择优推荐，并于</w:t>
      </w:r>
      <w:r>
        <w:rPr>
          <w:rFonts w:ascii="Times New Roman" w:eastAsia="方正仿宋_GBK" w:hAnsi="Times New Roman"/>
          <w:sz w:val="32"/>
          <w:szCs w:val="32"/>
          <w:lang w:bidi="ar"/>
        </w:rPr>
        <w:t>2022</w:t>
      </w:r>
      <w:r>
        <w:rPr>
          <w:rFonts w:ascii="Times New Roman" w:eastAsia="方正仿宋_GBK" w:hAnsi="Times New Roman"/>
          <w:sz w:val="32"/>
          <w:szCs w:val="32"/>
          <w:lang w:bidi="ar"/>
        </w:rPr>
        <w:t>年</w:t>
      </w:r>
      <w:r>
        <w:rPr>
          <w:rFonts w:ascii="Times New Roman" w:eastAsia="方正仿宋_GBK" w:hAnsi="Times New Roman"/>
          <w:sz w:val="32"/>
          <w:szCs w:val="32"/>
          <w:lang w:bidi="ar"/>
        </w:rPr>
        <w:t>9</w:t>
      </w:r>
      <w:r>
        <w:rPr>
          <w:rFonts w:ascii="Times New Roman" w:eastAsia="方正仿宋_GBK" w:hAnsi="Times New Roman"/>
          <w:sz w:val="32"/>
          <w:szCs w:val="32"/>
          <w:lang w:bidi="ar"/>
        </w:rPr>
        <w:t>月</w:t>
      </w:r>
      <w:r>
        <w:rPr>
          <w:rFonts w:ascii="Times New Roman" w:eastAsia="方正仿宋_GBK" w:hAnsi="Times New Roman"/>
          <w:sz w:val="32"/>
          <w:szCs w:val="32"/>
          <w:lang w:bidi="ar"/>
        </w:rPr>
        <w:t>30</w:t>
      </w:r>
      <w:r>
        <w:rPr>
          <w:rFonts w:ascii="Times New Roman" w:eastAsia="方正仿宋_GBK" w:hAnsi="Times New Roman"/>
          <w:sz w:val="32"/>
          <w:szCs w:val="32"/>
          <w:lang w:bidi="ar"/>
        </w:rPr>
        <w:t>日前正式行文，将推荐企业评价报告（附件</w:t>
      </w:r>
      <w:r>
        <w:rPr>
          <w:rFonts w:ascii="Times New Roman" w:eastAsia="方正仿宋_GBK" w:hAnsi="Times New Roman"/>
          <w:sz w:val="32"/>
          <w:szCs w:val="32"/>
          <w:lang w:bidi="ar"/>
        </w:rPr>
        <w:t>1</w:t>
      </w:r>
      <w:r>
        <w:rPr>
          <w:rFonts w:ascii="Times New Roman" w:eastAsia="方正仿宋_GBK" w:hAnsi="Times New Roman"/>
          <w:sz w:val="32"/>
          <w:szCs w:val="32"/>
          <w:lang w:bidi="ar"/>
        </w:rPr>
        <w:t>）、绿色工厂推荐汇总表（附件</w:t>
      </w:r>
      <w:r>
        <w:rPr>
          <w:rFonts w:ascii="Times New Roman" w:eastAsia="方正仿宋_GBK" w:hAnsi="Times New Roman"/>
          <w:sz w:val="32"/>
          <w:szCs w:val="32"/>
          <w:lang w:bidi="ar"/>
        </w:rPr>
        <w:t>2</w:t>
      </w:r>
      <w:r>
        <w:rPr>
          <w:rFonts w:ascii="Times New Roman" w:eastAsia="方正仿宋_GBK" w:hAnsi="Times New Roman"/>
          <w:sz w:val="32"/>
          <w:szCs w:val="32"/>
          <w:lang w:bidi="ar"/>
        </w:rPr>
        <w:t>）一式两份（含电子版）上报</w:t>
      </w:r>
      <w:r>
        <w:rPr>
          <w:rFonts w:ascii="Times New Roman" w:eastAsia="方正仿宋_GBK" w:hAnsi="Times New Roman" w:hint="eastAsia"/>
          <w:sz w:val="32"/>
          <w:szCs w:val="32"/>
          <w:lang w:bidi="ar"/>
        </w:rPr>
        <w:t>省工</w:t>
      </w:r>
      <w:r>
        <w:rPr>
          <w:rFonts w:ascii="Times New Roman" w:eastAsia="方正仿宋_GBK" w:hAnsi="Times New Roman"/>
          <w:sz w:val="32"/>
          <w:szCs w:val="32"/>
          <w:lang w:bidi="ar"/>
        </w:rPr>
        <w:t>信厅。</w:t>
      </w:r>
    </w:p>
    <w:p w:rsidR="00C27C00" w:rsidRDefault="00F35CF6">
      <w:pPr>
        <w:spacing w:line="590" w:lineRule="exact"/>
        <w:ind w:firstLine="640"/>
        <w:rPr>
          <w:rFonts w:ascii="Times New Roman" w:eastAsia="方正仿宋_GBK" w:hAnsi="Times New Roman"/>
          <w:sz w:val="32"/>
          <w:szCs w:val="32"/>
          <w:lang w:bidi="ar"/>
        </w:rPr>
      </w:pPr>
      <w:r>
        <w:rPr>
          <w:rFonts w:ascii="Times New Roman" w:eastAsia="方正仿宋_GBK" w:hAnsi="Times New Roman"/>
          <w:sz w:val="32"/>
          <w:szCs w:val="32"/>
          <w:lang w:bidi="ar"/>
        </w:rPr>
        <w:t>（三）</w:t>
      </w:r>
      <w:proofErr w:type="gramStart"/>
      <w:r>
        <w:rPr>
          <w:rFonts w:ascii="Times New Roman" w:eastAsia="方正仿宋_GBK" w:hAnsi="Times New Roman" w:hint="eastAsia"/>
          <w:sz w:val="32"/>
          <w:szCs w:val="32"/>
          <w:lang w:bidi="ar"/>
        </w:rPr>
        <w:t>省工</w:t>
      </w:r>
      <w:r>
        <w:rPr>
          <w:rFonts w:ascii="Times New Roman" w:eastAsia="方正仿宋_GBK" w:hAnsi="Times New Roman"/>
          <w:sz w:val="32"/>
          <w:szCs w:val="32"/>
          <w:lang w:bidi="ar"/>
        </w:rPr>
        <w:t>信厅将</w:t>
      </w:r>
      <w:proofErr w:type="gramEnd"/>
      <w:r>
        <w:rPr>
          <w:rFonts w:ascii="Times New Roman" w:eastAsia="方正仿宋_GBK" w:hAnsi="Times New Roman"/>
          <w:sz w:val="32"/>
          <w:szCs w:val="32"/>
          <w:lang w:bidi="ar"/>
        </w:rPr>
        <w:t>加强对已列入省级绿色工厂名单企业的复核工作，根据实际情况动态调整绿色工厂名单。</w:t>
      </w:r>
      <w:r>
        <w:rPr>
          <w:rFonts w:ascii="Times New Roman" w:eastAsia="方正仿宋_GBK" w:hAnsi="Times New Roman" w:hint="eastAsia"/>
          <w:sz w:val="32"/>
          <w:szCs w:val="32"/>
          <w:lang w:bidi="ar"/>
        </w:rPr>
        <w:t>各地</w:t>
      </w:r>
      <w:r>
        <w:rPr>
          <w:rFonts w:ascii="Times New Roman" w:eastAsia="方正仿宋_GBK" w:hAnsi="Times New Roman"/>
          <w:sz w:val="32"/>
          <w:szCs w:val="32"/>
          <w:lang w:bidi="ar"/>
        </w:rPr>
        <w:t>要做好典型经验的总结和推荐，组织对绿色特征明显、成效突出单位的先进经验和典型做法开展宣传活动，发挥示范带动效应。</w:t>
      </w:r>
    </w:p>
    <w:p w:rsidR="00C27C00" w:rsidRDefault="00F35CF6">
      <w:pPr>
        <w:spacing w:line="590" w:lineRule="exact"/>
        <w:ind w:firstLine="640"/>
        <w:rPr>
          <w:rFonts w:ascii="Times New Roman" w:eastAsia="等线" w:hAnsi="Times New Roman"/>
          <w:kern w:val="0"/>
          <w:sz w:val="32"/>
          <w:szCs w:val="32"/>
        </w:rPr>
      </w:pPr>
      <w:r>
        <w:rPr>
          <w:rFonts w:ascii="Times New Roman" w:eastAsia="等线" w:hAnsi="Times New Roman"/>
          <w:kern w:val="0"/>
          <w:sz w:val="32"/>
          <w:szCs w:val="32"/>
          <w:lang w:bidi="ar"/>
        </w:rPr>
        <w:t xml:space="preserve">        </w:t>
      </w:r>
    </w:p>
    <w:p w:rsidR="00C27C00" w:rsidRDefault="00F35CF6">
      <w:pPr>
        <w:spacing w:line="590" w:lineRule="exact"/>
        <w:ind w:firstLine="640"/>
        <w:rPr>
          <w:rFonts w:ascii="Times New Roman" w:eastAsia="方正仿宋_GBK" w:hAnsi="Times New Roman"/>
          <w:sz w:val="32"/>
          <w:szCs w:val="32"/>
          <w:lang w:bidi="ar"/>
        </w:rPr>
      </w:pPr>
      <w:r>
        <w:rPr>
          <w:rFonts w:ascii="Times New Roman" w:eastAsia="方正仿宋_GBK" w:hAnsi="Times New Roman"/>
          <w:sz w:val="32"/>
          <w:szCs w:val="32"/>
          <w:lang w:bidi="ar"/>
        </w:rPr>
        <w:t>附件：</w:t>
      </w:r>
      <w:r>
        <w:rPr>
          <w:rFonts w:ascii="Times New Roman" w:eastAsia="方正仿宋_GBK" w:hAnsi="Times New Roman"/>
          <w:sz w:val="32"/>
          <w:szCs w:val="32"/>
          <w:lang w:bidi="ar"/>
        </w:rPr>
        <w:t>1</w:t>
      </w:r>
      <w:r>
        <w:rPr>
          <w:rFonts w:ascii="Times New Roman" w:eastAsia="方正仿宋_GBK" w:hAnsi="Times New Roman" w:hint="eastAsia"/>
          <w:sz w:val="32"/>
          <w:szCs w:val="32"/>
          <w:lang w:bidi="ar"/>
        </w:rPr>
        <w:t>.</w:t>
      </w:r>
      <w:r>
        <w:rPr>
          <w:rFonts w:ascii="Times New Roman" w:eastAsia="方正仿宋_GBK" w:hAnsi="Times New Roman"/>
          <w:sz w:val="32"/>
          <w:szCs w:val="32"/>
          <w:lang w:bidi="ar"/>
        </w:rPr>
        <w:t>江苏省绿色工厂评价报告</w:t>
      </w:r>
    </w:p>
    <w:p w:rsidR="00C27C00" w:rsidRDefault="00F35CF6">
      <w:pPr>
        <w:spacing w:line="590" w:lineRule="exact"/>
        <w:ind w:firstLineChars="500" w:firstLine="1600"/>
        <w:rPr>
          <w:rFonts w:ascii="Times New Roman" w:eastAsia="方正仿宋_GBK" w:hAnsi="Times New Roman"/>
          <w:sz w:val="32"/>
          <w:szCs w:val="32"/>
          <w:lang w:bidi="ar"/>
        </w:rPr>
      </w:pPr>
      <w:r>
        <w:rPr>
          <w:rFonts w:ascii="Times New Roman" w:eastAsia="等线" w:hAnsi="Times New Roman"/>
          <w:kern w:val="0"/>
          <w:sz w:val="32"/>
          <w:szCs w:val="32"/>
          <w:lang w:bidi="ar"/>
        </w:rPr>
        <w:t>2</w:t>
      </w:r>
      <w:r>
        <w:rPr>
          <w:rFonts w:ascii="Times New Roman" w:eastAsia="等线" w:hAnsi="Times New Roman" w:hint="eastAsia"/>
          <w:sz w:val="32"/>
          <w:szCs w:val="32"/>
          <w:lang w:bidi="ar"/>
        </w:rPr>
        <w:t>.</w:t>
      </w:r>
      <w:r>
        <w:rPr>
          <w:rFonts w:ascii="Times New Roman" w:eastAsia="方正仿宋_GBK" w:hAnsi="Times New Roman"/>
          <w:sz w:val="32"/>
          <w:szCs w:val="32"/>
          <w:lang w:bidi="ar"/>
        </w:rPr>
        <w:t>江苏省绿色工厂推荐汇总表</w:t>
      </w:r>
    </w:p>
    <w:p w:rsidR="00C27C00" w:rsidRDefault="00C27C00">
      <w:pPr>
        <w:spacing w:line="590" w:lineRule="exact"/>
        <w:ind w:firstLine="640"/>
        <w:rPr>
          <w:rFonts w:ascii="Times New Roman" w:eastAsia="方正仿宋_GBK" w:hAnsi="Times New Roman"/>
          <w:sz w:val="32"/>
          <w:szCs w:val="32"/>
        </w:rPr>
      </w:pPr>
    </w:p>
    <w:p w:rsidR="00C27C00" w:rsidRDefault="00F35CF6">
      <w:pPr>
        <w:spacing w:line="590" w:lineRule="exact"/>
        <w:ind w:firstLine="640"/>
        <w:rPr>
          <w:rFonts w:ascii="Times New Roman" w:eastAsia="方正仿宋_GBK" w:hAnsi="Times New Roman"/>
          <w:sz w:val="32"/>
          <w:szCs w:val="32"/>
        </w:rPr>
      </w:pPr>
      <w:r>
        <w:rPr>
          <w:rFonts w:ascii="Times New Roman" w:eastAsia="方正仿宋_GBK" w:hAnsi="Times New Roman"/>
          <w:sz w:val="32"/>
          <w:szCs w:val="32"/>
        </w:rPr>
        <w:t>（联系人：韩</w:t>
      </w:r>
      <w:r>
        <w:rPr>
          <w:rFonts w:ascii="Times New Roman" w:eastAsia="方正仿宋_GBK" w:hAnsi="Times New Roman"/>
          <w:sz w:val="32"/>
          <w:szCs w:val="32"/>
        </w:rPr>
        <w:t xml:space="preserve">  </w:t>
      </w:r>
      <w:r>
        <w:rPr>
          <w:rFonts w:ascii="Times New Roman" w:eastAsia="方正仿宋_GBK" w:hAnsi="Times New Roman"/>
          <w:sz w:val="32"/>
          <w:szCs w:val="32"/>
        </w:rPr>
        <w:t>杰</w:t>
      </w:r>
      <w:r>
        <w:rPr>
          <w:rFonts w:ascii="Times New Roman" w:eastAsia="方正仿宋_GBK" w:hAnsi="Times New Roman"/>
          <w:sz w:val="32"/>
          <w:szCs w:val="32"/>
        </w:rPr>
        <w:t xml:space="preserve">  </w:t>
      </w:r>
      <w:r>
        <w:rPr>
          <w:rFonts w:ascii="Times New Roman" w:eastAsia="方正仿宋_GBK" w:hAnsi="Times New Roman"/>
          <w:sz w:val="32"/>
          <w:szCs w:val="32"/>
        </w:rPr>
        <w:t>陈姗姗</w:t>
      </w:r>
      <w:r>
        <w:rPr>
          <w:rFonts w:ascii="Times New Roman" w:eastAsia="方正仿宋_GBK" w:hAnsi="Times New Roman"/>
          <w:sz w:val="32"/>
          <w:szCs w:val="32"/>
        </w:rPr>
        <w:t xml:space="preserve">  </w:t>
      </w:r>
      <w:r>
        <w:rPr>
          <w:rFonts w:ascii="Times New Roman" w:eastAsia="方正仿宋_GBK" w:hAnsi="Times New Roman"/>
          <w:sz w:val="32"/>
          <w:szCs w:val="32"/>
        </w:rPr>
        <w:t>电话：</w:t>
      </w:r>
      <w:r>
        <w:rPr>
          <w:rFonts w:ascii="Times New Roman" w:eastAsia="方正仿宋_GBK" w:hAnsi="Times New Roman"/>
          <w:sz w:val="32"/>
          <w:szCs w:val="32"/>
        </w:rPr>
        <w:t>025-69652992 69652706</w:t>
      </w:r>
      <w:r>
        <w:rPr>
          <w:rFonts w:ascii="Times New Roman" w:eastAsia="方正仿宋_GBK" w:hAnsi="Times New Roman"/>
          <w:sz w:val="32"/>
          <w:szCs w:val="32"/>
        </w:rPr>
        <w:t>）</w:t>
      </w:r>
    </w:p>
    <w:p w:rsidR="00C27C00" w:rsidRDefault="00F35CF6">
      <w:pPr>
        <w:spacing w:line="590" w:lineRule="exact"/>
        <w:ind w:firstLine="640"/>
        <w:rPr>
          <w:rFonts w:ascii="Times New Roman" w:eastAsia="方正仿宋_GBK" w:hAnsi="Times New Roman"/>
          <w:sz w:val="32"/>
          <w:szCs w:val="32"/>
        </w:rPr>
      </w:pPr>
      <w:r>
        <w:rPr>
          <w:rFonts w:ascii="Times New Roman" w:eastAsia="方正仿宋_GBK" w:hAnsi="Times New Roman"/>
          <w:sz w:val="32"/>
          <w:szCs w:val="32"/>
        </w:rPr>
        <w:t xml:space="preserve">              </w:t>
      </w:r>
    </w:p>
    <w:p w:rsidR="00C27C00" w:rsidRDefault="00C27C00">
      <w:pPr>
        <w:spacing w:line="590" w:lineRule="exact"/>
        <w:ind w:firstLine="640"/>
        <w:rPr>
          <w:rFonts w:ascii="Times New Roman" w:eastAsia="方正仿宋_GBK" w:hAnsi="Times New Roman"/>
          <w:sz w:val="32"/>
          <w:szCs w:val="32"/>
        </w:rPr>
      </w:pPr>
    </w:p>
    <w:p w:rsidR="00C27C00" w:rsidRDefault="00F35CF6">
      <w:pPr>
        <w:spacing w:line="590" w:lineRule="exact"/>
        <w:ind w:firstLine="640"/>
        <w:rPr>
          <w:rFonts w:ascii="Times New Roman" w:eastAsia="方正仿宋_GBK" w:hAnsi="Times New Roman"/>
          <w:sz w:val="32"/>
          <w:szCs w:val="32"/>
        </w:rPr>
      </w:pPr>
      <w:r>
        <w:rPr>
          <w:rFonts w:ascii="Times New Roman" w:eastAsia="方正仿宋_GBK" w:hAnsi="Times New Roman"/>
          <w:sz w:val="32"/>
          <w:szCs w:val="32"/>
        </w:rPr>
        <w:t xml:space="preserve">                       </w:t>
      </w:r>
      <w:r w:rsidR="009F38E4">
        <w:rPr>
          <w:rFonts w:ascii="Times New Roman" w:eastAsia="方正仿宋_GBK" w:hAnsi="Times New Roman"/>
          <w:sz w:val="32"/>
          <w:szCs w:val="32"/>
        </w:rPr>
        <w:t xml:space="preserve">   </w:t>
      </w:r>
      <w:r>
        <w:rPr>
          <w:rFonts w:ascii="Times New Roman" w:eastAsia="方正仿宋_GBK" w:hAnsi="Times New Roman"/>
          <w:sz w:val="32"/>
          <w:szCs w:val="32"/>
        </w:rPr>
        <w:t>江苏省工业和信息化厅</w:t>
      </w:r>
      <w:r>
        <w:rPr>
          <w:rFonts w:ascii="Times New Roman" w:eastAsia="方正仿宋_GBK" w:hAnsi="Times New Roman"/>
          <w:sz w:val="32"/>
          <w:szCs w:val="32"/>
        </w:rPr>
        <w:t xml:space="preserve">    </w:t>
      </w:r>
    </w:p>
    <w:p w:rsidR="00C27C00" w:rsidRDefault="00F35CF6">
      <w:pPr>
        <w:spacing w:line="590" w:lineRule="exact"/>
        <w:ind w:firstLineChars="1550" w:firstLine="4960"/>
        <w:rPr>
          <w:rFonts w:ascii="Times New Roman" w:eastAsia="方正仿宋_GBK" w:hAnsi="Times New Roman"/>
          <w:sz w:val="32"/>
          <w:szCs w:val="32"/>
        </w:rPr>
      </w:pPr>
      <w:r>
        <w:rPr>
          <w:rFonts w:ascii="Times New Roman" w:eastAsia="方正仿宋_GBK" w:hAnsi="Times New Roman"/>
          <w:sz w:val="32"/>
          <w:szCs w:val="32"/>
        </w:rPr>
        <w:t>2022</w:t>
      </w:r>
      <w:r>
        <w:rPr>
          <w:rFonts w:ascii="Times New Roman" w:eastAsia="方正仿宋_GBK" w:hAnsi="Times New Roman"/>
          <w:sz w:val="32"/>
          <w:szCs w:val="32"/>
        </w:rPr>
        <w:t>年</w:t>
      </w:r>
      <w:r>
        <w:rPr>
          <w:rFonts w:ascii="Times New Roman" w:eastAsia="方正仿宋_GBK" w:hAnsi="Times New Roman"/>
          <w:sz w:val="32"/>
          <w:szCs w:val="32"/>
        </w:rPr>
        <w:t>8</w:t>
      </w:r>
      <w:r>
        <w:rPr>
          <w:rFonts w:ascii="Times New Roman" w:eastAsia="方正仿宋_GBK" w:hAnsi="Times New Roman"/>
          <w:sz w:val="32"/>
          <w:szCs w:val="32"/>
        </w:rPr>
        <w:t>月</w:t>
      </w:r>
      <w:r>
        <w:rPr>
          <w:rFonts w:ascii="Times New Roman" w:eastAsia="方正仿宋_GBK" w:hAnsi="Times New Roman" w:hint="eastAsia"/>
          <w:sz w:val="32"/>
          <w:szCs w:val="32"/>
        </w:rPr>
        <w:t>10</w:t>
      </w:r>
      <w:r>
        <w:rPr>
          <w:rFonts w:ascii="Times New Roman" w:eastAsia="方正仿宋_GBK" w:hAnsi="Times New Roman"/>
          <w:sz w:val="32"/>
          <w:szCs w:val="32"/>
        </w:rPr>
        <w:t>日</w:t>
      </w:r>
    </w:p>
    <w:p w:rsidR="00C27C00" w:rsidRDefault="00C27C00">
      <w:pPr>
        <w:spacing w:line="590" w:lineRule="exact"/>
        <w:ind w:firstLineChars="1550" w:firstLine="4960"/>
        <w:rPr>
          <w:rFonts w:ascii="Times New Roman" w:eastAsia="方正仿宋_GBK" w:hAnsi="Times New Roman"/>
          <w:sz w:val="32"/>
          <w:szCs w:val="32"/>
        </w:rPr>
      </w:pPr>
    </w:p>
    <w:p w:rsidR="00C27C00" w:rsidRDefault="00F35CF6" w:rsidP="009F38E4">
      <w:pPr>
        <w:widowControl/>
        <w:spacing w:line="240" w:lineRule="auto"/>
        <w:ind w:firstLineChars="0" w:firstLine="0"/>
        <w:jc w:val="left"/>
        <w:rPr>
          <w:rFonts w:ascii="Times New Roman" w:eastAsia="仿宋_GB2312" w:hAnsi="Times New Roman"/>
          <w:sz w:val="32"/>
          <w:szCs w:val="32"/>
        </w:rPr>
      </w:pPr>
      <w:r>
        <w:rPr>
          <w:rFonts w:ascii="Times New Roman" w:eastAsia="方正仿宋_GBK" w:hAnsi="Times New Roman"/>
          <w:sz w:val="32"/>
          <w:szCs w:val="32"/>
          <w:lang w:bidi="ar"/>
        </w:rPr>
        <w:br w:type="page"/>
      </w:r>
      <w:r>
        <w:rPr>
          <w:rFonts w:ascii="Times New Roman" w:eastAsia="仿宋_GB2312" w:hAnsi="Times New Roman"/>
          <w:sz w:val="32"/>
          <w:szCs w:val="32"/>
        </w:rPr>
        <w:lastRenderedPageBreak/>
        <w:t>附件</w:t>
      </w:r>
      <w:r>
        <w:rPr>
          <w:rFonts w:ascii="Times New Roman" w:eastAsia="仿宋_GB2312" w:hAnsi="Times New Roman"/>
          <w:sz w:val="32"/>
          <w:szCs w:val="32"/>
        </w:rPr>
        <w:t xml:space="preserve">1                                              </w:t>
      </w:r>
    </w:p>
    <w:p w:rsidR="00C27C00" w:rsidRDefault="00C27C00">
      <w:pPr>
        <w:ind w:firstLineChars="0" w:firstLine="0"/>
        <w:jc w:val="center"/>
        <w:rPr>
          <w:rFonts w:ascii="Times New Roman" w:eastAsia="方正小标宋简体" w:hAnsi="Times New Roman"/>
          <w:bCs/>
          <w:sz w:val="52"/>
          <w:szCs w:val="52"/>
        </w:rPr>
      </w:pPr>
    </w:p>
    <w:p w:rsidR="00C27C00" w:rsidRDefault="00C27C00">
      <w:pPr>
        <w:ind w:firstLineChars="0" w:firstLine="0"/>
        <w:jc w:val="center"/>
        <w:rPr>
          <w:rFonts w:ascii="Times New Roman" w:eastAsia="方正小标宋简体" w:hAnsi="Times New Roman"/>
          <w:bCs/>
          <w:sz w:val="52"/>
          <w:szCs w:val="52"/>
        </w:rPr>
      </w:pPr>
    </w:p>
    <w:p w:rsidR="00C27C00" w:rsidRDefault="00F35CF6">
      <w:pPr>
        <w:ind w:firstLineChars="0" w:firstLine="0"/>
        <w:jc w:val="center"/>
        <w:rPr>
          <w:rFonts w:ascii="Times New Roman" w:eastAsia="方正小标宋_GBK" w:hAnsi="Times New Roman"/>
          <w:bCs/>
          <w:sz w:val="48"/>
          <w:szCs w:val="48"/>
        </w:rPr>
      </w:pPr>
      <w:r>
        <w:rPr>
          <w:rFonts w:ascii="Times New Roman" w:eastAsia="方正小标宋_GBK" w:hAnsi="Times New Roman"/>
          <w:bCs/>
          <w:sz w:val="48"/>
          <w:szCs w:val="48"/>
        </w:rPr>
        <w:t>江苏省绿色工厂评价报告</w:t>
      </w:r>
    </w:p>
    <w:p w:rsidR="00C27C00" w:rsidRDefault="00C27C00">
      <w:pPr>
        <w:spacing w:line="240" w:lineRule="auto"/>
        <w:ind w:firstLineChars="0" w:firstLine="0"/>
        <w:rPr>
          <w:rFonts w:ascii="Times New Roman" w:eastAsia="仿宋_GB2312" w:hAnsi="Times New Roman"/>
          <w:sz w:val="28"/>
          <w:szCs w:val="22"/>
        </w:rPr>
      </w:pPr>
    </w:p>
    <w:p w:rsidR="00C27C00" w:rsidRDefault="00C27C00">
      <w:pPr>
        <w:spacing w:line="240" w:lineRule="auto"/>
        <w:ind w:firstLineChars="0" w:firstLine="0"/>
        <w:rPr>
          <w:rFonts w:ascii="Times New Roman" w:eastAsia="仿宋_GB2312" w:hAnsi="Times New Roman"/>
          <w:sz w:val="28"/>
          <w:szCs w:val="22"/>
        </w:rPr>
      </w:pPr>
    </w:p>
    <w:p w:rsidR="00C27C00" w:rsidRDefault="00C27C00">
      <w:pPr>
        <w:spacing w:line="240" w:lineRule="auto"/>
        <w:ind w:firstLineChars="0" w:firstLine="0"/>
        <w:rPr>
          <w:rFonts w:ascii="Times New Roman" w:eastAsia="方正仿宋简体" w:hAnsi="Times New Roman"/>
          <w:sz w:val="32"/>
          <w:szCs w:val="22"/>
        </w:rPr>
      </w:pPr>
    </w:p>
    <w:p w:rsidR="00C27C00" w:rsidRDefault="00C27C00">
      <w:pPr>
        <w:spacing w:line="240" w:lineRule="auto"/>
        <w:ind w:firstLineChars="0" w:firstLine="0"/>
        <w:rPr>
          <w:rFonts w:ascii="Times New Roman" w:eastAsia="方正仿宋简体" w:hAnsi="Times New Roman"/>
          <w:sz w:val="32"/>
          <w:szCs w:val="22"/>
        </w:rPr>
      </w:pPr>
    </w:p>
    <w:p w:rsidR="00C27C00" w:rsidRDefault="00C27C00">
      <w:pPr>
        <w:spacing w:line="240" w:lineRule="auto"/>
        <w:ind w:firstLineChars="0" w:firstLine="0"/>
        <w:rPr>
          <w:rFonts w:ascii="Times New Roman" w:eastAsia="方正仿宋简体" w:hAnsi="Times New Roman"/>
          <w:sz w:val="32"/>
          <w:szCs w:val="22"/>
        </w:rPr>
      </w:pPr>
    </w:p>
    <w:p w:rsidR="00C27C00" w:rsidRDefault="00F35CF6">
      <w:pPr>
        <w:ind w:firstLineChars="300" w:firstLine="1080"/>
        <w:rPr>
          <w:rFonts w:ascii="Times New Roman" w:eastAsia="仿宋_GB2312" w:hAnsi="Times New Roman"/>
          <w:sz w:val="36"/>
          <w:szCs w:val="36"/>
        </w:rPr>
      </w:pPr>
      <w:r>
        <w:rPr>
          <w:rFonts w:ascii="Times New Roman" w:eastAsia="仿宋_GB2312" w:hAnsi="Times New Roman" w:hint="eastAsia"/>
          <w:sz w:val="36"/>
          <w:szCs w:val="36"/>
        </w:rPr>
        <w:t>企</w:t>
      </w:r>
      <w:r>
        <w:rPr>
          <w:rFonts w:ascii="Times New Roman" w:eastAsia="仿宋_GB2312" w:hAnsi="Times New Roman" w:hint="eastAsia"/>
          <w:sz w:val="36"/>
          <w:szCs w:val="36"/>
        </w:rPr>
        <w:t xml:space="preserve"> </w:t>
      </w:r>
      <w:r>
        <w:rPr>
          <w:rFonts w:ascii="Times New Roman" w:eastAsia="仿宋_GB2312" w:hAnsi="Times New Roman" w:hint="eastAsia"/>
          <w:sz w:val="36"/>
          <w:szCs w:val="36"/>
        </w:rPr>
        <w:t>业</w:t>
      </w:r>
      <w:r>
        <w:rPr>
          <w:rFonts w:ascii="Times New Roman" w:eastAsia="仿宋_GB2312" w:hAnsi="Times New Roman" w:hint="eastAsia"/>
          <w:sz w:val="36"/>
          <w:szCs w:val="36"/>
        </w:rPr>
        <w:t xml:space="preserve"> </w:t>
      </w:r>
      <w:r>
        <w:rPr>
          <w:rFonts w:ascii="Times New Roman" w:eastAsia="仿宋_GB2312" w:hAnsi="Times New Roman"/>
          <w:sz w:val="36"/>
          <w:szCs w:val="36"/>
        </w:rPr>
        <w:t>名</w:t>
      </w:r>
      <w:r>
        <w:rPr>
          <w:rFonts w:ascii="Times New Roman" w:eastAsia="仿宋_GB2312" w:hAnsi="Times New Roman" w:hint="eastAsia"/>
          <w:sz w:val="36"/>
          <w:szCs w:val="36"/>
        </w:rPr>
        <w:t xml:space="preserve"> </w:t>
      </w:r>
      <w:r>
        <w:rPr>
          <w:rFonts w:ascii="Times New Roman" w:eastAsia="仿宋_GB2312" w:hAnsi="Times New Roman"/>
          <w:sz w:val="36"/>
          <w:szCs w:val="36"/>
        </w:rPr>
        <w:t>称：</w:t>
      </w:r>
      <w:r>
        <w:rPr>
          <w:rFonts w:ascii="Times New Roman" w:eastAsia="仿宋_GB2312" w:hAnsi="Times New Roman"/>
          <w:sz w:val="36"/>
          <w:szCs w:val="36"/>
          <w:u w:val="single"/>
        </w:rPr>
        <w:tab/>
      </w:r>
      <w:r>
        <w:rPr>
          <w:rFonts w:ascii="Times New Roman" w:eastAsia="仿宋_GB2312" w:hAnsi="Times New Roman"/>
          <w:sz w:val="36"/>
          <w:szCs w:val="36"/>
          <w:u w:val="single"/>
        </w:rPr>
        <w:tab/>
      </w:r>
      <w:r>
        <w:rPr>
          <w:rFonts w:ascii="Times New Roman" w:eastAsia="仿宋_GB2312" w:hAnsi="Times New Roman"/>
          <w:sz w:val="36"/>
          <w:szCs w:val="36"/>
          <w:u w:val="single"/>
        </w:rPr>
        <w:tab/>
      </w:r>
      <w:r>
        <w:rPr>
          <w:rFonts w:ascii="Times New Roman" w:eastAsia="仿宋_GB2312" w:hAnsi="Times New Roman"/>
          <w:sz w:val="36"/>
          <w:szCs w:val="36"/>
          <w:u w:val="single"/>
        </w:rPr>
        <w:tab/>
      </w:r>
      <w:r>
        <w:rPr>
          <w:rFonts w:ascii="Times New Roman" w:eastAsia="仿宋_GB2312" w:hAnsi="Times New Roman"/>
          <w:sz w:val="36"/>
          <w:szCs w:val="36"/>
          <w:u w:val="single"/>
        </w:rPr>
        <w:tab/>
      </w:r>
      <w:r>
        <w:rPr>
          <w:rFonts w:ascii="Times New Roman" w:eastAsia="仿宋_GB2312" w:hAnsi="Times New Roman"/>
          <w:sz w:val="36"/>
          <w:szCs w:val="36"/>
          <w:u w:val="single"/>
        </w:rPr>
        <w:tab/>
      </w:r>
      <w:r>
        <w:rPr>
          <w:rFonts w:ascii="Times New Roman" w:eastAsia="仿宋_GB2312" w:hAnsi="Times New Roman"/>
          <w:sz w:val="36"/>
          <w:szCs w:val="36"/>
          <w:u w:val="single"/>
        </w:rPr>
        <w:tab/>
      </w:r>
      <w:r>
        <w:rPr>
          <w:rFonts w:ascii="Times New Roman" w:eastAsia="仿宋_GB2312" w:hAnsi="Times New Roman"/>
          <w:sz w:val="36"/>
          <w:szCs w:val="36"/>
          <w:u w:val="single"/>
        </w:rPr>
        <w:tab/>
      </w:r>
    </w:p>
    <w:p w:rsidR="00C27C00" w:rsidRDefault="00C27C00">
      <w:pPr>
        <w:ind w:firstLineChars="0" w:firstLine="0"/>
        <w:rPr>
          <w:rFonts w:ascii="Times New Roman" w:eastAsia="仿宋_GB2312" w:hAnsi="Times New Roman"/>
          <w:sz w:val="32"/>
          <w:szCs w:val="32"/>
        </w:rPr>
      </w:pPr>
    </w:p>
    <w:p w:rsidR="00C27C00" w:rsidRDefault="00C27C00">
      <w:pPr>
        <w:spacing w:line="240" w:lineRule="auto"/>
        <w:ind w:firstLineChars="0" w:firstLine="0"/>
        <w:rPr>
          <w:rFonts w:ascii="Times New Roman" w:eastAsia="方正仿宋简体" w:hAnsi="Times New Roman"/>
          <w:sz w:val="32"/>
          <w:szCs w:val="22"/>
        </w:rPr>
      </w:pPr>
    </w:p>
    <w:p w:rsidR="00C27C00" w:rsidRDefault="00C27C00">
      <w:pPr>
        <w:spacing w:line="240" w:lineRule="auto"/>
        <w:ind w:firstLineChars="0" w:firstLine="0"/>
        <w:rPr>
          <w:rFonts w:ascii="Times New Roman" w:eastAsia="方正仿宋简体" w:hAnsi="Times New Roman"/>
          <w:sz w:val="32"/>
          <w:szCs w:val="22"/>
        </w:rPr>
      </w:pPr>
    </w:p>
    <w:p w:rsidR="00C27C00" w:rsidRDefault="00F35CF6">
      <w:pPr>
        <w:spacing w:line="240" w:lineRule="auto"/>
        <w:ind w:firstLineChars="0" w:firstLine="0"/>
        <w:rPr>
          <w:rFonts w:ascii="Times New Roman" w:eastAsia="方正仿宋简体" w:hAnsi="Times New Roman"/>
          <w:sz w:val="32"/>
          <w:szCs w:val="22"/>
        </w:rPr>
      </w:pPr>
      <w:r>
        <w:rPr>
          <w:rFonts w:ascii="Times New Roman" w:eastAsia="方正仿宋简体" w:hAnsi="Times New Roman"/>
          <w:sz w:val="32"/>
          <w:szCs w:val="22"/>
        </w:rPr>
        <w:t xml:space="preserve">   </w:t>
      </w:r>
    </w:p>
    <w:p w:rsidR="00C27C00" w:rsidRDefault="00C27C00">
      <w:pPr>
        <w:spacing w:line="240" w:lineRule="auto"/>
        <w:ind w:firstLineChars="0" w:firstLine="0"/>
        <w:rPr>
          <w:rFonts w:ascii="Times New Roman" w:eastAsia="方正仿宋简体" w:hAnsi="Times New Roman"/>
          <w:sz w:val="32"/>
          <w:szCs w:val="22"/>
        </w:rPr>
      </w:pPr>
    </w:p>
    <w:p w:rsidR="00C27C00" w:rsidRDefault="00C27C00">
      <w:pPr>
        <w:spacing w:line="240" w:lineRule="auto"/>
        <w:ind w:firstLineChars="0" w:firstLine="0"/>
        <w:rPr>
          <w:rFonts w:ascii="Times New Roman" w:eastAsia="方正仿宋简体" w:hAnsi="Times New Roman"/>
          <w:sz w:val="32"/>
          <w:szCs w:val="22"/>
        </w:rPr>
      </w:pPr>
    </w:p>
    <w:p w:rsidR="00C27C00" w:rsidRDefault="00C27C00">
      <w:pPr>
        <w:spacing w:line="240" w:lineRule="auto"/>
        <w:ind w:firstLineChars="0" w:firstLine="0"/>
        <w:rPr>
          <w:rFonts w:ascii="Times New Roman" w:eastAsia="方正仿宋简体" w:hAnsi="Times New Roman"/>
          <w:sz w:val="28"/>
          <w:szCs w:val="22"/>
        </w:rPr>
      </w:pPr>
    </w:p>
    <w:p w:rsidR="00C27C00" w:rsidRDefault="00F35CF6">
      <w:pPr>
        <w:ind w:firstLineChars="0" w:firstLine="0"/>
        <w:jc w:val="center"/>
        <w:rPr>
          <w:rFonts w:ascii="Times New Roman" w:eastAsia="仿宋_GB2312" w:hAnsi="Times New Roman"/>
          <w:sz w:val="36"/>
          <w:szCs w:val="36"/>
        </w:rPr>
      </w:pPr>
      <w:r>
        <w:rPr>
          <w:rFonts w:ascii="Times New Roman" w:eastAsia="仿宋_GB2312" w:hAnsi="Times New Roman"/>
          <w:sz w:val="36"/>
          <w:szCs w:val="36"/>
        </w:rPr>
        <w:t>江苏省工业和信息化厅制</w:t>
      </w:r>
    </w:p>
    <w:p w:rsidR="00C27C00" w:rsidRDefault="00F35CF6">
      <w:pPr>
        <w:spacing w:line="240" w:lineRule="auto"/>
        <w:ind w:firstLineChars="0" w:firstLine="0"/>
        <w:jc w:val="center"/>
        <w:rPr>
          <w:rFonts w:ascii="Times New Roman" w:eastAsia="仿宋_GB2312" w:hAnsi="Times New Roman"/>
          <w:sz w:val="36"/>
          <w:szCs w:val="36"/>
        </w:rPr>
      </w:pPr>
      <w:r>
        <w:rPr>
          <w:rFonts w:ascii="Times New Roman" w:eastAsia="仿宋_GB2312" w:hAnsi="Times New Roman"/>
          <w:sz w:val="36"/>
          <w:szCs w:val="36"/>
        </w:rPr>
        <w:t>2022</w:t>
      </w:r>
      <w:r>
        <w:rPr>
          <w:rFonts w:ascii="Times New Roman" w:eastAsia="仿宋_GB2312" w:hAnsi="Times New Roman"/>
          <w:sz w:val="36"/>
          <w:szCs w:val="36"/>
        </w:rPr>
        <w:t>年</w:t>
      </w:r>
      <w:r>
        <w:rPr>
          <w:rFonts w:ascii="Times New Roman" w:eastAsia="仿宋_GB2312" w:hAnsi="Times New Roman"/>
          <w:sz w:val="36"/>
          <w:szCs w:val="36"/>
        </w:rPr>
        <w:t xml:space="preserve"> </w:t>
      </w:r>
      <w:r>
        <w:rPr>
          <w:rFonts w:ascii="Times New Roman" w:eastAsia="仿宋_GB2312" w:hAnsi="Times New Roman" w:hint="eastAsia"/>
          <w:sz w:val="36"/>
          <w:szCs w:val="36"/>
        </w:rPr>
        <w:t>8</w:t>
      </w:r>
      <w:r>
        <w:rPr>
          <w:rFonts w:ascii="Times New Roman" w:eastAsia="仿宋_GB2312" w:hAnsi="Times New Roman"/>
          <w:sz w:val="36"/>
          <w:szCs w:val="36"/>
        </w:rPr>
        <w:t xml:space="preserve"> </w:t>
      </w:r>
      <w:r>
        <w:rPr>
          <w:rFonts w:ascii="Times New Roman" w:eastAsia="仿宋_GB2312" w:hAnsi="Times New Roman"/>
          <w:sz w:val="36"/>
          <w:szCs w:val="36"/>
        </w:rPr>
        <w:t>月</w:t>
      </w:r>
      <w:r>
        <w:rPr>
          <w:rFonts w:ascii="Times New Roman" w:eastAsia="仿宋_GB2312" w:hAnsi="Times New Roman"/>
          <w:sz w:val="36"/>
          <w:szCs w:val="36"/>
        </w:rPr>
        <w:t xml:space="preserve"> </w:t>
      </w:r>
      <w:r w:rsidR="00380BC5">
        <w:rPr>
          <w:rFonts w:ascii="Times New Roman" w:eastAsia="仿宋_GB2312" w:hAnsi="Times New Roman"/>
          <w:sz w:val="36"/>
          <w:szCs w:val="36"/>
        </w:rPr>
        <w:t>10</w:t>
      </w:r>
      <w:r>
        <w:rPr>
          <w:rFonts w:ascii="Times New Roman" w:eastAsia="仿宋_GB2312" w:hAnsi="Times New Roman"/>
          <w:sz w:val="36"/>
          <w:szCs w:val="36"/>
        </w:rPr>
        <w:t xml:space="preserve"> </w:t>
      </w:r>
      <w:r>
        <w:rPr>
          <w:rFonts w:ascii="Times New Roman" w:eastAsia="仿宋_GB2312" w:hAnsi="Times New Roman"/>
          <w:sz w:val="36"/>
          <w:szCs w:val="36"/>
        </w:rPr>
        <w:t>日</w:t>
      </w:r>
    </w:p>
    <w:p w:rsidR="00C27C00" w:rsidRDefault="00C27C00">
      <w:pPr>
        <w:spacing w:line="400" w:lineRule="exact"/>
        <w:ind w:firstLineChars="0" w:firstLine="0"/>
        <w:rPr>
          <w:rFonts w:ascii="Times New Roman" w:eastAsia="黑体" w:hAnsi="Times New Roman"/>
          <w:bCs/>
          <w:sz w:val="36"/>
          <w:szCs w:val="36"/>
        </w:rPr>
      </w:pPr>
    </w:p>
    <w:p w:rsidR="00C27C00" w:rsidRDefault="00C27C00">
      <w:pPr>
        <w:spacing w:line="400" w:lineRule="exact"/>
        <w:ind w:firstLineChars="0" w:firstLine="0"/>
        <w:rPr>
          <w:rFonts w:ascii="Times New Roman" w:eastAsia="黑体" w:hAnsi="Times New Roman"/>
          <w:bCs/>
          <w:sz w:val="36"/>
          <w:szCs w:val="36"/>
        </w:rPr>
      </w:pPr>
    </w:p>
    <w:p w:rsidR="00C27C00" w:rsidRDefault="00C27C00">
      <w:pPr>
        <w:spacing w:line="400" w:lineRule="exact"/>
        <w:ind w:firstLineChars="0" w:firstLine="0"/>
        <w:rPr>
          <w:rFonts w:ascii="Times New Roman" w:eastAsia="黑体" w:hAnsi="Times New Roman"/>
          <w:bCs/>
          <w:sz w:val="36"/>
          <w:szCs w:val="36"/>
        </w:rPr>
      </w:pPr>
    </w:p>
    <w:p w:rsidR="00C27C00" w:rsidRDefault="00F35CF6">
      <w:pPr>
        <w:spacing w:line="400" w:lineRule="exact"/>
        <w:ind w:firstLineChars="0" w:firstLine="0"/>
        <w:rPr>
          <w:rFonts w:ascii="Times New Roman" w:eastAsia="方正仿宋_GBK" w:hAnsi="Times New Roman"/>
          <w:sz w:val="32"/>
          <w:szCs w:val="32"/>
          <w:lang w:bidi="ar"/>
        </w:rPr>
      </w:pPr>
      <w:r>
        <w:rPr>
          <w:rFonts w:ascii="Times New Roman" w:eastAsia="方正仿宋_GBK" w:hAnsi="Times New Roman"/>
          <w:sz w:val="32"/>
          <w:szCs w:val="32"/>
          <w:lang w:bidi="ar"/>
        </w:rPr>
        <w:t xml:space="preserve"> </w:t>
      </w:r>
    </w:p>
    <w:p w:rsidR="00C27C00" w:rsidRDefault="00C27C00">
      <w:pPr>
        <w:spacing w:line="400" w:lineRule="exact"/>
        <w:ind w:firstLineChars="0" w:firstLine="0"/>
        <w:rPr>
          <w:rFonts w:ascii="Times New Roman" w:eastAsia="方正仿宋_GBK" w:hAnsi="Times New Roman"/>
          <w:sz w:val="32"/>
          <w:szCs w:val="32"/>
          <w:lang w:bidi="ar"/>
        </w:rPr>
      </w:pPr>
    </w:p>
    <w:p w:rsidR="00C27C00" w:rsidRDefault="00C27C00">
      <w:pPr>
        <w:ind w:firstLineChars="0" w:firstLine="0"/>
        <w:jc w:val="center"/>
        <w:rPr>
          <w:rFonts w:ascii="Times New Roman" w:eastAsia="黑体" w:hAnsi="Times New Roman"/>
          <w:sz w:val="36"/>
          <w:szCs w:val="36"/>
        </w:rPr>
      </w:pPr>
    </w:p>
    <w:p w:rsidR="00C27C00" w:rsidRDefault="00F35CF6">
      <w:pPr>
        <w:ind w:firstLineChars="0" w:firstLine="0"/>
        <w:jc w:val="center"/>
        <w:rPr>
          <w:rFonts w:ascii="Times New Roman" w:eastAsia="黑体" w:hAnsi="Times New Roman"/>
          <w:sz w:val="36"/>
          <w:szCs w:val="36"/>
        </w:rPr>
      </w:pPr>
      <w:r>
        <w:rPr>
          <w:rFonts w:ascii="Times New Roman" w:eastAsia="黑体" w:hAnsi="Times New Roman"/>
          <w:sz w:val="36"/>
          <w:szCs w:val="36"/>
        </w:rPr>
        <w:t>填</w:t>
      </w:r>
      <w:r>
        <w:rPr>
          <w:rFonts w:ascii="Times New Roman" w:eastAsia="黑体" w:hAnsi="Times New Roman"/>
          <w:sz w:val="36"/>
          <w:szCs w:val="36"/>
        </w:rPr>
        <w:t xml:space="preserve"> </w:t>
      </w:r>
      <w:r>
        <w:rPr>
          <w:rFonts w:ascii="Times New Roman" w:eastAsia="黑体" w:hAnsi="Times New Roman"/>
          <w:sz w:val="36"/>
          <w:szCs w:val="36"/>
        </w:rPr>
        <w:t>写</w:t>
      </w:r>
      <w:r>
        <w:rPr>
          <w:rFonts w:ascii="Times New Roman" w:eastAsia="黑体" w:hAnsi="Times New Roman"/>
          <w:sz w:val="36"/>
          <w:szCs w:val="36"/>
        </w:rPr>
        <w:t xml:space="preserve"> </w:t>
      </w:r>
      <w:r>
        <w:rPr>
          <w:rFonts w:ascii="Times New Roman" w:eastAsia="黑体" w:hAnsi="Times New Roman"/>
          <w:sz w:val="36"/>
          <w:szCs w:val="36"/>
        </w:rPr>
        <w:t>说</w:t>
      </w:r>
      <w:r>
        <w:rPr>
          <w:rFonts w:ascii="Times New Roman" w:eastAsia="黑体" w:hAnsi="Times New Roman"/>
          <w:sz w:val="36"/>
          <w:szCs w:val="36"/>
        </w:rPr>
        <w:t xml:space="preserve"> </w:t>
      </w:r>
      <w:r>
        <w:rPr>
          <w:rFonts w:ascii="Times New Roman" w:eastAsia="黑体" w:hAnsi="Times New Roman"/>
          <w:sz w:val="36"/>
          <w:szCs w:val="36"/>
        </w:rPr>
        <w:t>明</w:t>
      </w:r>
    </w:p>
    <w:p w:rsidR="00C27C00" w:rsidRDefault="00C27C00">
      <w:pPr>
        <w:ind w:firstLineChars="0" w:firstLine="0"/>
        <w:rPr>
          <w:rFonts w:ascii="Times New Roman" w:eastAsia="仿宋_GB2312" w:hAnsi="Times New Roman"/>
          <w:b/>
          <w:sz w:val="36"/>
          <w:szCs w:val="36"/>
        </w:rPr>
      </w:pPr>
    </w:p>
    <w:p w:rsidR="00C27C00" w:rsidRDefault="00F35CF6">
      <w:pPr>
        <w:tabs>
          <w:tab w:val="left" w:pos="1152"/>
        </w:tabs>
        <w:spacing w:line="580" w:lineRule="exact"/>
        <w:ind w:firstLineChars="0" w:firstLine="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一、申请企业应当准确、如实填报。</w:t>
      </w:r>
    </w:p>
    <w:p w:rsidR="00C27C00" w:rsidRDefault="00F35CF6">
      <w:pPr>
        <w:tabs>
          <w:tab w:val="left" w:pos="1152"/>
        </w:tabs>
        <w:spacing w:line="580" w:lineRule="exact"/>
        <w:ind w:firstLineChars="0" w:firstLine="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二、所属行业</w:t>
      </w:r>
      <w:proofErr w:type="gramStart"/>
      <w:r>
        <w:rPr>
          <w:rFonts w:ascii="Times New Roman" w:eastAsia="仿宋_GB2312" w:hAnsi="Times New Roman"/>
          <w:color w:val="000000"/>
          <w:kern w:val="0"/>
          <w:sz w:val="32"/>
          <w:szCs w:val="32"/>
        </w:rPr>
        <w:t>请依据</w:t>
      </w:r>
      <w:proofErr w:type="gramEnd"/>
      <w:r>
        <w:rPr>
          <w:rFonts w:ascii="Times New Roman" w:eastAsia="仿宋_GB2312" w:hAnsi="Times New Roman"/>
          <w:color w:val="000000"/>
          <w:kern w:val="0"/>
          <w:sz w:val="32"/>
          <w:szCs w:val="32"/>
        </w:rPr>
        <w:t>GB/T 4754-2017</w:t>
      </w:r>
      <w:r>
        <w:rPr>
          <w:rFonts w:ascii="Times New Roman" w:eastAsia="仿宋_GB2312" w:hAnsi="Times New Roman"/>
          <w:color w:val="000000"/>
          <w:kern w:val="0"/>
          <w:sz w:val="32"/>
          <w:szCs w:val="32"/>
        </w:rPr>
        <w:t>《国民经济行业分类》填写；单位性质依据营业执照中的类型填写。</w:t>
      </w:r>
    </w:p>
    <w:p w:rsidR="00C27C00" w:rsidRDefault="00F35CF6">
      <w:pPr>
        <w:tabs>
          <w:tab w:val="left" w:pos="1152"/>
        </w:tabs>
        <w:spacing w:line="580" w:lineRule="exact"/>
        <w:ind w:firstLineChars="0" w:firstLine="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三、有关项目页面不够时，可加附页。</w:t>
      </w:r>
    </w:p>
    <w:p w:rsidR="00C27C00" w:rsidRDefault="00F35CF6">
      <w:pPr>
        <w:tabs>
          <w:tab w:val="left" w:pos="1152"/>
        </w:tabs>
        <w:spacing w:line="580" w:lineRule="exact"/>
        <w:ind w:firstLineChars="0" w:firstLine="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四、评价报告应按照规定格式填写，并使用</w:t>
      </w:r>
      <w:r>
        <w:rPr>
          <w:rFonts w:ascii="Times New Roman" w:eastAsia="仿宋_GB2312" w:hAnsi="Times New Roman"/>
          <w:color w:val="000000"/>
          <w:kern w:val="0"/>
          <w:sz w:val="32"/>
          <w:szCs w:val="32"/>
        </w:rPr>
        <w:t>A4</w:t>
      </w:r>
      <w:r>
        <w:rPr>
          <w:rFonts w:ascii="Times New Roman" w:eastAsia="仿宋_GB2312" w:hAnsi="Times New Roman"/>
          <w:color w:val="000000"/>
          <w:kern w:val="0"/>
          <w:sz w:val="32"/>
          <w:szCs w:val="32"/>
        </w:rPr>
        <w:t>纸打印装订（一式两份、电子版一份）。</w:t>
      </w:r>
    </w:p>
    <w:p w:rsidR="00C27C00" w:rsidRDefault="00F35CF6">
      <w:pPr>
        <w:spacing w:beforeLines="50" w:before="156" w:afterLines="100" w:after="312" w:line="240" w:lineRule="auto"/>
        <w:ind w:firstLineChars="0" w:firstLine="0"/>
        <w:jc w:val="center"/>
        <w:rPr>
          <w:rFonts w:ascii="Times New Roman" w:eastAsia="黑体" w:hAnsi="Times New Roman"/>
          <w:sz w:val="32"/>
          <w:szCs w:val="32"/>
        </w:rPr>
      </w:pPr>
      <w:r>
        <w:rPr>
          <w:rFonts w:ascii="Times New Roman" w:eastAsia="仿宋" w:hAnsi="Times New Roman"/>
          <w:sz w:val="32"/>
          <w:szCs w:val="32"/>
        </w:rPr>
        <w:br w:type="page"/>
      </w:r>
      <w:r>
        <w:rPr>
          <w:rFonts w:ascii="Times New Roman" w:eastAsia="黑体" w:hAnsi="Times New Roman"/>
          <w:sz w:val="32"/>
          <w:szCs w:val="32"/>
        </w:rPr>
        <w:lastRenderedPageBreak/>
        <w:t>基本信息表</w:t>
      </w:r>
    </w:p>
    <w:tbl>
      <w:tblPr>
        <w:tblW w:w="83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45"/>
        <w:gridCol w:w="3111"/>
        <w:gridCol w:w="1240"/>
        <w:gridCol w:w="2336"/>
      </w:tblGrid>
      <w:tr w:rsidR="00C27C00">
        <w:trPr>
          <w:cantSplit/>
          <w:trHeight w:val="567"/>
          <w:jc w:val="center"/>
        </w:trPr>
        <w:tc>
          <w:tcPr>
            <w:tcW w:w="1645" w:type="dxa"/>
            <w:tcBorders>
              <w:tl2br w:val="nil"/>
              <w:tr2bl w:val="nil"/>
            </w:tcBorders>
            <w:vAlign w:val="center"/>
          </w:tcPr>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hint="eastAsia"/>
                <w:color w:val="000000"/>
                <w:kern w:val="0"/>
                <w:sz w:val="24"/>
                <w:szCs w:val="22"/>
              </w:rPr>
              <w:t>企业</w:t>
            </w:r>
            <w:r>
              <w:rPr>
                <w:rFonts w:ascii="Times New Roman" w:eastAsia="仿宋_GB2312" w:hAnsi="Times New Roman"/>
                <w:color w:val="000000"/>
                <w:kern w:val="0"/>
                <w:sz w:val="24"/>
                <w:szCs w:val="22"/>
              </w:rPr>
              <w:t>名称</w:t>
            </w:r>
          </w:p>
        </w:tc>
        <w:tc>
          <w:tcPr>
            <w:tcW w:w="6687" w:type="dxa"/>
            <w:gridSpan w:val="3"/>
            <w:tcBorders>
              <w:tl2br w:val="nil"/>
              <w:tr2bl w:val="nil"/>
            </w:tcBorders>
            <w:vAlign w:val="center"/>
          </w:tcPr>
          <w:p w:rsidR="00C27C00" w:rsidRDefault="00C27C00">
            <w:pPr>
              <w:widowControl/>
              <w:spacing w:line="240" w:lineRule="auto"/>
              <w:ind w:firstLineChars="0" w:firstLine="0"/>
              <w:rPr>
                <w:rFonts w:ascii="Times New Roman" w:eastAsia="仿宋_GB2312" w:hAnsi="Times New Roman"/>
                <w:color w:val="000000"/>
                <w:kern w:val="0"/>
                <w:sz w:val="24"/>
                <w:szCs w:val="22"/>
              </w:rPr>
            </w:pPr>
          </w:p>
        </w:tc>
      </w:tr>
      <w:tr w:rsidR="00C27C00">
        <w:trPr>
          <w:cantSplit/>
          <w:trHeight w:val="567"/>
          <w:jc w:val="center"/>
        </w:trPr>
        <w:tc>
          <w:tcPr>
            <w:tcW w:w="1645" w:type="dxa"/>
            <w:tcBorders>
              <w:tl2br w:val="nil"/>
              <w:tr2bl w:val="nil"/>
            </w:tcBorders>
            <w:vAlign w:val="center"/>
          </w:tcPr>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通讯地址</w:t>
            </w:r>
          </w:p>
        </w:tc>
        <w:tc>
          <w:tcPr>
            <w:tcW w:w="6687" w:type="dxa"/>
            <w:gridSpan w:val="3"/>
            <w:tcBorders>
              <w:tl2br w:val="nil"/>
              <w:tr2bl w:val="nil"/>
            </w:tcBorders>
            <w:vAlign w:val="center"/>
          </w:tcPr>
          <w:p w:rsidR="00C27C00" w:rsidRDefault="00C27C00">
            <w:pPr>
              <w:widowControl/>
              <w:spacing w:line="240" w:lineRule="auto"/>
              <w:ind w:firstLineChars="0" w:firstLine="0"/>
              <w:rPr>
                <w:rFonts w:ascii="Times New Roman" w:eastAsia="仿宋_GB2312" w:hAnsi="Times New Roman"/>
                <w:color w:val="000000"/>
                <w:kern w:val="0"/>
                <w:sz w:val="24"/>
                <w:szCs w:val="22"/>
              </w:rPr>
            </w:pPr>
          </w:p>
        </w:tc>
      </w:tr>
      <w:tr w:rsidR="00C27C00">
        <w:trPr>
          <w:cantSplit/>
          <w:trHeight w:val="567"/>
          <w:jc w:val="center"/>
        </w:trPr>
        <w:tc>
          <w:tcPr>
            <w:tcW w:w="1645" w:type="dxa"/>
            <w:tcBorders>
              <w:tl2br w:val="nil"/>
              <w:tr2bl w:val="nil"/>
            </w:tcBorders>
            <w:vAlign w:val="center"/>
          </w:tcPr>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所属行业</w:t>
            </w:r>
          </w:p>
        </w:tc>
        <w:tc>
          <w:tcPr>
            <w:tcW w:w="3111" w:type="dxa"/>
            <w:tcBorders>
              <w:tl2br w:val="nil"/>
              <w:tr2bl w:val="nil"/>
            </w:tcBorders>
            <w:vAlign w:val="center"/>
          </w:tcPr>
          <w:p w:rsidR="00C27C00" w:rsidRDefault="00C27C00">
            <w:pPr>
              <w:widowControl/>
              <w:spacing w:line="240" w:lineRule="auto"/>
              <w:ind w:firstLineChars="0" w:firstLine="0"/>
              <w:rPr>
                <w:rFonts w:ascii="Times New Roman" w:eastAsia="仿宋_GB2312" w:hAnsi="Times New Roman"/>
                <w:color w:val="000000"/>
                <w:kern w:val="0"/>
                <w:sz w:val="24"/>
                <w:szCs w:val="22"/>
              </w:rPr>
            </w:pPr>
          </w:p>
        </w:tc>
        <w:tc>
          <w:tcPr>
            <w:tcW w:w="1240" w:type="dxa"/>
            <w:tcBorders>
              <w:tl2br w:val="nil"/>
              <w:tr2bl w:val="nil"/>
            </w:tcBorders>
            <w:vAlign w:val="center"/>
          </w:tcPr>
          <w:p w:rsidR="00C27C00" w:rsidRDefault="00F35CF6">
            <w:pPr>
              <w:widowControl/>
              <w:spacing w:line="240" w:lineRule="auto"/>
              <w:ind w:firstLineChars="0" w:firstLine="0"/>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主要产品</w:t>
            </w:r>
          </w:p>
        </w:tc>
        <w:tc>
          <w:tcPr>
            <w:tcW w:w="2336" w:type="dxa"/>
            <w:tcBorders>
              <w:tl2br w:val="nil"/>
              <w:tr2bl w:val="nil"/>
            </w:tcBorders>
            <w:vAlign w:val="center"/>
          </w:tcPr>
          <w:p w:rsidR="00C27C00" w:rsidRDefault="00C27C00">
            <w:pPr>
              <w:widowControl/>
              <w:spacing w:line="240" w:lineRule="auto"/>
              <w:ind w:firstLineChars="0" w:firstLine="0"/>
              <w:rPr>
                <w:rFonts w:ascii="Times New Roman" w:eastAsia="仿宋_GB2312" w:hAnsi="Times New Roman"/>
                <w:color w:val="000000"/>
                <w:kern w:val="0"/>
                <w:sz w:val="24"/>
                <w:szCs w:val="22"/>
              </w:rPr>
            </w:pPr>
          </w:p>
        </w:tc>
      </w:tr>
      <w:tr w:rsidR="00C27C00">
        <w:trPr>
          <w:cantSplit/>
          <w:trHeight w:val="567"/>
          <w:jc w:val="center"/>
        </w:trPr>
        <w:tc>
          <w:tcPr>
            <w:tcW w:w="1645" w:type="dxa"/>
            <w:tcBorders>
              <w:tl2br w:val="nil"/>
              <w:tr2bl w:val="nil"/>
            </w:tcBorders>
            <w:vAlign w:val="center"/>
          </w:tcPr>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单位性质</w:t>
            </w:r>
          </w:p>
        </w:tc>
        <w:tc>
          <w:tcPr>
            <w:tcW w:w="6687" w:type="dxa"/>
            <w:gridSpan w:val="3"/>
            <w:tcBorders>
              <w:tl2br w:val="nil"/>
              <w:tr2bl w:val="nil"/>
            </w:tcBorders>
            <w:vAlign w:val="center"/>
          </w:tcPr>
          <w:p w:rsidR="00C27C00" w:rsidRDefault="00F35CF6">
            <w:pPr>
              <w:widowControl/>
              <w:spacing w:line="240" w:lineRule="auto"/>
              <w:ind w:firstLineChars="0" w:firstLine="0"/>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内资（</w:t>
            </w:r>
            <w:r>
              <w:rPr>
                <w:rFonts w:ascii="Times New Roman" w:eastAsia="仿宋_GB2312" w:hAnsi="Times New Roman"/>
                <w:color w:val="000000"/>
                <w:kern w:val="0"/>
                <w:sz w:val="24"/>
                <w:szCs w:val="22"/>
              </w:rPr>
              <w:t>□</w:t>
            </w:r>
            <w:r>
              <w:rPr>
                <w:rFonts w:ascii="Times New Roman" w:eastAsia="仿宋_GB2312" w:hAnsi="Times New Roman"/>
                <w:color w:val="000000"/>
                <w:kern w:val="0"/>
                <w:sz w:val="24"/>
                <w:szCs w:val="22"/>
              </w:rPr>
              <w:t>国有</w:t>
            </w:r>
            <w:r>
              <w:rPr>
                <w:rFonts w:ascii="Times New Roman" w:eastAsia="仿宋_GB2312" w:hAnsi="Times New Roman"/>
                <w:color w:val="000000"/>
                <w:kern w:val="0"/>
                <w:sz w:val="24"/>
                <w:szCs w:val="22"/>
              </w:rPr>
              <w:t>□</w:t>
            </w:r>
            <w:r>
              <w:rPr>
                <w:rFonts w:ascii="Times New Roman" w:eastAsia="仿宋_GB2312" w:hAnsi="Times New Roman"/>
                <w:color w:val="000000"/>
                <w:kern w:val="0"/>
                <w:sz w:val="24"/>
                <w:szCs w:val="22"/>
              </w:rPr>
              <w:t>集体</w:t>
            </w:r>
            <w:r>
              <w:rPr>
                <w:rFonts w:ascii="Times New Roman" w:eastAsia="仿宋_GB2312" w:hAnsi="Times New Roman"/>
                <w:color w:val="000000"/>
                <w:kern w:val="0"/>
                <w:sz w:val="24"/>
                <w:szCs w:val="22"/>
              </w:rPr>
              <w:t>□</w:t>
            </w:r>
            <w:r>
              <w:rPr>
                <w:rFonts w:ascii="Times New Roman" w:eastAsia="仿宋_GB2312" w:hAnsi="Times New Roman"/>
                <w:color w:val="000000"/>
                <w:kern w:val="0"/>
                <w:sz w:val="24"/>
                <w:szCs w:val="22"/>
              </w:rPr>
              <w:t>民营）</w:t>
            </w:r>
            <w:r>
              <w:rPr>
                <w:rFonts w:ascii="Times New Roman" w:eastAsia="仿宋_GB2312" w:hAnsi="Times New Roman"/>
                <w:color w:val="000000"/>
                <w:kern w:val="0"/>
                <w:sz w:val="24"/>
                <w:szCs w:val="22"/>
              </w:rPr>
              <w:t>□</w:t>
            </w:r>
            <w:r>
              <w:rPr>
                <w:rFonts w:ascii="Times New Roman" w:eastAsia="仿宋_GB2312" w:hAnsi="Times New Roman"/>
                <w:color w:val="000000"/>
                <w:kern w:val="0"/>
                <w:sz w:val="24"/>
                <w:szCs w:val="22"/>
              </w:rPr>
              <w:t>中外合资</w:t>
            </w:r>
            <w:r>
              <w:rPr>
                <w:rFonts w:ascii="Times New Roman" w:eastAsia="仿宋_GB2312" w:hAnsi="Times New Roman"/>
                <w:color w:val="000000"/>
                <w:kern w:val="0"/>
                <w:sz w:val="24"/>
                <w:szCs w:val="22"/>
              </w:rPr>
              <w:t>□</w:t>
            </w:r>
            <w:r>
              <w:rPr>
                <w:rFonts w:ascii="Times New Roman" w:eastAsia="仿宋_GB2312" w:hAnsi="Times New Roman"/>
                <w:color w:val="000000"/>
                <w:kern w:val="0"/>
                <w:sz w:val="24"/>
                <w:szCs w:val="22"/>
              </w:rPr>
              <w:t>港澳台</w:t>
            </w:r>
            <w:r>
              <w:rPr>
                <w:rFonts w:ascii="Times New Roman" w:eastAsia="仿宋_GB2312" w:hAnsi="Times New Roman"/>
                <w:color w:val="000000"/>
                <w:kern w:val="0"/>
                <w:sz w:val="24"/>
                <w:szCs w:val="22"/>
              </w:rPr>
              <w:t>□</w:t>
            </w:r>
            <w:r>
              <w:rPr>
                <w:rFonts w:ascii="Times New Roman" w:eastAsia="仿宋_GB2312" w:hAnsi="Times New Roman"/>
                <w:color w:val="000000"/>
                <w:kern w:val="0"/>
                <w:sz w:val="24"/>
                <w:szCs w:val="22"/>
              </w:rPr>
              <w:t>外商独资</w:t>
            </w:r>
          </w:p>
        </w:tc>
      </w:tr>
      <w:tr w:rsidR="00C27C00">
        <w:trPr>
          <w:cantSplit/>
          <w:trHeight w:val="567"/>
          <w:jc w:val="center"/>
        </w:trPr>
        <w:tc>
          <w:tcPr>
            <w:tcW w:w="1645" w:type="dxa"/>
            <w:tcBorders>
              <w:tl2br w:val="nil"/>
              <w:tr2bl w:val="nil"/>
            </w:tcBorders>
            <w:vAlign w:val="center"/>
          </w:tcPr>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统一社会</w:t>
            </w:r>
          </w:p>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信用代码</w:t>
            </w:r>
          </w:p>
        </w:tc>
        <w:tc>
          <w:tcPr>
            <w:tcW w:w="3111" w:type="dxa"/>
            <w:tcBorders>
              <w:tl2br w:val="nil"/>
              <w:tr2bl w:val="nil"/>
            </w:tcBorders>
            <w:vAlign w:val="center"/>
          </w:tcPr>
          <w:p w:rsidR="00C27C00" w:rsidRDefault="00C27C00">
            <w:pPr>
              <w:widowControl/>
              <w:spacing w:line="240" w:lineRule="auto"/>
              <w:ind w:firstLineChars="0" w:firstLine="0"/>
              <w:jc w:val="center"/>
              <w:rPr>
                <w:rFonts w:ascii="Times New Roman" w:eastAsia="仿宋_GB2312" w:hAnsi="Times New Roman"/>
                <w:color w:val="000000"/>
                <w:kern w:val="0"/>
                <w:sz w:val="24"/>
                <w:szCs w:val="22"/>
              </w:rPr>
            </w:pPr>
          </w:p>
        </w:tc>
        <w:tc>
          <w:tcPr>
            <w:tcW w:w="1240" w:type="dxa"/>
            <w:tcBorders>
              <w:tl2br w:val="nil"/>
              <w:tr2bl w:val="nil"/>
            </w:tcBorders>
            <w:vAlign w:val="center"/>
          </w:tcPr>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邮编</w:t>
            </w:r>
          </w:p>
        </w:tc>
        <w:tc>
          <w:tcPr>
            <w:tcW w:w="2336" w:type="dxa"/>
            <w:tcBorders>
              <w:tl2br w:val="nil"/>
              <w:tr2bl w:val="nil"/>
            </w:tcBorders>
            <w:vAlign w:val="center"/>
          </w:tcPr>
          <w:p w:rsidR="00C27C00" w:rsidRDefault="00C27C00">
            <w:pPr>
              <w:widowControl/>
              <w:spacing w:line="240" w:lineRule="auto"/>
              <w:ind w:firstLineChars="0" w:firstLine="0"/>
              <w:jc w:val="center"/>
              <w:rPr>
                <w:rFonts w:ascii="Times New Roman" w:eastAsia="仿宋_GB2312" w:hAnsi="Times New Roman"/>
                <w:color w:val="000000"/>
                <w:kern w:val="0"/>
                <w:sz w:val="24"/>
                <w:szCs w:val="22"/>
              </w:rPr>
            </w:pPr>
          </w:p>
        </w:tc>
      </w:tr>
      <w:tr w:rsidR="00C27C00">
        <w:trPr>
          <w:cantSplit/>
          <w:trHeight w:val="567"/>
          <w:jc w:val="center"/>
        </w:trPr>
        <w:tc>
          <w:tcPr>
            <w:tcW w:w="1645" w:type="dxa"/>
            <w:tcBorders>
              <w:tl2br w:val="nil"/>
              <w:tr2bl w:val="nil"/>
            </w:tcBorders>
            <w:vAlign w:val="center"/>
          </w:tcPr>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注册机关</w:t>
            </w:r>
          </w:p>
        </w:tc>
        <w:tc>
          <w:tcPr>
            <w:tcW w:w="3111" w:type="dxa"/>
            <w:tcBorders>
              <w:tl2br w:val="nil"/>
              <w:tr2bl w:val="nil"/>
            </w:tcBorders>
            <w:vAlign w:val="center"/>
          </w:tcPr>
          <w:p w:rsidR="00C27C00" w:rsidRDefault="00C27C00">
            <w:pPr>
              <w:spacing w:line="240" w:lineRule="auto"/>
              <w:ind w:firstLineChars="0" w:firstLine="0"/>
              <w:jc w:val="left"/>
              <w:rPr>
                <w:rFonts w:ascii="Times New Roman" w:eastAsia="仿宋_GB2312" w:hAnsi="Times New Roman"/>
                <w:szCs w:val="22"/>
              </w:rPr>
            </w:pPr>
          </w:p>
        </w:tc>
        <w:tc>
          <w:tcPr>
            <w:tcW w:w="1240" w:type="dxa"/>
            <w:tcBorders>
              <w:tl2br w:val="nil"/>
              <w:tr2bl w:val="nil"/>
            </w:tcBorders>
            <w:vAlign w:val="center"/>
          </w:tcPr>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注册资本</w:t>
            </w:r>
          </w:p>
        </w:tc>
        <w:tc>
          <w:tcPr>
            <w:tcW w:w="2336" w:type="dxa"/>
            <w:tcBorders>
              <w:tl2br w:val="nil"/>
              <w:tr2bl w:val="nil"/>
            </w:tcBorders>
            <w:vAlign w:val="center"/>
          </w:tcPr>
          <w:p w:rsidR="00C27C00" w:rsidRDefault="00C27C00">
            <w:pPr>
              <w:widowControl/>
              <w:spacing w:line="240" w:lineRule="auto"/>
              <w:ind w:firstLineChars="0" w:firstLine="0"/>
              <w:rPr>
                <w:rFonts w:ascii="Times New Roman" w:eastAsia="仿宋_GB2312" w:hAnsi="Times New Roman"/>
                <w:color w:val="000000"/>
                <w:kern w:val="0"/>
                <w:sz w:val="24"/>
                <w:szCs w:val="22"/>
              </w:rPr>
            </w:pPr>
          </w:p>
        </w:tc>
      </w:tr>
      <w:tr w:rsidR="00C27C00">
        <w:trPr>
          <w:cantSplit/>
          <w:trHeight w:val="567"/>
          <w:jc w:val="center"/>
        </w:trPr>
        <w:tc>
          <w:tcPr>
            <w:tcW w:w="1645" w:type="dxa"/>
            <w:tcBorders>
              <w:tl2br w:val="nil"/>
              <w:tr2bl w:val="nil"/>
            </w:tcBorders>
            <w:vAlign w:val="center"/>
          </w:tcPr>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成立日期</w:t>
            </w:r>
          </w:p>
        </w:tc>
        <w:tc>
          <w:tcPr>
            <w:tcW w:w="3111" w:type="dxa"/>
            <w:tcBorders>
              <w:tl2br w:val="nil"/>
              <w:tr2bl w:val="nil"/>
            </w:tcBorders>
            <w:vAlign w:val="center"/>
          </w:tcPr>
          <w:p w:rsidR="00C27C00" w:rsidRDefault="00C27C00">
            <w:pPr>
              <w:widowControl/>
              <w:spacing w:line="240" w:lineRule="auto"/>
              <w:ind w:firstLineChars="0" w:firstLine="0"/>
              <w:rPr>
                <w:rFonts w:ascii="Times New Roman" w:eastAsia="仿宋_GB2312" w:hAnsi="Times New Roman"/>
                <w:color w:val="000000"/>
                <w:kern w:val="0"/>
                <w:sz w:val="24"/>
                <w:szCs w:val="22"/>
              </w:rPr>
            </w:pPr>
          </w:p>
        </w:tc>
        <w:tc>
          <w:tcPr>
            <w:tcW w:w="1240" w:type="dxa"/>
            <w:tcBorders>
              <w:tl2br w:val="nil"/>
              <w:tr2bl w:val="nil"/>
            </w:tcBorders>
            <w:vAlign w:val="center"/>
          </w:tcPr>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有效期</w:t>
            </w:r>
          </w:p>
        </w:tc>
        <w:tc>
          <w:tcPr>
            <w:tcW w:w="2336" w:type="dxa"/>
            <w:tcBorders>
              <w:tl2br w:val="nil"/>
              <w:tr2bl w:val="nil"/>
            </w:tcBorders>
            <w:vAlign w:val="center"/>
          </w:tcPr>
          <w:p w:rsidR="00C27C00" w:rsidRDefault="00C27C00">
            <w:pPr>
              <w:widowControl/>
              <w:spacing w:line="240" w:lineRule="auto"/>
              <w:ind w:firstLineChars="0" w:firstLine="0"/>
              <w:rPr>
                <w:rFonts w:ascii="Times New Roman" w:eastAsia="仿宋_GB2312" w:hAnsi="Times New Roman"/>
                <w:color w:val="000000"/>
                <w:kern w:val="0"/>
                <w:sz w:val="24"/>
                <w:szCs w:val="22"/>
              </w:rPr>
            </w:pPr>
          </w:p>
        </w:tc>
      </w:tr>
      <w:tr w:rsidR="00C27C00">
        <w:trPr>
          <w:cantSplit/>
          <w:trHeight w:val="567"/>
          <w:jc w:val="center"/>
        </w:trPr>
        <w:tc>
          <w:tcPr>
            <w:tcW w:w="1645" w:type="dxa"/>
            <w:tcBorders>
              <w:tl2br w:val="nil"/>
              <w:tr2bl w:val="nil"/>
            </w:tcBorders>
            <w:vAlign w:val="center"/>
          </w:tcPr>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法定代表人</w:t>
            </w:r>
          </w:p>
        </w:tc>
        <w:tc>
          <w:tcPr>
            <w:tcW w:w="3111" w:type="dxa"/>
            <w:tcBorders>
              <w:tl2br w:val="nil"/>
              <w:tr2bl w:val="nil"/>
            </w:tcBorders>
            <w:vAlign w:val="center"/>
          </w:tcPr>
          <w:p w:rsidR="00C27C00" w:rsidRDefault="00C27C00">
            <w:pPr>
              <w:widowControl/>
              <w:spacing w:line="240" w:lineRule="auto"/>
              <w:ind w:firstLineChars="0" w:firstLine="0"/>
              <w:rPr>
                <w:rFonts w:ascii="Times New Roman" w:eastAsia="仿宋_GB2312" w:hAnsi="Times New Roman"/>
                <w:color w:val="000000"/>
                <w:kern w:val="0"/>
                <w:sz w:val="24"/>
                <w:szCs w:val="22"/>
              </w:rPr>
            </w:pPr>
          </w:p>
        </w:tc>
        <w:tc>
          <w:tcPr>
            <w:tcW w:w="1240" w:type="dxa"/>
            <w:tcBorders>
              <w:tl2br w:val="nil"/>
              <w:tr2bl w:val="nil"/>
            </w:tcBorders>
            <w:vAlign w:val="center"/>
          </w:tcPr>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法人代表联系电话</w:t>
            </w:r>
          </w:p>
        </w:tc>
        <w:tc>
          <w:tcPr>
            <w:tcW w:w="2336" w:type="dxa"/>
            <w:tcBorders>
              <w:tl2br w:val="nil"/>
              <w:tr2bl w:val="nil"/>
            </w:tcBorders>
            <w:vAlign w:val="center"/>
          </w:tcPr>
          <w:p w:rsidR="00C27C00" w:rsidRDefault="00C27C00">
            <w:pPr>
              <w:widowControl/>
              <w:spacing w:line="240" w:lineRule="auto"/>
              <w:ind w:firstLineChars="0" w:firstLine="0"/>
              <w:rPr>
                <w:rFonts w:ascii="Times New Roman" w:eastAsia="仿宋_GB2312" w:hAnsi="Times New Roman"/>
                <w:color w:val="000000"/>
                <w:kern w:val="0"/>
                <w:sz w:val="24"/>
                <w:szCs w:val="22"/>
              </w:rPr>
            </w:pPr>
          </w:p>
        </w:tc>
      </w:tr>
      <w:tr w:rsidR="00C27C00">
        <w:trPr>
          <w:cantSplit/>
          <w:trHeight w:val="567"/>
          <w:jc w:val="center"/>
        </w:trPr>
        <w:tc>
          <w:tcPr>
            <w:tcW w:w="1645" w:type="dxa"/>
            <w:tcBorders>
              <w:tl2br w:val="nil"/>
              <w:tr2bl w:val="nil"/>
            </w:tcBorders>
            <w:vAlign w:val="center"/>
          </w:tcPr>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申报工作</w:t>
            </w:r>
          </w:p>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联系部门</w:t>
            </w:r>
          </w:p>
        </w:tc>
        <w:tc>
          <w:tcPr>
            <w:tcW w:w="3111" w:type="dxa"/>
            <w:tcBorders>
              <w:tl2br w:val="nil"/>
              <w:tr2bl w:val="nil"/>
            </w:tcBorders>
            <w:vAlign w:val="center"/>
          </w:tcPr>
          <w:p w:rsidR="00C27C00" w:rsidRDefault="00C27C00">
            <w:pPr>
              <w:widowControl/>
              <w:spacing w:line="240" w:lineRule="auto"/>
              <w:ind w:firstLineChars="0" w:firstLine="0"/>
              <w:jc w:val="left"/>
              <w:rPr>
                <w:rFonts w:ascii="Times New Roman" w:eastAsia="仿宋_GB2312" w:hAnsi="Times New Roman"/>
                <w:color w:val="000000"/>
                <w:kern w:val="0"/>
                <w:sz w:val="24"/>
                <w:szCs w:val="22"/>
              </w:rPr>
            </w:pPr>
          </w:p>
        </w:tc>
        <w:tc>
          <w:tcPr>
            <w:tcW w:w="1240" w:type="dxa"/>
            <w:tcBorders>
              <w:tl2br w:val="nil"/>
              <w:tr2bl w:val="nil"/>
            </w:tcBorders>
            <w:vAlign w:val="center"/>
          </w:tcPr>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联系人</w:t>
            </w:r>
          </w:p>
        </w:tc>
        <w:tc>
          <w:tcPr>
            <w:tcW w:w="2336" w:type="dxa"/>
            <w:tcBorders>
              <w:tl2br w:val="nil"/>
              <w:tr2bl w:val="nil"/>
            </w:tcBorders>
            <w:vAlign w:val="center"/>
          </w:tcPr>
          <w:p w:rsidR="00C27C00" w:rsidRDefault="00C27C00">
            <w:pPr>
              <w:widowControl/>
              <w:spacing w:line="240" w:lineRule="auto"/>
              <w:ind w:firstLineChars="0" w:firstLine="0"/>
              <w:rPr>
                <w:rFonts w:ascii="Times New Roman" w:eastAsia="仿宋_GB2312" w:hAnsi="Times New Roman"/>
                <w:color w:val="000000"/>
                <w:kern w:val="0"/>
                <w:sz w:val="24"/>
                <w:szCs w:val="22"/>
              </w:rPr>
            </w:pPr>
          </w:p>
        </w:tc>
      </w:tr>
      <w:tr w:rsidR="00C27C00">
        <w:trPr>
          <w:cantSplit/>
          <w:trHeight w:val="567"/>
          <w:jc w:val="center"/>
        </w:trPr>
        <w:tc>
          <w:tcPr>
            <w:tcW w:w="1645" w:type="dxa"/>
            <w:tcBorders>
              <w:tl2br w:val="nil"/>
              <w:tr2bl w:val="nil"/>
            </w:tcBorders>
            <w:vAlign w:val="center"/>
          </w:tcPr>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联系电话</w:t>
            </w:r>
          </w:p>
        </w:tc>
        <w:tc>
          <w:tcPr>
            <w:tcW w:w="3111" w:type="dxa"/>
            <w:tcBorders>
              <w:tl2br w:val="nil"/>
              <w:tr2bl w:val="nil"/>
            </w:tcBorders>
            <w:vAlign w:val="center"/>
          </w:tcPr>
          <w:p w:rsidR="00C27C00" w:rsidRDefault="00C27C00">
            <w:pPr>
              <w:widowControl/>
              <w:spacing w:line="240" w:lineRule="auto"/>
              <w:ind w:firstLineChars="0" w:firstLine="0"/>
              <w:jc w:val="left"/>
              <w:rPr>
                <w:rFonts w:ascii="Times New Roman" w:eastAsia="仿宋_GB2312" w:hAnsi="Times New Roman"/>
                <w:color w:val="000000"/>
                <w:kern w:val="0"/>
                <w:sz w:val="24"/>
                <w:szCs w:val="22"/>
              </w:rPr>
            </w:pPr>
          </w:p>
        </w:tc>
        <w:tc>
          <w:tcPr>
            <w:tcW w:w="1240" w:type="dxa"/>
            <w:tcBorders>
              <w:tl2br w:val="nil"/>
              <w:tr2bl w:val="nil"/>
            </w:tcBorders>
            <w:vAlign w:val="center"/>
          </w:tcPr>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传真</w:t>
            </w:r>
          </w:p>
        </w:tc>
        <w:tc>
          <w:tcPr>
            <w:tcW w:w="2336" w:type="dxa"/>
            <w:tcBorders>
              <w:tl2br w:val="nil"/>
              <w:tr2bl w:val="nil"/>
            </w:tcBorders>
            <w:vAlign w:val="center"/>
          </w:tcPr>
          <w:p w:rsidR="00C27C00" w:rsidRDefault="00C27C00">
            <w:pPr>
              <w:widowControl/>
              <w:spacing w:line="240" w:lineRule="auto"/>
              <w:ind w:firstLineChars="0" w:firstLine="0"/>
              <w:rPr>
                <w:rFonts w:ascii="Times New Roman" w:eastAsia="仿宋_GB2312" w:hAnsi="Times New Roman"/>
                <w:color w:val="000000"/>
                <w:kern w:val="0"/>
                <w:sz w:val="24"/>
                <w:szCs w:val="22"/>
              </w:rPr>
            </w:pPr>
          </w:p>
        </w:tc>
      </w:tr>
      <w:tr w:rsidR="00C27C00">
        <w:trPr>
          <w:cantSplit/>
          <w:trHeight w:val="567"/>
          <w:jc w:val="center"/>
        </w:trPr>
        <w:tc>
          <w:tcPr>
            <w:tcW w:w="1645" w:type="dxa"/>
            <w:tcBorders>
              <w:tl2br w:val="nil"/>
              <w:tr2bl w:val="nil"/>
            </w:tcBorders>
            <w:vAlign w:val="center"/>
          </w:tcPr>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手机</w:t>
            </w:r>
          </w:p>
        </w:tc>
        <w:tc>
          <w:tcPr>
            <w:tcW w:w="3111" w:type="dxa"/>
            <w:tcBorders>
              <w:tl2br w:val="nil"/>
              <w:tr2bl w:val="nil"/>
            </w:tcBorders>
            <w:vAlign w:val="center"/>
          </w:tcPr>
          <w:p w:rsidR="00C27C00" w:rsidRDefault="00C27C00">
            <w:pPr>
              <w:widowControl/>
              <w:spacing w:line="240" w:lineRule="auto"/>
              <w:ind w:firstLineChars="0" w:firstLine="0"/>
              <w:jc w:val="left"/>
              <w:rPr>
                <w:rFonts w:ascii="Times New Roman" w:eastAsia="仿宋_GB2312" w:hAnsi="Times New Roman"/>
                <w:color w:val="000000"/>
                <w:kern w:val="0"/>
                <w:sz w:val="24"/>
                <w:szCs w:val="22"/>
              </w:rPr>
            </w:pPr>
          </w:p>
        </w:tc>
        <w:tc>
          <w:tcPr>
            <w:tcW w:w="1240" w:type="dxa"/>
            <w:tcBorders>
              <w:tl2br w:val="nil"/>
              <w:tr2bl w:val="nil"/>
            </w:tcBorders>
            <w:vAlign w:val="center"/>
          </w:tcPr>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电子邮箱</w:t>
            </w:r>
          </w:p>
        </w:tc>
        <w:tc>
          <w:tcPr>
            <w:tcW w:w="2336" w:type="dxa"/>
            <w:tcBorders>
              <w:tl2br w:val="nil"/>
              <w:tr2bl w:val="nil"/>
            </w:tcBorders>
            <w:vAlign w:val="center"/>
          </w:tcPr>
          <w:p w:rsidR="00C27C00" w:rsidRDefault="00C27C00">
            <w:pPr>
              <w:widowControl/>
              <w:spacing w:line="240" w:lineRule="auto"/>
              <w:ind w:firstLineChars="0" w:firstLine="0"/>
              <w:rPr>
                <w:rFonts w:ascii="Times New Roman" w:eastAsia="仿宋_GB2312" w:hAnsi="Times New Roman"/>
                <w:color w:val="000000"/>
                <w:kern w:val="0"/>
                <w:sz w:val="24"/>
                <w:szCs w:val="22"/>
              </w:rPr>
            </w:pPr>
          </w:p>
        </w:tc>
      </w:tr>
      <w:tr w:rsidR="00C27C00" w:rsidTr="005424A2">
        <w:trPr>
          <w:cantSplit/>
          <w:trHeight w:val="2009"/>
          <w:jc w:val="center"/>
        </w:trPr>
        <w:tc>
          <w:tcPr>
            <w:tcW w:w="1645" w:type="dxa"/>
            <w:tcBorders>
              <w:tl2br w:val="nil"/>
              <w:tr2bl w:val="nil"/>
            </w:tcBorders>
            <w:vAlign w:val="center"/>
          </w:tcPr>
          <w:p w:rsidR="005424A2"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hint="eastAsia"/>
                <w:color w:val="000000"/>
                <w:kern w:val="0"/>
                <w:sz w:val="24"/>
                <w:szCs w:val="22"/>
              </w:rPr>
              <w:t>企业</w:t>
            </w:r>
            <w:r>
              <w:rPr>
                <w:rFonts w:ascii="Times New Roman" w:eastAsia="仿宋_GB2312" w:hAnsi="Times New Roman"/>
                <w:color w:val="000000"/>
                <w:kern w:val="0"/>
                <w:sz w:val="24"/>
                <w:szCs w:val="22"/>
              </w:rPr>
              <w:t>简介</w:t>
            </w:r>
          </w:p>
          <w:p w:rsidR="005424A2" w:rsidRPr="005424A2" w:rsidRDefault="005424A2" w:rsidP="005424A2">
            <w:pPr>
              <w:ind w:firstLine="480"/>
              <w:rPr>
                <w:rFonts w:ascii="Times New Roman" w:eastAsia="仿宋_GB2312" w:hAnsi="Times New Roman"/>
                <w:sz w:val="24"/>
                <w:szCs w:val="22"/>
              </w:rPr>
            </w:pPr>
          </w:p>
          <w:p w:rsidR="005424A2" w:rsidRPr="005424A2" w:rsidRDefault="005424A2" w:rsidP="005424A2">
            <w:pPr>
              <w:ind w:firstLine="480"/>
              <w:rPr>
                <w:rFonts w:ascii="Times New Roman" w:eastAsia="仿宋_GB2312" w:hAnsi="Times New Roman"/>
                <w:sz w:val="24"/>
                <w:szCs w:val="22"/>
              </w:rPr>
            </w:pPr>
          </w:p>
          <w:p w:rsidR="005424A2" w:rsidRDefault="005424A2" w:rsidP="005424A2">
            <w:pPr>
              <w:ind w:firstLine="480"/>
              <w:rPr>
                <w:rFonts w:ascii="Times New Roman" w:eastAsia="仿宋_GB2312" w:hAnsi="Times New Roman"/>
                <w:sz w:val="24"/>
                <w:szCs w:val="22"/>
              </w:rPr>
            </w:pPr>
          </w:p>
          <w:p w:rsidR="00C27C00" w:rsidRPr="005424A2" w:rsidRDefault="00C27C00" w:rsidP="005424A2">
            <w:pPr>
              <w:ind w:firstLineChars="0" w:firstLine="0"/>
              <w:rPr>
                <w:rFonts w:ascii="Times New Roman" w:eastAsia="仿宋_GB2312" w:hAnsi="Times New Roman" w:hint="eastAsia"/>
                <w:sz w:val="24"/>
                <w:szCs w:val="22"/>
              </w:rPr>
            </w:pPr>
          </w:p>
        </w:tc>
        <w:tc>
          <w:tcPr>
            <w:tcW w:w="6687" w:type="dxa"/>
            <w:gridSpan w:val="3"/>
            <w:tcBorders>
              <w:tl2br w:val="nil"/>
              <w:tr2bl w:val="nil"/>
            </w:tcBorders>
            <w:vAlign w:val="center"/>
          </w:tcPr>
          <w:p w:rsidR="00C27C00" w:rsidRDefault="00F35CF6">
            <w:pPr>
              <w:widowControl/>
              <w:spacing w:line="240" w:lineRule="auto"/>
              <w:ind w:firstLineChars="0" w:firstLine="0"/>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至少应包含：企业的主营业务介绍、生产情况、所获荣誉情况等）</w:t>
            </w:r>
          </w:p>
          <w:p w:rsidR="00C27C00" w:rsidRPr="005424A2" w:rsidRDefault="00C27C00" w:rsidP="005424A2">
            <w:pPr>
              <w:widowControl/>
              <w:spacing w:line="240" w:lineRule="auto"/>
              <w:ind w:firstLineChars="0" w:firstLine="0"/>
              <w:rPr>
                <w:rFonts w:ascii="Times New Roman" w:eastAsia="仿宋_GB2312" w:hAnsi="Times New Roman" w:hint="eastAsia"/>
                <w:color w:val="000000"/>
                <w:kern w:val="0"/>
                <w:sz w:val="24"/>
                <w:szCs w:val="22"/>
              </w:rPr>
            </w:pPr>
          </w:p>
        </w:tc>
      </w:tr>
      <w:tr w:rsidR="00C27C00" w:rsidTr="005424A2">
        <w:trPr>
          <w:cantSplit/>
          <w:trHeight w:val="2967"/>
          <w:jc w:val="center"/>
        </w:trPr>
        <w:tc>
          <w:tcPr>
            <w:tcW w:w="8332" w:type="dxa"/>
            <w:gridSpan w:val="4"/>
            <w:tcBorders>
              <w:tl2br w:val="nil"/>
              <w:tr2bl w:val="nil"/>
            </w:tcBorders>
            <w:vAlign w:val="center"/>
          </w:tcPr>
          <w:p w:rsidR="00C27C00" w:rsidRDefault="00F35CF6">
            <w:pPr>
              <w:widowControl/>
              <w:spacing w:line="240" w:lineRule="auto"/>
              <w:ind w:firstLineChars="0" w:firstLine="0"/>
              <w:rPr>
                <w:rFonts w:ascii="Times New Roman" w:eastAsia="仿宋_GB2312" w:hAnsi="Times New Roman"/>
                <w:b/>
                <w:kern w:val="0"/>
                <w:sz w:val="24"/>
                <w:szCs w:val="22"/>
              </w:rPr>
            </w:pPr>
            <w:r>
              <w:rPr>
                <w:rFonts w:ascii="Times New Roman" w:eastAsia="仿宋_GB2312" w:hAnsi="Times New Roman"/>
                <w:b/>
                <w:kern w:val="0"/>
                <w:sz w:val="24"/>
                <w:szCs w:val="22"/>
              </w:rPr>
              <w:t>材料真实性承诺</w:t>
            </w:r>
            <w:r>
              <w:rPr>
                <w:rFonts w:ascii="Times New Roman" w:eastAsia="仿宋_GB2312" w:hAnsi="Times New Roman"/>
                <w:b/>
                <w:kern w:val="0"/>
                <w:sz w:val="24"/>
                <w:szCs w:val="22"/>
              </w:rPr>
              <w:t>:</w:t>
            </w:r>
          </w:p>
          <w:p w:rsidR="00C27C00" w:rsidRDefault="00C27C00">
            <w:pPr>
              <w:widowControl/>
              <w:spacing w:line="240" w:lineRule="auto"/>
              <w:ind w:firstLineChars="0" w:firstLine="0"/>
              <w:rPr>
                <w:rFonts w:ascii="Times New Roman" w:eastAsia="仿宋_GB2312" w:hAnsi="Times New Roman"/>
                <w:kern w:val="0"/>
                <w:sz w:val="24"/>
                <w:szCs w:val="22"/>
              </w:rPr>
            </w:pPr>
          </w:p>
          <w:p w:rsidR="00C27C00" w:rsidRDefault="00F35CF6">
            <w:pPr>
              <w:widowControl/>
              <w:spacing w:line="240" w:lineRule="auto"/>
              <w:ind w:firstLineChars="0" w:firstLine="0"/>
              <w:rPr>
                <w:rFonts w:ascii="Times New Roman" w:eastAsia="仿宋_GB2312" w:hAnsi="Times New Roman"/>
                <w:kern w:val="0"/>
                <w:sz w:val="24"/>
                <w:szCs w:val="22"/>
              </w:rPr>
            </w:pPr>
            <w:r>
              <w:rPr>
                <w:rFonts w:ascii="Times New Roman" w:eastAsia="仿宋_GB2312" w:hAnsi="Times New Roman"/>
                <w:kern w:val="0"/>
                <w:sz w:val="24"/>
                <w:szCs w:val="22"/>
              </w:rPr>
              <w:t>我单位郑重承诺：本次申报绿色工厂示范所提交的相关数据和信息均真实、有效，愿接受并积极配合主管部门的监督抽查和核验。如有违反，愿承担由此产生的相应责任。</w:t>
            </w:r>
          </w:p>
          <w:p w:rsidR="00C27C00" w:rsidRDefault="00C27C00">
            <w:pPr>
              <w:widowControl/>
              <w:spacing w:line="240" w:lineRule="auto"/>
              <w:ind w:firstLineChars="0" w:firstLine="0"/>
              <w:rPr>
                <w:rFonts w:ascii="Times New Roman" w:eastAsia="仿宋_GB2312" w:hAnsi="Times New Roman"/>
                <w:kern w:val="0"/>
                <w:sz w:val="24"/>
                <w:szCs w:val="22"/>
              </w:rPr>
            </w:pPr>
          </w:p>
          <w:p w:rsidR="00C27C00" w:rsidRDefault="00F35CF6">
            <w:pPr>
              <w:widowControl/>
              <w:wordWrap w:val="0"/>
              <w:spacing w:line="240" w:lineRule="auto"/>
              <w:ind w:firstLineChars="0" w:firstLine="0"/>
              <w:jc w:val="center"/>
              <w:rPr>
                <w:rFonts w:ascii="Times New Roman" w:eastAsia="仿宋_GB2312" w:hAnsi="Times New Roman"/>
                <w:b/>
                <w:kern w:val="0"/>
                <w:sz w:val="24"/>
                <w:szCs w:val="22"/>
              </w:rPr>
            </w:pPr>
            <w:r>
              <w:rPr>
                <w:rFonts w:ascii="Times New Roman" w:eastAsia="仿宋_GB2312" w:hAnsi="Times New Roman"/>
                <w:b/>
                <w:kern w:val="0"/>
                <w:sz w:val="24"/>
                <w:szCs w:val="22"/>
              </w:rPr>
              <w:t xml:space="preserve">                           </w:t>
            </w:r>
            <w:r>
              <w:rPr>
                <w:rFonts w:ascii="Times New Roman" w:eastAsia="仿宋_GB2312" w:hAnsi="Times New Roman"/>
                <w:b/>
                <w:kern w:val="0"/>
                <w:sz w:val="24"/>
                <w:szCs w:val="22"/>
              </w:rPr>
              <w:t>法人或单位负责人签字：</w:t>
            </w:r>
            <w:r>
              <w:rPr>
                <w:rFonts w:ascii="Times New Roman" w:eastAsia="仿宋_GB2312" w:hAnsi="Times New Roman"/>
                <w:b/>
                <w:kern w:val="0"/>
                <w:sz w:val="24"/>
                <w:szCs w:val="22"/>
              </w:rPr>
              <w:t xml:space="preserve">          </w:t>
            </w:r>
          </w:p>
          <w:p w:rsidR="00C27C00" w:rsidRDefault="00F35CF6">
            <w:pPr>
              <w:widowControl/>
              <w:spacing w:line="240" w:lineRule="auto"/>
              <w:ind w:firstLineChars="0" w:firstLine="0"/>
              <w:rPr>
                <w:rFonts w:ascii="Times New Roman" w:eastAsia="仿宋_GB2312" w:hAnsi="Times New Roman"/>
                <w:b/>
                <w:kern w:val="0"/>
                <w:sz w:val="24"/>
                <w:szCs w:val="22"/>
              </w:rPr>
            </w:pPr>
            <w:r>
              <w:rPr>
                <w:rFonts w:ascii="Times New Roman" w:eastAsia="仿宋_GB2312" w:hAnsi="Times New Roman"/>
                <w:b/>
                <w:kern w:val="0"/>
                <w:sz w:val="24"/>
                <w:szCs w:val="22"/>
              </w:rPr>
              <w:t xml:space="preserve">                                            </w:t>
            </w:r>
            <w:r>
              <w:rPr>
                <w:rFonts w:ascii="Times New Roman" w:eastAsia="仿宋_GB2312" w:hAnsi="Times New Roman"/>
                <w:b/>
                <w:kern w:val="0"/>
                <w:sz w:val="24"/>
                <w:szCs w:val="22"/>
              </w:rPr>
              <w:t>（公章）</w:t>
            </w:r>
          </w:p>
          <w:p w:rsidR="00C27C00" w:rsidRPr="005424A2" w:rsidRDefault="00F35CF6" w:rsidP="005424A2">
            <w:pPr>
              <w:widowControl/>
              <w:wordWrap w:val="0"/>
              <w:spacing w:line="240" w:lineRule="auto"/>
              <w:ind w:firstLineChars="0" w:firstLine="0"/>
              <w:jc w:val="center"/>
              <w:rPr>
                <w:rFonts w:ascii="Times New Roman" w:eastAsia="仿宋_GB2312" w:hAnsi="Times New Roman"/>
                <w:b/>
                <w:kern w:val="0"/>
                <w:sz w:val="24"/>
                <w:szCs w:val="22"/>
              </w:rPr>
            </w:pPr>
            <w:r>
              <w:rPr>
                <w:rFonts w:ascii="Times New Roman" w:eastAsia="仿宋_GB2312" w:hAnsi="Times New Roman"/>
                <w:b/>
                <w:kern w:val="0"/>
                <w:sz w:val="24"/>
                <w:szCs w:val="22"/>
              </w:rPr>
              <w:t xml:space="preserve">            </w:t>
            </w:r>
            <w:r w:rsidR="005424A2">
              <w:rPr>
                <w:rFonts w:ascii="Times New Roman" w:eastAsia="仿宋_GB2312" w:hAnsi="Times New Roman"/>
                <w:b/>
                <w:kern w:val="0"/>
                <w:sz w:val="24"/>
                <w:szCs w:val="22"/>
              </w:rPr>
              <w:t xml:space="preserve">                              </w:t>
            </w:r>
            <w:r>
              <w:rPr>
                <w:rFonts w:ascii="Times New Roman" w:eastAsia="仿宋_GB2312" w:hAnsi="Times New Roman"/>
                <w:b/>
                <w:kern w:val="0"/>
                <w:sz w:val="24"/>
                <w:szCs w:val="22"/>
              </w:rPr>
              <w:t>日期：</w:t>
            </w:r>
            <w:r w:rsidR="005424A2">
              <w:rPr>
                <w:rFonts w:ascii="Times New Roman" w:eastAsia="仿宋_GB2312" w:hAnsi="Times New Roman"/>
                <w:b/>
                <w:kern w:val="0"/>
                <w:sz w:val="24"/>
                <w:szCs w:val="22"/>
              </w:rPr>
              <w:t xml:space="preserve">   </w:t>
            </w:r>
            <w:r>
              <w:rPr>
                <w:rFonts w:ascii="Times New Roman" w:eastAsia="仿宋_GB2312" w:hAnsi="Times New Roman"/>
                <w:b/>
                <w:kern w:val="0"/>
                <w:sz w:val="24"/>
                <w:szCs w:val="22"/>
              </w:rPr>
              <w:t xml:space="preserve">         </w:t>
            </w:r>
          </w:p>
        </w:tc>
      </w:tr>
    </w:tbl>
    <w:p w:rsidR="00C27C00" w:rsidRDefault="00F35CF6">
      <w:pPr>
        <w:ind w:firstLine="640"/>
        <w:rPr>
          <w:rFonts w:ascii="Times New Roman" w:eastAsia="黑体" w:hAnsi="Times New Roman"/>
          <w:bCs/>
          <w:sz w:val="32"/>
          <w:szCs w:val="32"/>
        </w:rPr>
      </w:pPr>
      <w:r>
        <w:rPr>
          <w:rFonts w:ascii="Times New Roman" w:eastAsia="黑体" w:hAnsi="Times New Roman"/>
          <w:bCs/>
          <w:sz w:val="32"/>
          <w:szCs w:val="32"/>
        </w:rPr>
        <w:lastRenderedPageBreak/>
        <w:t>一、</w:t>
      </w:r>
      <w:r>
        <w:rPr>
          <w:rFonts w:ascii="Times New Roman" w:eastAsia="黑体" w:hAnsi="Times New Roman" w:hint="eastAsia"/>
          <w:bCs/>
          <w:sz w:val="32"/>
          <w:szCs w:val="32"/>
        </w:rPr>
        <w:t>企业</w:t>
      </w:r>
      <w:r>
        <w:rPr>
          <w:rFonts w:ascii="Times New Roman" w:eastAsia="黑体" w:hAnsi="Times New Roman"/>
          <w:bCs/>
          <w:sz w:val="32"/>
          <w:szCs w:val="32"/>
        </w:rPr>
        <w:t>基本情况</w:t>
      </w:r>
    </w:p>
    <w:p w:rsidR="00C27C00" w:rsidRDefault="00F35CF6">
      <w:pPr>
        <w:ind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概述企业的基本信息、发展现状、工艺产品和生产经营状况以及在绿色发展方面开展的重点工作及取得的成绩等。</w:t>
      </w:r>
    </w:p>
    <w:p w:rsidR="00C27C00" w:rsidRDefault="00F35CF6">
      <w:pPr>
        <w:ind w:firstLine="640"/>
        <w:rPr>
          <w:rFonts w:ascii="Times New Roman" w:eastAsia="黑体" w:hAnsi="Times New Roman"/>
          <w:bCs/>
          <w:sz w:val="32"/>
          <w:szCs w:val="32"/>
        </w:rPr>
      </w:pPr>
      <w:r>
        <w:rPr>
          <w:rFonts w:ascii="Times New Roman" w:eastAsia="黑体" w:hAnsi="Times New Roman"/>
          <w:bCs/>
          <w:sz w:val="32"/>
          <w:szCs w:val="32"/>
        </w:rPr>
        <w:t>二、绿色工厂创建情况</w:t>
      </w:r>
    </w:p>
    <w:p w:rsidR="00C27C00" w:rsidRDefault="00F35CF6">
      <w:pPr>
        <w:ind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对照《绿色工厂评价通则》（</w:t>
      </w:r>
      <w:r>
        <w:rPr>
          <w:rFonts w:ascii="Times New Roman" w:eastAsia="仿宋_GB2312" w:hAnsi="Times New Roman"/>
          <w:color w:val="000000"/>
          <w:kern w:val="0"/>
          <w:sz w:val="32"/>
          <w:szCs w:val="32"/>
        </w:rPr>
        <w:t>GB/T36132-2018</w:t>
      </w:r>
      <w:r>
        <w:rPr>
          <w:rFonts w:ascii="Times New Roman" w:eastAsia="仿宋_GB2312" w:hAnsi="Times New Roman"/>
          <w:color w:val="000000"/>
          <w:kern w:val="0"/>
          <w:sz w:val="32"/>
          <w:szCs w:val="32"/>
        </w:rPr>
        <w:t>）和绿色工厂评价要求，主要对</w:t>
      </w:r>
      <w:r>
        <w:rPr>
          <w:rFonts w:ascii="Times New Roman" w:eastAsia="仿宋_GB2312" w:hAnsi="Times New Roman" w:hint="eastAsia"/>
          <w:color w:val="000000"/>
          <w:kern w:val="0"/>
          <w:sz w:val="32"/>
          <w:szCs w:val="32"/>
        </w:rPr>
        <w:t>企业</w:t>
      </w:r>
      <w:r>
        <w:rPr>
          <w:rFonts w:ascii="Times New Roman" w:eastAsia="仿宋_GB2312" w:hAnsi="Times New Roman"/>
          <w:color w:val="000000"/>
          <w:kern w:val="0"/>
          <w:sz w:val="32"/>
          <w:szCs w:val="32"/>
        </w:rPr>
        <w:t>的基础设施、管理体系、能源资源投入、产品、环境排放等内容进行情况描述。</w:t>
      </w:r>
      <w:r>
        <w:rPr>
          <w:rFonts w:ascii="Times New Roman" w:eastAsia="仿宋_GB2312" w:hAnsi="Times New Roman"/>
          <w:color w:val="000000"/>
          <w:kern w:val="0"/>
          <w:sz w:val="32"/>
          <w:szCs w:val="32"/>
        </w:rPr>
        <w:t xml:space="preserve"> </w:t>
      </w:r>
    </w:p>
    <w:p w:rsidR="00C27C00" w:rsidRDefault="00F35CF6">
      <w:pPr>
        <w:spacing w:line="240" w:lineRule="auto"/>
        <w:ind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1</w:t>
      </w:r>
      <w:r>
        <w:rPr>
          <w:rFonts w:ascii="Times New Roman" w:eastAsia="仿宋_GB2312" w:hAnsi="Times New Roman"/>
          <w:color w:val="000000"/>
          <w:kern w:val="0"/>
          <w:sz w:val="32"/>
          <w:szCs w:val="32"/>
        </w:rPr>
        <w:t>、基础设施情况。主要描述</w:t>
      </w:r>
      <w:r>
        <w:rPr>
          <w:rFonts w:ascii="Times New Roman" w:eastAsia="仿宋_GB2312" w:hAnsi="Times New Roman" w:hint="eastAsia"/>
          <w:color w:val="000000"/>
          <w:kern w:val="0"/>
          <w:sz w:val="32"/>
          <w:szCs w:val="32"/>
        </w:rPr>
        <w:t>企业</w:t>
      </w:r>
      <w:r>
        <w:rPr>
          <w:rFonts w:ascii="Times New Roman" w:eastAsia="仿宋_GB2312" w:hAnsi="Times New Roman"/>
          <w:color w:val="000000"/>
          <w:kern w:val="0"/>
          <w:sz w:val="32"/>
          <w:szCs w:val="32"/>
        </w:rPr>
        <w:t>的建筑、照明、设备设施（包括专用设备、通用设备、计量设备及污染物处理设备设施等）情况，以及相关标准落实情况。</w:t>
      </w:r>
    </w:p>
    <w:p w:rsidR="00C27C00" w:rsidRDefault="00F35CF6">
      <w:pPr>
        <w:spacing w:line="240" w:lineRule="auto"/>
        <w:ind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2</w:t>
      </w:r>
      <w:r>
        <w:rPr>
          <w:rFonts w:ascii="Times New Roman" w:eastAsia="仿宋_GB2312" w:hAnsi="Times New Roman"/>
          <w:color w:val="000000"/>
          <w:kern w:val="0"/>
          <w:sz w:val="32"/>
          <w:szCs w:val="32"/>
        </w:rPr>
        <w:t>、管理体系情况。主要描述</w:t>
      </w:r>
      <w:r>
        <w:rPr>
          <w:rFonts w:ascii="Times New Roman" w:eastAsia="仿宋_GB2312" w:hAnsi="Times New Roman" w:hint="eastAsia"/>
          <w:color w:val="000000"/>
          <w:kern w:val="0"/>
          <w:sz w:val="32"/>
          <w:szCs w:val="32"/>
        </w:rPr>
        <w:t>企业</w:t>
      </w:r>
      <w:r>
        <w:rPr>
          <w:rFonts w:ascii="Times New Roman" w:eastAsia="仿宋_GB2312" w:hAnsi="Times New Roman"/>
          <w:color w:val="000000"/>
          <w:kern w:val="0"/>
          <w:sz w:val="32"/>
          <w:szCs w:val="32"/>
        </w:rPr>
        <w:t>管理体系建设情况。</w:t>
      </w:r>
    </w:p>
    <w:p w:rsidR="00C27C00" w:rsidRDefault="00F35CF6">
      <w:pPr>
        <w:spacing w:line="240" w:lineRule="auto"/>
        <w:ind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3</w:t>
      </w:r>
      <w:r>
        <w:rPr>
          <w:rFonts w:ascii="Times New Roman" w:eastAsia="仿宋_GB2312" w:hAnsi="Times New Roman"/>
          <w:color w:val="000000"/>
          <w:kern w:val="0"/>
          <w:sz w:val="32"/>
          <w:szCs w:val="32"/>
        </w:rPr>
        <w:t>、能源资源投入情况。主要描述能源投入、资源投入、采购等方面的现状，以及目前正在实施建设的节约能源资源投入的项目。</w:t>
      </w:r>
    </w:p>
    <w:p w:rsidR="00C27C00" w:rsidRDefault="00F35CF6">
      <w:pPr>
        <w:spacing w:line="240" w:lineRule="auto"/>
        <w:ind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4</w:t>
      </w:r>
      <w:r>
        <w:rPr>
          <w:rFonts w:ascii="Times New Roman" w:eastAsia="仿宋_GB2312" w:hAnsi="Times New Roman"/>
          <w:color w:val="000000"/>
          <w:kern w:val="0"/>
          <w:sz w:val="32"/>
          <w:szCs w:val="32"/>
        </w:rPr>
        <w:t>、产品情况。主要描述产品的生态设计、有害物质使用、节能、</w:t>
      </w:r>
      <w:proofErr w:type="gramStart"/>
      <w:r>
        <w:rPr>
          <w:rFonts w:ascii="Times New Roman" w:eastAsia="仿宋_GB2312" w:hAnsi="Times New Roman"/>
          <w:color w:val="000000"/>
          <w:kern w:val="0"/>
          <w:sz w:val="32"/>
          <w:szCs w:val="32"/>
        </w:rPr>
        <w:t>减碳以及</w:t>
      </w:r>
      <w:proofErr w:type="gramEnd"/>
      <w:r>
        <w:rPr>
          <w:rFonts w:ascii="Times New Roman" w:eastAsia="仿宋_GB2312" w:hAnsi="Times New Roman"/>
          <w:color w:val="000000"/>
          <w:kern w:val="0"/>
          <w:sz w:val="32"/>
          <w:szCs w:val="32"/>
        </w:rPr>
        <w:t>可回收利用等情况，以及相关标准落实情况。</w:t>
      </w:r>
    </w:p>
    <w:p w:rsidR="00C27C00" w:rsidRDefault="00F35CF6">
      <w:pPr>
        <w:spacing w:line="240" w:lineRule="auto"/>
        <w:ind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5</w:t>
      </w:r>
      <w:r>
        <w:rPr>
          <w:rFonts w:ascii="Times New Roman" w:eastAsia="仿宋_GB2312" w:hAnsi="Times New Roman"/>
          <w:color w:val="000000"/>
          <w:kern w:val="0"/>
          <w:sz w:val="32"/>
          <w:szCs w:val="32"/>
        </w:rPr>
        <w:t>、环境排放情况。主要描述大气污染物、水体污染物、固体废弃物、噪声、温室气体的排放及管理现状，以及相关标准的落实情况。</w:t>
      </w:r>
    </w:p>
    <w:p w:rsidR="00C27C00" w:rsidRDefault="00F35CF6">
      <w:pPr>
        <w:ind w:firstLine="640"/>
        <w:rPr>
          <w:rFonts w:ascii="Times New Roman" w:eastAsia="黑体" w:hAnsi="Times New Roman"/>
          <w:bCs/>
          <w:sz w:val="32"/>
          <w:szCs w:val="32"/>
        </w:rPr>
      </w:pPr>
      <w:r>
        <w:rPr>
          <w:rFonts w:ascii="Times New Roman" w:eastAsia="黑体" w:hAnsi="Times New Roman"/>
          <w:bCs/>
          <w:sz w:val="32"/>
          <w:szCs w:val="32"/>
        </w:rPr>
        <w:t>三、下一步工作</w:t>
      </w:r>
    </w:p>
    <w:p w:rsidR="00C27C00" w:rsidRDefault="00F35CF6">
      <w:pPr>
        <w:ind w:firstLine="640"/>
        <w:rPr>
          <w:rFonts w:ascii="Times New Roman" w:eastAsia="黑体" w:hAnsi="Times New Roman"/>
          <w:bCs/>
          <w:sz w:val="32"/>
          <w:szCs w:val="32"/>
        </w:rPr>
      </w:pPr>
      <w:r>
        <w:rPr>
          <w:rFonts w:ascii="Times New Roman" w:eastAsia="仿宋_GB2312" w:hAnsi="Times New Roman"/>
          <w:color w:val="000000"/>
          <w:kern w:val="0"/>
          <w:sz w:val="32"/>
          <w:szCs w:val="32"/>
        </w:rPr>
        <w:lastRenderedPageBreak/>
        <w:t>说明</w:t>
      </w:r>
      <w:r>
        <w:rPr>
          <w:rFonts w:ascii="Times New Roman" w:eastAsia="仿宋_GB2312" w:hAnsi="Times New Roman" w:hint="eastAsia"/>
          <w:color w:val="000000"/>
          <w:kern w:val="0"/>
          <w:sz w:val="32"/>
          <w:szCs w:val="32"/>
        </w:rPr>
        <w:t>企业</w:t>
      </w:r>
      <w:r>
        <w:rPr>
          <w:rFonts w:ascii="Times New Roman" w:eastAsia="仿宋_GB2312" w:hAnsi="Times New Roman"/>
          <w:color w:val="000000"/>
          <w:kern w:val="0"/>
          <w:sz w:val="32"/>
          <w:szCs w:val="32"/>
        </w:rPr>
        <w:t>在持续推进绿色工厂建设方面拟开展的重点工作，拟实施的重大项目情况。</w:t>
      </w:r>
    </w:p>
    <w:p w:rsidR="00C27C00" w:rsidRDefault="00F35CF6">
      <w:pPr>
        <w:ind w:firstLine="640"/>
        <w:rPr>
          <w:rFonts w:ascii="Times New Roman" w:eastAsia="黑体" w:hAnsi="Times New Roman"/>
          <w:bCs/>
          <w:sz w:val="32"/>
          <w:szCs w:val="32"/>
        </w:rPr>
      </w:pPr>
      <w:r>
        <w:rPr>
          <w:rFonts w:ascii="Times New Roman" w:eastAsia="黑体" w:hAnsi="Times New Roman"/>
          <w:bCs/>
          <w:sz w:val="32"/>
          <w:szCs w:val="32"/>
        </w:rPr>
        <w:t>四、绿色工厂创建评价表</w:t>
      </w:r>
    </w:p>
    <w:p w:rsidR="00C27C00" w:rsidRDefault="00F35CF6">
      <w:pPr>
        <w:ind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依据</w:t>
      </w:r>
      <w:r>
        <w:rPr>
          <w:rFonts w:ascii="Times New Roman" w:eastAsia="仿宋_GB2312" w:hAnsi="Times New Roman" w:hint="eastAsia"/>
          <w:color w:val="000000"/>
          <w:kern w:val="0"/>
          <w:sz w:val="32"/>
          <w:szCs w:val="32"/>
        </w:rPr>
        <w:t>企业</w:t>
      </w:r>
      <w:r>
        <w:rPr>
          <w:rFonts w:ascii="Times New Roman" w:eastAsia="仿宋_GB2312" w:hAnsi="Times New Roman"/>
          <w:color w:val="000000"/>
          <w:kern w:val="0"/>
          <w:sz w:val="32"/>
          <w:szCs w:val="32"/>
        </w:rPr>
        <w:t>情况和《绿色工厂评价通则》（</w:t>
      </w:r>
      <w:r>
        <w:rPr>
          <w:rFonts w:ascii="Times New Roman" w:eastAsia="仿宋_GB2312" w:hAnsi="Times New Roman"/>
          <w:color w:val="000000"/>
          <w:kern w:val="0"/>
          <w:sz w:val="32"/>
          <w:szCs w:val="32"/>
        </w:rPr>
        <w:t>GB/T36132-2018</w:t>
      </w:r>
      <w:r>
        <w:rPr>
          <w:rFonts w:ascii="Times New Roman" w:eastAsia="仿宋_GB2312" w:hAnsi="Times New Roman"/>
          <w:color w:val="000000"/>
          <w:kern w:val="0"/>
          <w:sz w:val="32"/>
          <w:szCs w:val="32"/>
        </w:rPr>
        <w:t>）及绿色工厂评价要求，开展评价，填写附表</w:t>
      </w:r>
      <w:r>
        <w:rPr>
          <w:rFonts w:ascii="Times New Roman" w:eastAsia="仿宋_GB2312" w:hAnsi="Times New Roman"/>
          <w:color w:val="000000"/>
          <w:kern w:val="0"/>
          <w:sz w:val="32"/>
          <w:szCs w:val="32"/>
        </w:rPr>
        <w:t>1.1</w:t>
      </w:r>
      <w:r>
        <w:rPr>
          <w:rFonts w:ascii="Times New Roman" w:eastAsia="仿宋_GB2312" w:hAnsi="Times New Roman"/>
          <w:color w:val="000000"/>
          <w:kern w:val="0"/>
          <w:sz w:val="32"/>
          <w:szCs w:val="32"/>
        </w:rPr>
        <w:t>、</w:t>
      </w:r>
      <w:r>
        <w:rPr>
          <w:rFonts w:ascii="Times New Roman" w:eastAsia="仿宋_GB2312" w:hAnsi="Times New Roman"/>
          <w:color w:val="000000"/>
          <w:kern w:val="0"/>
          <w:sz w:val="32"/>
          <w:szCs w:val="32"/>
        </w:rPr>
        <w:t>1.2</w:t>
      </w:r>
      <w:r>
        <w:rPr>
          <w:rFonts w:ascii="Times New Roman" w:eastAsia="仿宋_GB2312" w:hAnsi="Times New Roman"/>
          <w:color w:val="000000"/>
          <w:kern w:val="0"/>
          <w:sz w:val="32"/>
          <w:szCs w:val="32"/>
        </w:rPr>
        <w:t>，并附有关证明材料。</w:t>
      </w:r>
    </w:p>
    <w:p w:rsidR="00C27C00" w:rsidRDefault="00F35CF6">
      <w:pPr>
        <w:ind w:firstLine="640"/>
        <w:rPr>
          <w:rFonts w:ascii="Times New Roman" w:eastAsia="黑体" w:hAnsi="Times New Roman"/>
          <w:bCs/>
          <w:sz w:val="32"/>
          <w:szCs w:val="32"/>
        </w:rPr>
      </w:pPr>
      <w:r>
        <w:rPr>
          <w:rFonts w:ascii="Times New Roman" w:eastAsia="黑体" w:hAnsi="Times New Roman"/>
          <w:bCs/>
          <w:sz w:val="32"/>
          <w:szCs w:val="32"/>
        </w:rPr>
        <w:t>五、相关证明材料</w:t>
      </w:r>
    </w:p>
    <w:p w:rsidR="00C27C00" w:rsidRDefault="00F35CF6">
      <w:pPr>
        <w:spacing w:line="240" w:lineRule="auto"/>
        <w:ind w:firstLine="640"/>
        <w:rPr>
          <w:rFonts w:ascii="Times New Roman" w:eastAsia="仿宋_GB2312" w:hAnsi="Times New Roman"/>
          <w:color w:val="000000"/>
          <w:sz w:val="32"/>
          <w:szCs w:val="22"/>
        </w:rPr>
      </w:pPr>
      <w:r>
        <w:rPr>
          <w:rFonts w:ascii="Times New Roman" w:eastAsia="仿宋_GB2312" w:hAnsi="Times New Roman"/>
          <w:color w:val="000000"/>
          <w:sz w:val="32"/>
          <w:szCs w:val="22"/>
        </w:rPr>
        <w:t>包括但不限于以下材料：</w:t>
      </w:r>
    </w:p>
    <w:p w:rsidR="00C27C00" w:rsidRDefault="00F35CF6">
      <w:pPr>
        <w:numPr>
          <w:ilvl w:val="0"/>
          <w:numId w:val="1"/>
        </w:numPr>
        <w:spacing w:line="240" w:lineRule="auto"/>
        <w:ind w:firstLineChars="0" w:firstLine="640"/>
        <w:rPr>
          <w:rFonts w:ascii="Times New Roman" w:eastAsia="仿宋_GB2312" w:hAnsi="Times New Roman"/>
          <w:sz w:val="32"/>
          <w:szCs w:val="22"/>
        </w:rPr>
      </w:pPr>
      <w:r>
        <w:rPr>
          <w:rFonts w:ascii="Times New Roman" w:eastAsia="仿宋_GB2312" w:hAnsi="Times New Roman"/>
          <w:sz w:val="32"/>
          <w:szCs w:val="22"/>
        </w:rPr>
        <w:t>企业营业执照复印件；</w:t>
      </w:r>
    </w:p>
    <w:p w:rsidR="00C27C00" w:rsidRDefault="00F35CF6">
      <w:pPr>
        <w:numPr>
          <w:ilvl w:val="0"/>
          <w:numId w:val="1"/>
        </w:numPr>
        <w:spacing w:line="240" w:lineRule="auto"/>
        <w:ind w:firstLineChars="0" w:firstLine="640"/>
        <w:rPr>
          <w:rFonts w:ascii="Times New Roman" w:eastAsia="仿宋_GB2312" w:hAnsi="Times New Roman"/>
          <w:sz w:val="32"/>
          <w:szCs w:val="22"/>
        </w:rPr>
      </w:pPr>
      <w:r>
        <w:rPr>
          <w:rFonts w:ascii="Times New Roman" w:eastAsia="仿宋_GB2312" w:hAnsi="Times New Roman"/>
          <w:sz w:val="32"/>
          <w:szCs w:val="22"/>
        </w:rPr>
        <w:t>企业组织机构代码证复印件（适用时）；</w:t>
      </w:r>
    </w:p>
    <w:p w:rsidR="00C27C00" w:rsidRDefault="00F35CF6">
      <w:pPr>
        <w:numPr>
          <w:ilvl w:val="0"/>
          <w:numId w:val="1"/>
        </w:numPr>
        <w:spacing w:line="240" w:lineRule="auto"/>
        <w:ind w:firstLineChars="0" w:firstLine="640"/>
        <w:rPr>
          <w:rFonts w:ascii="Times New Roman" w:eastAsia="仿宋_GB2312" w:hAnsi="Times New Roman"/>
          <w:sz w:val="32"/>
          <w:szCs w:val="22"/>
        </w:rPr>
      </w:pPr>
      <w:r>
        <w:rPr>
          <w:rFonts w:ascii="Times New Roman" w:eastAsia="仿宋_GB2312" w:hAnsi="Times New Roman"/>
          <w:sz w:val="32"/>
          <w:szCs w:val="22"/>
        </w:rPr>
        <w:t>企业生产许可证复印件（适用时）；</w:t>
      </w:r>
    </w:p>
    <w:p w:rsidR="00C27C00" w:rsidRDefault="00F35CF6">
      <w:pPr>
        <w:numPr>
          <w:ilvl w:val="0"/>
          <w:numId w:val="1"/>
        </w:numPr>
        <w:spacing w:line="240" w:lineRule="auto"/>
        <w:ind w:firstLineChars="0" w:firstLine="640"/>
        <w:rPr>
          <w:rFonts w:ascii="Times New Roman" w:eastAsia="仿宋_GB2312" w:hAnsi="Times New Roman"/>
          <w:sz w:val="32"/>
          <w:szCs w:val="22"/>
        </w:rPr>
      </w:pPr>
      <w:r>
        <w:rPr>
          <w:rFonts w:ascii="Times New Roman" w:eastAsia="仿宋_GB2312" w:hAnsi="Times New Roman" w:hint="eastAsia"/>
          <w:sz w:val="32"/>
          <w:szCs w:val="22"/>
        </w:rPr>
        <w:t>企业</w:t>
      </w:r>
      <w:r>
        <w:rPr>
          <w:rFonts w:ascii="Times New Roman" w:eastAsia="仿宋_GB2312" w:hAnsi="Times New Roman"/>
          <w:sz w:val="32"/>
          <w:szCs w:val="22"/>
        </w:rPr>
        <w:t>建设批复文件复印件；</w:t>
      </w:r>
    </w:p>
    <w:p w:rsidR="00C27C00" w:rsidRDefault="00F35CF6">
      <w:pPr>
        <w:numPr>
          <w:ilvl w:val="0"/>
          <w:numId w:val="1"/>
        </w:numPr>
        <w:spacing w:line="240" w:lineRule="auto"/>
        <w:ind w:firstLineChars="0" w:firstLine="640"/>
        <w:rPr>
          <w:rFonts w:ascii="Times New Roman" w:eastAsia="仿宋_GB2312" w:hAnsi="Times New Roman"/>
          <w:sz w:val="32"/>
          <w:szCs w:val="22"/>
        </w:rPr>
      </w:pPr>
      <w:r>
        <w:rPr>
          <w:rFonts w:ascii="Times New Roman" w:eastAsia="仿宋_GB2312" w:hAnsi="Times New Roman"/>
          <w:sz w:val="32"/>
          <w:szCs w:val="22"/>
        </w:rPr>
        <w:t>三同时验收文件复印件；</w:t>
      </w:r>
    </w:p>
    <w:p w:rsidR="00C27C00" w:rsidRDefault="00F35CF6">
      <w:pPr>
        <w:numPr>
          <w:ilvl w:val="0"/>
          <w:numId w:val="1"/>
        </w:numPr>
        <w:spacing w:line="240" w:lineRule="auto"/>
        <w:ind w:firstLineChars="0" w:firstLine="640"/>
        <w:rPr>
          <w:rFonts w:ascii="Times New Roman" w:eastAsia="仿宋_GB2312" w:hAnsi="Times New Roman"/>
          <w:sz w:val="32"/>
          <w:szCs w:val="22"/>
        </w:rPr>
      </w:pPr>
      <w:r>
        <w:rPr>
          <w:rFonts w:ascii="Times New Roman" w:eastAsia="仿宋_GB2312" w:hAnsi="Times New Roman"/>
          <w:sz w:val="32"/>
          <w:szCs w:val="22"/>
        </w:rPr>
        <w:t>CCC</w:t>
      </w:r>
      <w:r>
        <w:rPr>
          <w:rFonts w:ascii="Times New Roman" w:eastAsia="仿宋_GB2312" w:hAnsi="Times New Roman"/>
          <w:sz w:val="32"/>
          <w:szCs w:val="22"/>
        </w:rPr>
        <w:t>产品认证证书复印件（适用时）；</w:t>
      </w:r>
    </w:p>
    <w:p w:rsidR="00C27C00" w:rsidRDefault="00F35CF6">
      <w:pPr>
        <w:numPr>
          <w:ilvl w:val="0"/>
          <w:numId w:val="1"/>
        </w:numPr>
        <w:spacing w:line="240" w:lineRule="auto"/>
        <w:ind w:firstLineChars="0" w:firstLine="640"/>
        <w:rPr>
          <w:rFonts w:ascii="Times New Roman" w:eastAsia="仿宋_GB2312" w:hAnsi="Times New Roman"/>
          <w:sz w:val="32"/>
          <w:szCs w:val="22"/>
        </w:rPr>
      </w:pPr>
      <w:r>
        <w:rPr>
          <w:rFonts w:ascii="Times New Roman" w:eastAsia="仿宋_GB2312" w:hAnsi="Times New Roman"/>
          <w:sz w:val="32"/>
          <w:szCs w:val="22"/>
        </w:rPr>
        <w:t>组织承诺或相关方要求及证据；</w:t>
      </w:r>
    </w:p>
    <w:p w:rsidR="00C27C00" w:rsidRDefault="00F35CF6">
      <w:pPr>
        <w:numPr>
          <w:ilvl w:val="0"/>
          <w:numId w:val="1"/>
        </w:numPr>
        <w:spacing w:line="240" w:lineRule="auto"/>
        <w:ind w:firstLineChars="0" w:firstLine="640"/>
        <w:rPr>
          <w:rFonts w:ascii="Times New Roman" w:eastAsia="仿宋_GB2312" w:hAnsi="Times New Roman"/>
          <w:sz w:val="32"/>
        </w:rPr>
      </w:pPr>
      <w:r>
        <w:rPr>
          <w:rFonts w:ascii="Times New Roman" w:eastAsia="仿宋_GB2312" w:hAnsi="Times New Roman"/>
          <w:sz w:val="32"/>
          <w:szCs w:val="22"/>
        </w:rPr>
        <w:t>最高管理者承诺书（包括传达与资源）；</w:t>
      </w:r>
    </w:p>
    <w:p w:rsidR="00C27C00" w:rsidRDefault="00F35CF6">
      <w:pPr>
        <w:numPr>
          <w:ilvl w:val="0"/>
          <w:numId w:val="1"/>
        </w:numPr>
        <w:spacing w:line="240" w:lineRule="auto"/>
        <w:ind w:firstLineChars="0" w:firstLine="640"/>
        <w:rPr>
          <w:rFonts w:ascii="Times New Roman" w:eastAsia="仿宋_GB2312" w:hAnsi="Times New Roman"/>
          <w:sz w:val="32"/>
        </w:rPr>
      </w:pPr>
      <w:r>
        <w:rPr>
          <w:rFonts w:ascii="Times New Roman" w:eastAsia="仿宋_GB2312" w:hAnsi="Times New Roman"/>
          <w:sz w:val="32"/>
          <w:szCs w:val="22"/>
        </w:rPr>
        <w:t>管理者代表授权书（包括</w:t>
      </w:r>
      <w:r>
        <w:rPr>
          <w:rFonts w:ascii="Times New Roman" w:eastAsia="仿宋_GB2312" w:hAnsi="Times New Roman"/>
          <w:sz w:val="32"/>
          <w:szCs w:val="22"/>
        </w:rPr>
        <w:t>4</w:t>
      </w:r>
      <w:r>
        <w:rPr>
          <w:rFonts w:ascii="Times New Roman" w:eastAsia="仿宋_GB2312" w:hAnsi="Times New Roman"/>
          <w:sz w:val="32"/>
          <w:szCs w:val="22"/>
        </w:rPr>
        <w:t>项职责）；</w:t>
      </w:r>
    </w:p>
    <w:p w:rsidR="00C27C00" w:rsidRDefault="00F35CF6">
      <w:pPr>
        <w:numPr>
          <w:ilvl w:val="0"/>
          <w:numId w:val="1"/>
        </w:numPr>
        <w:spacing w:line="240" w:lineRule="auto"/>
        <w:ind w:firstLineChars="0" w:firstLine="640"/>
        <w:rPr>
          <w:rFonts w:ascii="Times New Roman" w:eastAsia="仿宋_GB2312" w:hAnsi="Times New Roman"/>
          <w:sz w:val="32"/>
        </w:rPr>
      </w:pPr>
      <w:r>
        <w:rPr>
          <w:rFonts w:ascii="Times New Roman" w:eastAsia="仿宋_GB2312" w:hAnsi="Times New Roman"/>
          <w:sz w:val="32"/>
          <w:szCs w:val="22"/>
        </w:rPr>
        <w:t>管理机构的组织及相关制度；</w:t>
      </w:r>
    </w:p>
    <w:p w:rsidR="00C27C00" w:rsidRDefault="00F35CF6">
      <w:pPr>
        <w:numPr>
          <w:ilvl w:val="0"/>
          <w:numId w:val="1"/>
        </w:numPr>
        <w:spacing w:line="240" w:lineRule="auto"/>
        <w:ind w:firstLineChars="0" w:firstLine="640"/>
        <w:rPr>
          <w:rFonts w:ascii="Times New Roman" w:eastAsia="仿宋_GB2312" w:hAnsi="Times New Roman"/>
          <w:sz w:val="32"/>
        </w:rPr>
      </w:pPr>
      <w:r>
        <w:rPr>
          <w:rFonts w:ascii="Times New Roman" w:eastAsia="仿宋_GB2312" w:hAnsi="Times New Roman"/>
          <w:sz w:val="32"/>
        </w:rPr>
        <w:t>文件化的绿色工厂建设的目标、指标、方案；</w:t>
      </w:r>
    </w:p>
    <w:p w:rsidR="00C27C00" w:rsidRDefault="00F35CF6">
      <w:pPr>
        <w:numPr>
          <w:ilvl w:val="0"/>
          <w:numId w:val="1"/>
        </w:numPr>
        <w:spacing w:line="240" w:lineRule="auto"/>
        <w:ind w:firstLineChars="0" w:firstLine="640"/>
        <w:rPr>
          <w:rFonts w:ascii="Times New Roman" w:eastAsia="仿宋_GB2312" w:hAnsi="Times New Roman"/>
          <w:sz w:val="32"/>
        </w:rPr>
      </w:pPr>
      <w:r>
        <w:rPr>
          <w:rFonts w:ascii="Times New Roman" w:eastAsia="仿宋_GB2312" w:hAnsi="Times New Roman"/>
          <w:sz w:val="32"/>
        </w:rPr>
        <w:t>教育和培训记录</w:t>
      </w:r>
      <w:r>
        <w:rPr>
          <w:rFonts w:ascii="Times New Roman" w:eastAsia="仿宋_GB2312" w:hAnsi="Times New Roman"/>
          <w:sz w:val="32"/>
        </w:rPr>
        <w:t>;</w:t>
      </w:r>
    </w:p>
    <w:p w:rsidR="00C27C00" w:rsidRDefault="00F35CF6">
      <w:pPr>
        <w:numPr>
          <w:ilvl w:val="0"/>
          <w:numId w:val="1"/>
        </w:numPr>
        <w:spacing w:line="240" w:lineRule="auto"/>
        <w:ind w:firstLineChars="0" w:firstLine="640"/>
        <w:rPr>
          <w:rFonts w:ascii="Times New Roman" w:eastAsia="仿宋_GB2312" w:hAnsi="Times New Roman"/>
          <w:sz w:val="32"/>
          <w:szCs w:val="32"/>
        </w:rPr>
      </w:pPr>
      <w:r>
        <w:rPr>
          <w:rFonts w:ascii="Times New Roman" w:eastAsia="仿宋_GB2312" w:hAnsi="Times New Roman"/>
          <w:sz w:val="32"/>
          <w:szCs w:val="22"/>
        </w:rPr>
        <w:lastRenderedPageBreak/>
        <w:t>企业三年内安全、环保设备设施运行情况；</w:t>
      </w:r>
    </w:p>
    <w:p w:rsidR="00C27C00" w:rsidRDefault="00F35CF6">
      <w:pPr>
        <w:numPr>
          <w:ilvl w:val="0"/>
          <w:numId w:val="1"/>
        </w:numPr>
        <w:spacing w:line="240" w:lineRule="auto"/>
        <w:ind w:firstLineChars="0" w:firstLine="640"/>
        <w:rPr>
          <w:rFonts w:ascii="Times New Roman" w:eastAsia="仿宋_GB2312" w:hAnsi="Times New Roman"/>
          <w:sz w:val="32"/>
          <w:szCs w:val="32"/>
        </w:rPr>
      </w:pPr>
      <w:r>
        <w:rPr>
          <w:rFonts w:ascii="Times New Roman" w:eastAsia="仿宋_GB2312" w:hAnsi="Times New Roman"/>
          <w:sz w:val="32"/>
          <w:szCs w:val="22"/>
        </w:rPr>
        <w:t>相关管理体系认证证书；</w:t>
      </w:r>
    </w:p>
    <w:p w:rsidR="00C27C00" w:rsidRDefault="00F35CF6">
      <w:pPr>
        <w:numPr>
          <w:ilvl w:val="0"/>
          <w:numId w:val="1"/>
        </w:numPr>
        <w:spacing w:line="240" w:lineRule="auto"/>
        <w:ind w:firstLineChars="0" w:firstLine="640"/>
        <w:rPr>
          <w:rFonts w:ascii="Times New Roman" w:eastAsia="仿宋_GB2312" w:hAnsi="Times New Roman"/>
          <w:sz w:val="32"/>
          <w:szCs w:val="32"/>
        </w:rPr>
      </w:pPr>
      <w:r>
        <w:rPr>
          <w:rFonts w:ascii="Times New Roman" w:eastAsia="仿宋_GB2312" w:hAnsi="Times New Roman"/>
          <w:sz w:val="32"/>
          <w:szCs w:val="22"/>
        </w:rPr>
        <w:t>厂房平面布置图（包括空间布局图、计量设备布置图）；</w:t>
      </w:r>
    </w:p>
    <w:p w:rsidR="00C27C00" w:rsidRDefault="00F35CF6">
      <w:pPr>
        <w:numPr>
          <w:ilvl w:val="0"/>
          <w:numId w:val="1"/>
        </w:numPr>
        <w:spacing w:line="240" w:lineRule="auto"/>
        <w:ind w:firstLineChars="0" w:firstLine="640"/>
        <w:rPr>
          <w:rFonts w:ascii="Times New Roman" w:eastAsia="仿宋_GB2312" w:hAnsi="Times New Roman"/>
          <w:sz w:val="32"/>
          <w:szCs w:val="32"/>
        </w:rPr>
      </w:pPr>
      <w:r>
        <w:rPr>
          <w:rFonts w:ascii="Times New Roman" w:eastAsia="仿宋_GB2312" w:hAnsi="Times New Roman"/>
          <w:sz w:val="32"/>
          <w:szCs w:val="22"/>
        </w:rPr>
        <w:t>计量设备清单、用能设备清单、污染物处理设备清单、原材料清单等；</w:t>
      </w:r>
    </w:p>
    <w:p w:rsidR="00C27C00" w:rsidRDefault="00F35CF6">
      <w:pPr>
        <w:numPr>
          <w:ilvl w:val="0"/>
          <w:numId w:val="1"/>
        </w:numPr>
        <w:spacing w:line="240" w:lineRule="auto"/>
        <w:ind w:firstLineChars="0" w:firstLine="640"/>
        <w:rPr>
          <w:rFonts w:ascii="Times New Roman" w:eastAsia="仿宋_GB2312" w:hAnsi="Times New Roman"/>
          <w:sz w:val="32"/>
          <w:szCs w:val="32"/>
        </w:rPr>
      </w:pPr>
      <w:r>
        <w:rPr>
          <w:rFonts w:ascii="Times New Roman" w:eastAsia="仿宋_GB2312" w:hAnsi="Times New Roman"/>
          <w:sz w:val="32"/>
          <w:szCs w:val="22"/>
        </w:rPr>
        <w:t>合格供应商名录及其评价表、采购立项审批文件、程序文件、招投标文件等；</w:t>
      </w:r>
    </w:p>
    <w:p w:rsidR="00C27C00" w:rsidRDefault="00F35CF6">
      <w:pPr>
        <w:numPr>
          <w:ilvl w:val="0"/>
          <w:numId w:val="1"/>
        </w:numPr>
        <w:spacing w:line="240" w:lineRule="auto"/>
        <w:ind w:firstLineChars="0" w:firstLine="640"/>
        <w:rPr>
          <w:rFonts w:ascii="Times New Roman" w:eastAsia="仿宋_GB2312" w:hAnsi="Times New Roman"/>
          <w:sz w:val="32"/>
          <w:szCs w:val="32"/>
        </w:rPr>
      </w:pPr>
      <w:r>
        <w:rPr>
          <w:rFonts w:ascii="Times New Roman" w:eastAsia="仿宋_GB2312" w:hAnsi="Times New Roman"/>
          <w:sz w:val="32"/>
          <w:szCs w:val="22"/>
        </w:rPr>
        <w:t>已采用的余热利用、分布式供能、自然冷源、水循环利用、高效照明等技术的情况说明（包括技术说明、实施情况和现场照片）；</w:t>
      </w:r>
    </w:p>
    <w:p w:rsidR="00C27C00" w:rsidRDefault="00F35CF6">
      <w:pPr>
        <w:numPr>
          <w:ilvl w:val="0"/>
          <w:numId w:val="1"/>
        </w:numPr>
        <w:spacing w:line="240" w:lineRule="auto"/>
        <w:ind w:firstLineChars="0" w:firstLine="640"/>
        <w:rPr>
          <w:rFonts w:ascii="Times New Roman" w:eastAsia="仿宋_GB2312" w:hAnsi="Times New Roman"/>
          <w:sz w:val="32"/>
          <w:szCs w:val="32"/>
        </w:rPr>
      </w:pPr>
      <w:r>
        <w:rPr>
          <w:rFonts w:ascii="Times New Roman" w:eastAsia="仿宋_GB2312" w:hAnsi="Times New Roman"/>
          <w:sz w:val="32"/>
          <w:szCs w:val="22"/>
        </w:rPr>
        <w:t>能源消耗量、资源消耗量等绩效指标计算说明（包括使用的标准、计算边界、排放因数、计算过程等）；</w:t>
      </w:r>
    </w:p>
    <w:p w:rsidR="00C27C00" w:rsidRDefault="00F35CF6">
      <w:pPr>
        <w:numPr>
          <w:ilvl w:val="0"/>
          <w:numId w:val="1"/>
        </w:numPr>
        <w:spacing w:line="240" w:lineRule="auto"/>
        <w:ind w:firstLineChars="0" w:firstLine="640"/>
        <w:rPr>
          <w:rFonts w:ascii="Times New Roman" w:eastAsia="仿宋_GB2312" w:hAnsi="Times New Roman"/>
          <w:sz w:val="32"/>
          <w:szCs w:val="22"/>
        </w:rPr>
      </w:pPr>
      <w:r>
        <w:rPr>
          <w:rFonts w:ascii="Times New Roman" w:eastAsia="仿宋_GB2312" w:hAnsi="Times New Roman"/>
          <w:sz w:val="32"/>
          <w:szCs w:val="22"/>
        </w:rPr>
        <w:t>申报</w:t>
      </w:r>
      <w:r>
        <w:rPr>
          <w:rFonts w:ascii="Times New Roman" w:eastAsia="仿宋_GB2312" w:hAnsi="Times New Roman" w:hint="eastAsia"/>
          <w:sz w:val="32"/>
          <w:szCs w:val="22"/>
        </w:rPr>
        <w:t>企业</w:t>
      </w:r>
      <w:r>
        <w:rPr>
          <w:rFonts w:ascii="Times New Roman" w:eastAsia="仿宋_GB2312" w:hAnsi="Times New Roman"/>
          <w:sz w:val="32"/>
          <w:szCs w:val="22"/>
        </w:rPr>
        <w:t>已获得的国家、地方、行业节能环保相关奖励证书等。</w:t>
      </w:r>
    </w:p>
    <w:p w:rsidR="00C27C00" w:rsidRDefault="00C27C00">
      <w:pPr>
        <w:widowControl/>
        <w:spacing w:line="240" w:lineRule="auto"/>
        <w:ind w:firstLineChars="0" w:firstLine="0"/>
        <w:jc w:val="left"/>
        <w:rPr>
          <w:rFonts w:ascii="Times New Roman" w:eastAsia="仿宋_GB2312" w:hAnsi="Times New Roman"/>
          <w:sz w:val="32"/>
          <w:szCs w:val="32"/>
        </w:rPr>
        <w:sectPr w:rsidR="00C27C00">
          <w:headerReference w:type="even" r:id="rId8"/>
          <w:headerReference w:type="default" r:id="rId9"/>
          <w:footerReference w:type="even" r:id="rId10"/>
          <w:footerReference w:type="default" r:id="rId11"/>
          <w:headerReference w:type="first" r:id="rId12"/>
          <w:footerReference w:type="first" r:id="rId13"/>
          <w:pgSz w:w="11906" w:h="16838"/>
          <w:pgMar w:top="2001" w:right="1474" w:bottom="1984" w:left="1474" w:header="851" w:footer="1134" w:gutter="0"/>
          <w:cols w:space="0"/>
          <w:docGrid w:type="lines" w:linePitch="312"/>
        </w:sectPr>
      </w:pPr>
    </w:p>
    <w:p w:rsidR="00C27C00" w:rsidRDefault="00F35CF6">
      <w:pPr>
        <w:spacing w:line="240" w:lineRule="auto"/>
        <w:ind w:firstLineChars="0" w:firstLine="0"/>
        <w:rPr>
          <w:rFonts w:ascii="Times New Roman" w:hAnsi="Times New Roman"/>
          <w:szCs w:val="22"/>
        </w:rPr>
      </w:pPr>
      <w:r>
        <w:rPr>
          <w:rFonts w:ascii="Times New Roman" w:eastAsia="仿宋_GB2312" w:hAnsi="Times New Roman"/>
          <w:sz w:val="30"/>
          <w:szCs w:val="30"/>
        </w:rPr>
        <w:lastRenderedPageBreak/>
        <w:t>附表</w:t>
      </w:r>
      <w:r>
        <w:rPr>
          <w:rFonts w:ascii="Times New Roman" w:eastAsia="仿宋_GB2312" w:hAnsi="Times New Roman"/>
          <w:sz w:val="30"/>
          <w:szCs w:val="30"/>
        </w:rPr>
        <w:t>1.1</w:t>
      </w:r>
    </w:p>
    <w:p w:rsidR="00C27C00" w:rsidRDefault="00F35CF6">
      <w:pPr>
        <w:widowControl/>
        <w:spacing w:line="240" w:lineRule="auto"/>
        <w:ind w:firstLineChars="0" w:firstLine="0"/>
        <w:jc w:val="center"/>
        <w:rPr>
          <w:rFonts w:ascii="Times New Roman" w:eastAsia="黑体" w:hAnsi="Times New Roman"/>
          <w:bCs/>
          <w:sz w:val="36"/>
          <w:szCs w:val="36"/>
        </w:rPr>
      </w:pPr>
      <w:r>
        <w:rPr>
          <w:rFonts w:ascii="Times New Roman" w:eastAsia="黑体" w:hAnsi="Times New Roman"/>
          <w:bCs/>
          <w:sz w:val="36"/>
          <w:szCs w:val="36"/>
        </w:rPr>
        <w:t>绿色工厂基本要评价表</w:t>
      </w:r>
    </w:p>
    <w:p w:rsidR="00C27C00" w:rsidRDefault="00F35CF6">
      <w:pPr>
        <w:autoSpaceDE w:val="0"/>
        <w:autoSpaceDN w:val="0"/>
        <w:adjustRightInd w:val="0"/>
        <w:spacing w:line="240" w:lineRule="auto"/>
        <w:ind w:firstLineChars="0" w:firstLine="0"/>
        <w:jc w:val="center"/>
        <w:rPr>
          <w:rFonts w:ascii="Times New Roman" w:eastAsia="仿宋_GB2312" w:hAnsi="Times New Roman"/>
          <w:b/>
          <w:kern w:val="0"/>
          <w:sz w:val="30"/>
          <w:szCs w:val="30"/>
        </w:rPr>
      </w:pPr>
      <w:r>
        <w:rPr>
          <w:rFonts w:ascii="Times New Roman" w:eastAsia="仿宋_GB2312" w:hAnsi="Times New Roman"/>
          <w:b/>
          <w:kern w:val="0"/>
          <w:sz w:val="30"/>
          <w:szCs w:val="30"/>
        </w:rPr>
        <w:t>（</w:t>
      </w:r>
      <w:r>
        <w:rPr>
          <w:rFonts w:ascii="Times New Roman" w:eastAsia="仿宋_GB2312" w:hAnsi="Times New Roman"/>
          <w:b/>
          <w:kern w:val="0"/>
          <w:sz w:val="30"/>
          <w:szCs w:val="30"/>
        </w:rPr>
        <w:t>2022</w:t>
      </w:r>
      <w:r>
        <w:rPr>
          <w:rFonts w:ascii="Times New Roman" w:eastAsia="仿宋_GB2312" w:hAnsi="Times New Roman"/>
          <w:b/>
          <w:kern w:val="0"/>
          <w:sz w:val="30"/>
          <w:szCs w:val="30"/>
        </w:rPr>
        <w:t>年）</w:t>
      </w:r>
    </w:p>
    <w:tbl>
      <w:tblPr>
        <w:tblW w:w="14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746"/>
        <w:gridCol w:w="6689"/>
        <w:gridCol w:w="1392"/>
        <w:gridCol w:w="4281"/>
      </w:tblGrid>
      <w:tr w:rsidR="00C27C00">
        <w:trPr>
          <w:trHeight w:val="270"/>
          <w:tblHeader/>
          <w:jc w:val="center"/>
        </w:trPr>
        <w:tc>
          <w:tcPr>
            <w:tcW w:w="8435" w:type="dxa"/>
            <w:gridSpan w:val="2"/>
            <w:vAlign w:val="center"/>
          </w:tcPr>
          <w:p w:rsidR="00C27C00" w:rsidRDefault="00F35CF6">
            <w:pPr>
              <w:spacing w:line="240" w:lineRule="auto"/>
              <w:ind w:firstLineChars="0" w:firstLine="0"/>
              <w:jc w:val="center"/>
              <w:rPr>
                <w:rFonts w:ascii="Times New Roman" w:eastAsia="仿宋_GB2312" w:hAnsi="Times New Roman"/>
                <w:b/>
                <w:bCs/>
                <w:sz w:val="24"/>
              </w:rPr>
            </w:pPr>
            <w:r>
              <w:rPr>
                <w:rFonts w:ascii="Times New Roman" w:eastAsia="仿宋_GB2312" w:hAnsi="Times New Roman"/>
                <w:b/>
                <w:bCs/>
                <w:sz w:val="24"/>
              </w:rPr>
              <w:t>基本要求</w:t>
            </w:r>
          </w:p>
        </w:tc>
        <w:tc>
          <w:tcPr>
            <w:tcW w:w="1392" w:type="dxa"/>
            <w:vAlign w:val="center"/>
          </w:tcPr>
          <w:p w:rsidR="00C27C00" w:rsidRDefault="00F35CF6">
            <w:pPr>
              <w:spacing w:line="240" w:lineRule="auto"/>
              <w:ind w:firstLineChars="0" w:firstLine="0"/>
              <w:jc w:val="center"/>
              <w:rPr>
                <w:rFonts w:ascii="Times New Roman" w:eastAsia="仿宋_GB2312" w:hAnsi="Times New Roman"/>
                <w:b/>
                <w:bCs/>
                <w:sz w:val="24"/>
              </w:rPr>
            </w:pPr>
            <w:r>
              <w:rPr>
                <w:rFonts w:ascii="Times New Roman" w:eastAsia="仿宋_GB2312" w:hAnsi="Times New Roman"/>
                <w:b/>
                <w:bCs/>
                <w:sz w:val="24"/>
              </w:rPr>
              <w:t>是否符合</w:t>
            </w:r>
          </w:p>
        </w:tc>
        <w:tc>
          <w:tcPr>
            <w:tcW w:w="4281" w:type="dxa"/>
            <w:vAlign w:val="center"/>
          </w:tcPr>
          <w:p w:rsidR="00C27C00" w:rsidRDefault="00F35CF6">
            <w:pPr>
              <w:spacing w:line="240" w:lineRule="auto"/>
              <w:ind w:firstLineChars="0" w:firstLine="0"/>
              <w:jc w:val="center"/>
              <w:rPr>
                <w:rFonts w:ascii="Times New Roman" w:eastAsia="仿宋_GB2312" w:hAnsi="Times New Roman"/>
                <w:b/>
                <w:bCs/>
                <w:sz w:val="24"/>
              </w:rPr>
            </w:pPr>
            <w:r>
              <w:rPr>
                <w:rFonts w:ascii="Times New Roman" w:eastAsia="仿宋_GB2312" w:hAnsi="Times New Roman"/>
                <w:b/>
                <w:bCs/>
                <w:sz w:val="24"/>
              </w:rPr>
              <w:t>符合性说明及证明材料索引</w:t>
            </w:r>
          </w:p>
        </w:tc>
      </w:tr>
      <w:tr w:rsidR="00C27C00">
        <w:trPr>
          <w:trHeight w:val="810"/>
          <w:jc w:val="center"/>
        </w:trPr>
        <w:tc>
          <w:tcPr>
            <w:tcW w:w="1746" w:type="dxa"/>
            <w:vMerge w:val="restart"/>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基础合</w:t>
            </w:r>
            <w:proofErr w:type="gramStart"/>
            <w:r>
              <w:rPr>
                <w:rFonts w:ascii="Times New Roman" w:eastAsia="仿宋_GB2312" w:hAnsi="Times New Roman"/>
                <w:sz w:val="24"/>
              </w:rPr>
              <w:t>规</w:t>
            </w:r>
            <w:proofErr w:type="gramEnd"/>
            <w:r>
              <w:rPr>
                <w:rFonts w:ascii="Times New Roman" w:eastAsia="仿宋_GB2312" w:hAnsi="Times New Roman"/>
                <w:sz w:val="24"/>
              </w:rPr>
              <w:t>性与相关方要求</w:t>
            </w:r>
          </w:p>
        </w:tc>
        <w:tc>
          <w:tcPr>
            <w:tcW w:w="6689"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绿色工厂应依法设立，在建设和生产过程中应遵守有关法律、法规、政策和标准。</w:t>
            </w:r>
          </w:p>
        </w:tc>
        <w:tc>
          <w:tcPr>
            <w:tcW w:w="1392" w:type="dxa"/>
            <w:vAlign w:val="center"/>
          </w:tcPr>
          <w:p w:rsidR="00C27C00" w:rsidRDefault="00C27C00">
            <w:pPr>
              <w:spacing w:line="240" w:lineRule="auto"/>
              <w:ind w:firstLineChars="0" w:firstLine="0"/>
              <w:rPr>
                <w:rFonts w:ascii="Times New Roman" w:eastAsia="仿宋_GB2312" w:hAnsi="Times New Roman"/>
                <w:sz w:val="24"/>
              </w:rPr>
            </w:pPr>
          </w:p>
        </w:tc>
        <w:tc>
          <w:tcPr>
            <w:tcW w:w="4281"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r>
      <w:tr w:rsidR="00C27C00">
        <w:trPr>
          <w:trHeight w:val="745"/>
          <w:jc w:val="center"/>
        </w:trPr>
        <w:tc>
          <w:tcPr>
            <w:tcW w:w="1746" w:type="dxa"/>
            <w:vMerge/>
            <w:vAlign w:val="center"/>
          </w:tcPr>
          <w:p w:rsidR="00C27C00" w:rsidRDefault="00C27C00">
            <w:pPr>
              <w:spacing w:line="240" w:lineRule="auto"/>
              <w:ind w:firstLineChars="0" w:firstLine="0"/>
              <w:rPr>
                <w:rFonts w:ascii="Times New Roman" w:eastAsia="仿宋_GB2312" w:hAnsi="Times New Roman"/>
                <w:sz w:val="24"/>
              </w:rPr>
            </w:pPr>
          </w:p>
        </w:tc>
        <w:tc>
          <w:tcPr>
            <w:tcW w:w="6689"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近三年（</w:t>
            </w:r>
            <w:proofErr w:type="gramStart"/>
            <w:r>
              <w:rPr>
                <w:rFonts w:ascii="Times New Roman" w:eastAsia="仿宋_GB2312" w:hAnsi="Times New Roman"/>
                <w:sz w:val="24"/>
              </w:rPr>
              <w:t>含成立</w:t>
            </w:r>
            <w:proofErr w:type="gramEnd"/>
            <w:r>
              <w:rPr>
                <w:rFonts w:ascii="Times New Roman" w:eastAsia="仿宋_GB2312" w:hAnsi="Times New Roman"/>
                <w:sz w:val="24"/>
              </w:rPr>
              <w:t>不足三年）无较大及以上安全、环保、质量等事故。</w:t>
            </w:r>
          </w:p>
        </w:tc>
        <w:tc>
          <w:tcPr>
            <w:tcW w:w="1392" w:type="dxa"/>
            <w:vAlign w:val="center"/>
          </w:tcPr>
          <w:p w:rsidR="00C27C00" w:rsidRDefault="00C27C00">
            <w:pPr>
              <w:spacing w:line="240" w:lineRule="auto"/>
              <w:ind w:firstLineChars="0" w:firstLine="0"/>
              <w:rPr>
                <w:rFonts w:ascii="Times New Roman" w:eastAsia="仿宋_GB2312" w:hAnsi="Times New Roman"/>
                <w:sz w:val="24"/>
              </w:rPr>
            </w:pPr>
          </w:p>
        </w:tc>
        <w:tc>
          <w:tcPr>
            <w:tcW w:w="4281"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r>
      <w:tr w:rsidR="00C27C00">
        <w:trPr>
          <w:trHeight w:val="480"/>
          <w:jc w:val="center"/>
        </w:trPr>
        <w:tc>
          <w:tcPr>
            <w:tcW w:w="1746" w:type="dxa"/>
            <w:vMerge/>
            <w:vAlign w:val="center"/>
          </w:tcPr>
          <w:p w:rsidR="00C27C00" w:rsidRDefault="00C27C00">
            <w:pPr>
              <w:spacing w:line="240" w:lineRule="auto"/>
              <w:ind w:firstLineChars="0" w:firstLine="0"/>
              <w:rPr>
                <w:rFonts w:ascii="Times New Roman" w:eastAsia="仿宋_GB2312" w:hAnsi="Times New Roman"/>
                <w:sz w:val="24"/>
              </w:rPr>
            </w:pPr>
          </w:p>
        </w:tc>
        <w:tc>
          <w:tcPr>
            <w:tcW w:w="6689"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对利益相关方的环境要求做出承诺的，应同时满足有关承诺的要求。</w:t>
            </w:r>
          </w:p>
        </w:tc>
        <w:tc>
          <w:tcPr>
            <w:tcW w:w="1392" w:type="dxa"/>
            <w:vAlign w:val="center"/>
          </w:tcPr>
          <w:p w:rsidR="00C27C00" w:rsidRDefault="00C27C00">
            <w:pPr>
              <w:spacing w:line="240" w:lineRule="auto"/>
              <w:ind w:firstLineChars="0" w:firstLine="0"/>
              <w:rPr>
                <w:rFonts w:ascii="Times New Roman" w:eastAsia="仿宋_GB2312" w:hAnsi="Times New Roman"/>
                <w:sz w:val="24"/>
              </w:rPr>
            </w:pPr>
          </w:p>
        </w:tc>
        <w:tc>
          <w:tcPr>
            <w:tcW w:w="4281"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r>
      <w:tr w:rsidR="00C27C00">
        <w:trPr>
          <w:trHeight w:val="480"/>
          <w:jc w:val="center"/>
        </w:trPr>
        <w:tc>
          <w:tcPr>
            <w:tcW w:w="1746" w:type="dxa"/>
            <w:vMerge w:val="restart"/>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基础管理职责</w:t>
            </w:r>
            <w:r>
              <w:rPr>
                <w:rFonts w:ascii="Times New Roman" w:eastAsia="仿宋_GB2312" w:hAnsi="Times New Roman"/>
                <w:sz w:val="24"/>
              </w:rPr>
              <w:t>——</w:t>
            </w:r>
            <w:r>
              <w:rPr>
                <w:rFonts w:ascii="Times New Roman" w:eastAsia="仿宋_GB2312" w:hAnsi="Times New Roman"/>
                <w:sz w:val="24"/>
              </w:rPr>
              <w:t>最高管理者</w:t>
            </w:r>
          </w:p>
        </w:tc>
        <w:tc>
          <w:tcPr>
            <w:tcW w:w="6689"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最高管理者在绿色工厂方面的领导作用和承诺满足</w:t>
            </w:r>
            <w:r>
              <w:rPr>
                <w:rFonts w:ascii="Times New Roman" w:eastAsia="仿宋_GB2312" w:hAnsi="Times New Roman"/>
                <w:sz w:val="24"/>
              </w:rPr>
              <w:t xml:space="preserve">GB/T 36132 </w:t>
            </w:r>
            <w:r>
              <w:rPr>
                <w:rFonts w:ascii="Times New Roman" w:eastAsia="仿宋_GB2312" w:hAnsi="Times New Roman"/>
                <w:sz w:val="24"/>
              </w:rPr>
              <w:t>中</w:t>
            </w:r>
            <w:r>
              <w:rPr>
                <w:rFonts w:ascii="Times New Roman" w:eastAsia="仿宋_GB2312" w:hAnsi="Times New Roman"/>
                <w:sz w:val="24"/>
              </w:rPr>
              <w:t>4.3.1 a)</w:t>
            </w:r>
            <w:r>
              <w:rPr>
                <w:rFonts w:ascii="Times New Roman" w:eastAsia="仿宋_GB2312" w:hAnsi="Times New Roman"/>
                <w:sz w:val="24"/>
              </w:rPr>
              <w:t>的要求。</w:t>
            </w:r>
          </w:p>
        </w:tc>
        <w:tc>
          <w:tcPr>
            <w:tcW w:w="1392" w:type="dxa"/>
            <w:vAlign w:val="center"/>
          </w:tcPr>
          <w:p w:rsidR="00C27C00" w:rsidRDefault="00C27C00">
            <w:pPr>
              <w:spacing w:line="240" w:lineRule="auto"/>
              <w:ind w:firstLineChars="0" w:firstLine="0"/>
              <w:rPr>
                <w:rFonts w:ascii="Times New Roman" w:eastAsia="仿宋_GB2312" w:hAnsi="Times New Roman"/>
                <w:sz w:val="24"/>
              </w:rPr>
            </w:pPr>
          </w:p>
        </w:tc>
        <w:tc>
          <w:tcPr>
            <w:tcW w:w="4281"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r>
      <w:tr w:rsidR="00C27C00">
        <w:trPr>
          <w:trHeight w:val="480"/>
          <w:jc w:val="center"/>
        </w:trPr>
        <w:tc>
          <w:tcPr>
            <w:tcW w:w="1746" w:type="dxa"/>
            <w:vMerge/>
            <w:vAlign w:val="center"/>
          </w:tcPr>
          <w:p w:rsidR="00C27C00" w:rsidRDefault="00C27C00">
            <w:pPr>
              <w:spacing w:line="240" w:lineRule="auto"/>
              <w:ind w:firstLineChars="0" w:firstLine="0"/>
              <w:rPr>
                <w:rFonts w:ascii="Times New Roman" w:eastAsia="仿宋_GB2312" w:hAnsi="Times New Roman"/>
                <w:sz w:val="24"/>
              </w:rPr>
            </w:pPr>
          </w:p>
        </w:tc>
        <w:tc>
          <w:tcPr>
            <w:tcW w:w="6689"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最高管理</w:t>
            </w:r>
            <w:proofErr w:type="gramStart"/>
            <w:r>
              <w:rPr>
                <w:rFonts w:ascii="Times New Roman" w:eastAsia="仿宋_GB2312" w:hAnsi="Times New Roman"/>
                <w:sz w:val="24"/>
              </w:rPr>
              <w:t>者确保</w:t>
            </w:r>
            <w:proofErr w:type="gramEnd"/>
            <w:r>
              <w:rPr>
                <w:rFonts w:ascii="Times New Roman" w:eastAsia="仿宋_GB2312" w:hAnsi="Times New Roman"/>
                <w:sz w:val="24"/>
              </w:rPr>
              <w:t>在工厂内部分配并沟通与绿色工厂相关角色的职责和权限，且满足</w:t>
            </w:r>
            <w:r>
              <w:rPr>
                <w:rFonts w:ascii="Times New Roman" w:eastAsia="仿宋_GB2312" w:hAnsi="Times New Roman"/>
                <w:sz w:val="24"/>
              </w:rPr>
              <w:t xml:space="preserve">GB/T 36132 </w:t>
            </w:r>
            <w:r>
              <w:rPr>
                <w:rFonts w:ascii="Times New Roman" w:eastAsia="仿宋_GB2312" w:hAnsi="Times New Roman"/>
                <w:sz w:val="24"/>
              </w:rPr>
              <w:t>中</w:t>
            </w:r>
            <w:r>
              <w:rPr>
                <w:rFonts w:ascii="Times New Roman" w:eastAsia="仿宋_GB2312" w:hAnsi="Times New Roman"/>
                <w:sz w:val="24"/>
              </w:rPr>
              <w:t>4.3.1 b)</w:t>
            </w:r>
            <w:r>
              <w:rPr>
                <w:rFonts w:ascii="Times New Roman" w:eastAsia="仿宋_GB2312" w:hAnsi="Times New Roman"/>
                <w:sz w:val="24"/>
              </w:rPr>
              <w:t>的要求。</w:t>
            </w:r>
          </w:p>
        </w:tc>
        <w:tc>
          <w:tcPr>
            <w:tcW w:w="1392" w:type="dxa"/>
            <w:vAlign w:val="center"/>
          </w:tcPr>
          <w:p w:rsidR="00C27C00" w:rsidRDefault="00C27C00">
            <w:pPr>
              <w:spacing w:line="240" w:lineRule="auto"/>
              <w:ind w:firstLineChars="0" w:firstLine="0"/>
              <w:rPr>
                <w:rFonts w:ascii="Times New Roman" w:eastAsia="仿宋_GB2312" w:hAnsi="Times New Roman"/>
                <w:sz w:val="24"/>
              </w:rPr>
            </w:pPr>
          </w:p>
        </w:tc>
        <w:tc>
          <w:tcPr>
            <w:tcW w:w="4281"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r>
      <w:tr w:rsidR="00C27C00">
        <w:trPr>
          <w:trHeight w:val="480"/>
          <w:jc w:val="center"/>
        </w:trPr>
        <w:tc>
          <w:tcPr>
            <w:tcW w:w="1746" w:type="dxa"/>
            <w:vMerge w:val="restart"/>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基础管理职责</w:t>
            </w:r>
            <w:r>
              <w:rPr>
                <w:rFonts w:ascii="Times New Roman" w:eastAsia="仿宋_GB2312" w:hAnsi="Times New Roman"/>
                <w:sz w:val="24"/>
              </w:rPr>
              <w:t>——</w:t>
            </w:r>
            <w:r>
              <w:rPr>
                <w:rFonts w:ascii="Times New Roman" w:eastAsia="仿宋_GB2312" w:hAnsi="Times New Roman"/>
                <w:sz w:val="24"/>
              </w:rPr>
              <w:t>工厂</w:t>
            </w:r>
          </w:p>
        </w:tc>
        <w:tc>
          <w:tcPr>
            <w:tcW w:w="6689"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应设有绿色工厂管理机构，负责有关绿色工厂的制度建设、实施、考核及奖励工作，建立目标责任制。</w:t>
            </w:r>
          </w:p>
        </w:tc>
        <w:tc>
          <w:tcPr>
            <w:tcW w:w="1392" w:type="dxa"/>
            <w:vAlign w:val="center"/>
          </w:tcPr>
          <w:p w:rsidR="00C27C00" w:rsidRDefault="00C27C00">
            <w:pPr>
              <w:spacing w:line="240" w:lineRule="auto"/>
              <w:ind w:firstLineChars="0" w:firstLine="0"/>
              <w:rPr>
                <w:rFonts w:ascii="Times New Roman" w:eastAsia="仿宋_GB2312" w:hAnsi="Times New Roman"/>
                <w:sz w:val="24"/>
              </w:rPr>
            </w:pPr>
          </w:p>
        </w:tc>
        <w:tc>
          <w:tcPr>
            <w:tcW w:w="4281"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r>
      <w:tr w:rsidR="00C27C00">
        <w:trPr>
          <w:trHeight w:val="480"/>
          <w:jc w:val="center"/>
        </w:trPr>
        <w:tc>
          <w:tcPr>
            <w:tcW w:w="1746" w:type="dxa"/>
            <w:vMerge/>
            <w:vAlign w:val="center"/>
          </w:tcPr>
          <w:p w:rsidR="00C27C00" w:rsidRDefault="00C27C00">
            <w:pPr>
              <w:spacing w:line="240" w:lineRule="auto"/>
              <w:ind w:firstLineChars="0" w:firstLine="0"/>
              <w:rPr>
                <w:rFonts w:ascii="Times New Roman" w:eastAsia="仿宋_GB2312" w:hAnsi="Times New Roman"/>
                <w:sz w:val="24"/>
              </w:rPr>
            </w:pPr>
          </w:p>
        </w:tc>
        <w:tc>
          <w:tcPr>
            <w:tcW w:w="6689"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应有开展绿色工厂的中长期规划及年度目标、指标和实施方案。可行时，指标应明确且可量化。</w:t>
            </w:r>
          </w:p>
        </w:tc>
        <w:tc>
          <w:tcPr>
            <w:tcW w:w="1392" w:type="dxa"/>
            <w:vAlign w:val="center"/>
          </w:tcPr>
          <w:p w:rsidR="00C27C00" w:rsidRDefault="00C27C00">
            <w:pPr>
              <w:spacing w:line="240" w:lineRule="auto"/>
              <w:ind w:firstLineChars="0" w:firstLine="0"/>
              <w:rPr>
                <w:rFonts w:ascii="Times New Roman" w:eastAsia="仿宋_GB2312" w:hAnsi="Times New Roman"/>
                <w:sz w:val="24"/>
              </w:rPr>
            </w:pPr>
          </w:p>
        </w:tc>
        <w:tc>
          <w:tcPr>
            <w:tcW w:w="4281"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r>
      <w:tr w:rsidR="00C27C00">
        <w:trPr>
          <w:trHeight w:val="480"/>
          <w:jc w:val="center"/>
        </w:trPr>
        <w:tc>
          <w:tcPr>
            <w:tcW w:w="1746" w:type="dxa"/>
            <w:vMerge/>
            <w:vAlign w:val="center"/>
          </w:tcPr>
          <w:p w:rsidR="00C27C00" w:rsidRDefault="00C27C00">
            <w:pPr>
              <w:spacing w:line="240" w:lineRule="auto"/>
              <w:ind w:firstLineChars="0" w:firstLine="0"/>
              <w:rPr>
                <w:rFonts w:ascii="Times New Roman" w:eastAsia="仿宋_GB2312" w:hAnsi="Times New Roman"/>
                <w:sz w:val="24"/>
              </w:rPr>
            </w:pPr>
          </w:p>
        </w:tc>
        <w:tc>
          <w:tcPr>
            <w:tcW w:w="6689" w:type="dxa"/>
            <w:vAlign w:val="center"/>
          </w:tcPr>
          <w:p w:rsidR="00C27C00" w:rsidRDefault="00F35CF6">
            <w:pPr>
              <w:spacing w:line="240" w:lineRule="auto"/>
              <w:ind w:firstLineChars="0" w:firstLine="0"/>
              <w:rPr>
                <w:rFonts w:ascii="Times New Roman" w:eastAsia="仿宋_GB2312" w:hAnsi="Times New Roman"/>
                <w:sz w:val="24"/>
              </w:rPr>
            </w:pPr>
            <w:proofErr w:type="gramStart"/>
            <w:r>
              <w:rPr>
                <w:rFonts w:ascii="Times New Roman" w:eastAsia="仿宋_GB2312" w:hAnsi="Times New Roman"/>
                <w:sz w:val="24"/>
              </w:rPr>
              <w:t>应传播</w:t>
            </w:r>
            <w:proofErr w:type="gramEnd"/>
            <w:r>
              <w:rPr>
                <w:rFonts w:ascii="Times New Roman" w:eastAsia="仿宋_GB2312" w:hAnsi="Times New Roman"/>
                <w:sz w:val="24"/>
              </w:rPr>
              <w:t>绿色制造的概念和知识，定期为员工提供绿色制造相关知识的教育、培训，并对教育和培训的结果进行考评。</w:t>
            </w:r>
          </w:p>
        </w:tc>
        <w:tc>
          <w:tcPr>
            <w:tcW w:w="1392" w:type="dxa"/>
            <w:vAlign w:val="center"/>
          </w:tcPr>
          <w:p w:rsidR="00C27C00" w:rsidRDefault="00C27C00">
            <w:pPr>
              <w:spacing w:line="240" w:lineRule="auto"/>
              <w:ind w:firstLineChars="0" w:firstLine="0"/>
              <w:rPr>
                <w:rFonts w:ascii="Times New Roman" w:eastAsia="仿宋_GB2312" w:hAnsi="Times New Roman"/>
                <w:sz w:val="24"/>
              </w:rPr>
            </w:pPr>
          </w:p>
        </w:tc>
        <w:tc>
          <w:tcPr>
            <w:tcW w:w="4281"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r>
    </w:tbl>
    <w:p w:rsidR="00C27C00" w:rsidRDefault="00F35CF6">
      <w:pPr>
        <w:spacing w:line="240" w:lineRule="auto"/>
        <w:ind w:firstLineChars="0" w:firstLine="0"/>
        <w:rPr>
          <w:rFonts w:ascii="Times New Roman" w:eastAsia="仿宋_GB2312" w:hAnsi="Times New Roman"/>
          <w:sz w:val="30"/>
          <w:szCs w:val="30"/>
        </w:rPr>
      </w:pPr>
      <w:r>
        <w:rPr>
          <w:rFonts w:ascii="Times New Roman" w:eastAsia="仿宋_GB2312" w:hAnsi="Times New Roman"/>
          <w:sz w:val="30"/>
          <w:szCs w:val="30"/>
        </w:rPr>
        <w:br w:type="page"/>
      </w:r>
      <w:r>
        <w:rPr>
          <w:rFonts w:ascii="Times New Roman" w:eastAsia="仿宋_GB2312" w:hAnsi="Times New Roman"/>
          <w:sz w:val="30"/>
          <w:szCs w:val="30"/>
        </w:rPr>
        <w:lastRenderedPageBreak/>
        <w:t>附表</w:t>
      </w:r>
      <w:r>
        <w:rPr>
          <w:rFonts w:ascii="Times New Roman" w:eastAsia="仿宋_GB2312" w:hAnsi="Times New Roman"/>
          <w:sz w:val="30"/>
          <w:szCs w:val="30"/>
        </w:rPr>
        <w:t>1.2</w:t>
      </w:r>
    </w:p>
    <w:p w:rsidR="00C27C00" w:rsidRDefault="00F35CF6">
      <w:pPr>
        <w:widowControl/>
        <w:spacing w:line="240" w:lineRule="auto"/>
        <w:ind w:firstLineChars="0" w:firstLine="0"/>
        <w:jc w:val="center"/>
        <w:rPr>
          <w:rFonts w:ascii="Times New Roman" w:eastAsia="黑体" w:hAnsi="Times New Roman"/>
          <w:bCs/>
          <w:sz w:val="36"/>
          <w:szCs w:val="36"/>
        </w:rPr>
      </w:pPr>
      <w:r>
        <w:rPr>
          <w:rFonts w:ascii="Times New Roman" w:eastAsia="黑体" w:hAnsi="Times New Roman"/>
          <w:bCs/>
          <w:sz w:val="36"/>
          <w:szCs w:val="36"/>
        </w:rPr>
        <w:t>绿色工厂评价指标评价表</w:t>
      </w:r>
    </w:p>
    <w:p w:rsidR="00C27C00" w:rsidRDefault="00F35CF6">
      <w:pPr>
        <w:autoSpaceDE w:val="0"/>
        <w:autoSpaceDN w:val="0"/>
        <w:adjustRightInd w:val="0"/>
        <w:spacing w:line="240" w:lineRule="auto"/>
        <w:ind w:firstLineChars="0" w:firstLine="0"/>
        <w:jc w:val="center"/>
        <w:rPr>
          <w:rFonts w:ascii="Times New Roman" w:eastAsia="仿宋_GB2312" w:hAnsi="Times New Roman"/>
          <w:b/>
          <w:kern w:val="0"/>
          <w:sz w:val="30"/>
          <w:szCs w:val="30"/>
        </w:rPr>
      </w:pPr>
      <w:r>
        <w:rPr>
          <w:rFonts w:ascii="Times New Roman" w:eastAsia="仿宋_GB2312" w:hAnsi="Times New Roman"/>
          <w:b/>
          <w:kern w:val="0"/>
          <w:sz w:val="30"/>
          <w:szCs w:val="30"/>
        </w:rPr>
        <w:t>（</w:t>
      </w:r>
      <w:r>
        <w:rPr>
          <w:rFonts w:ascii="Times New Roman" w:eastAsia="仿宋_GB2312" w:hAnsi="Times New Roman"/>
          <w:b/>
          <w:kern w:val="0"/>
          <w:sz w:val="30"/>
          <w:szCs w:val="30"/>
        </w:rPr>
        <w:t>2022</w:t>
      </w:r>
      <w:r>
        <w:rPr>
          <w:rFonts w:ascii="Times New Roman" w:eastAsia="仿宋_GB2312" w:hAnsi="Times New Roman"/>
          <w:b/>
          <w:kern w:val="0"/>
          <w:sz w:val="30"/>
          <w:szCs w:val="30"/>
        </w:rPr>
        <w:t>年）</w:t>
      </w:r>
    </w:p>
    <w:tbl>
      <w:tblPr>
        <w:tblW w:w="13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704"/>
        <w:gridCol w:w="1135"/>
        <w:gridCol w:w="1135"/>
        <w:gridCol w:w="4960"/>
        <w:gridCol w:w="2407"/>
        <w:gridCol w:w="1275"/>
        <w:gridCol w:w="851"/>
        <w:gridCol w:w="711"/>
        <w:gridCol w:w="770"/>
      </w:tblGrid>
      <w:tr w:rsidR="00C27C00">
        <w:trPr>
          <w:cantSplit/>
          <w:trHeight w:val="23"/>
          <w:tblHeader/>
          <w:jc w:val="center"/>
        </w:trPr>
        <w:tc>
          <w:tcPr>
            <w:tcW w:w="704" w:type="dxa"/>
            <w:vAlign w:val="center"/>
          </w:tcPr>
          <w:p w:rsidR="00C27C00" w:rsidRDefault="00F35CF6">
            <w:pPr>
              <w:widowControl/>
              <w:spacing w:line="240" w:lineRule="auto"/>
              <w:ind w:firstLineChars="0" w:firstLine="0"/>
              <w:jc w:val="center"/>
              <w:rPr>
                <w:rFonts w:ascii="Times New Roman" w:eastAsia="仿宋_GB2312" w:hAnsi="Times New Roman"/>
                <w:b/>
                <w:bCs/>
                <w:kern w:val="0"/>
                <w:sz w:val="24"/>
              </w:rPr>
            </w:pPr>
            <w:r>
              <w:rPr>
                <w:rFonts w:ascii="Times New Roman" w:eastAsia="仿宋_GB2312" w:hAnsi="Times New Roman"/>
                <w:b/>
                <w:bCs/>
                <w:sz w:val="24"/>
              </w:rPr>
              <w:t>序号</w:t>
            </w:r>
          </w:p>
        </w:tc>
        <w:tc>
          <w:tcPr>
            <w:tcW w:w="1135" w:type="dxa"/>
            <w:vAlign w:val="center"/>
          </w:tcPr>
          <w:p w:rsidR="00C27C00" w:rsidRDefault="00F35CF6">
            <w:pPr>
              <w:spacing w:line="240" w:lineRule="auto"/>
              <w:ind w:firstLineChars="0" w:firstLine="0"/>
              <w:jc w:val="center"/>
              <w:rPr>
                <w:rFonts w:ascii="Times New Roman" w:eastAsia="仿宋_GB2312" w:hAnsi="Times New Roman"/>
                <w:b/>
                <w:bCs/>
                <w:sz w:val="24"/>
              </w:rPr>
            </w:pPr>
            <w:r>
              <w:rPr>
                <w:rFonts w:ascii="Times New Roman" w:eastAsia="仿宋_GB2312" w:hAnsi="Times New Roman"/>
                <w:b/>
                <w:bCs/>
                <w:sz w:val="24"/>
              </w:rPr>
              <w:t>一级指标</w:t>
            </w:r>
          </w:p>
        </w:tc>
        <w:tc>
          <w:tcPr>
            <w:tcW w:w="1135" w:type="dxa"/>
            <w:vAlign w:val="center"/>
          </w:tcPr>
          <w:p w:rsidR="00C27C00" w:rsidRDefault="00F35CF6">
            <w:pPr>
              <w:spacing w:line="240" w:lineRule="auto"/>
              <w:ind w:firstLineChars="0" w:firstLine="0"/>
              <w:jc w:val="center"/>
              <w:rPr>
                <w:rFonts w:ascii="Times New Roman" w:eastAsia="仿宋_GB2312" w:hAnsi="Times New Roman"/>
                <w:b/>
                <w:bCs/>
                <w:sz w:val="24"/>
              </w:rPr>
            </w:pPr>
            <w:r>
              <w:rPr>
                <w:rFonts w:ascii="Times New Roman" w:eastAsia="仿宋_GB2312" w:hAnsi="Times New Roman"/>
                <w:b/>
                <w:bCs/>
                <w:sz w:val="24"/>
              </w:rPr>
              <w:t>二级指标</w:t>
            </w:r>
          </w:p>
        </w:tc>
        <w:tc>
          <w:tcPr>
            <w:tcW w:w="4960" w:type="dxa"/>
            <w:vAlign w:val="center"/>
          </w:tcPr>
          <w:p w:rsidR="00C27C00" w:rsidRDefault="00F35CF6">
            <w:pPr>
              <w:spacing w:line="240" w:lineRule="auto"/>
              <w:ind w:firstLineChars="0" w:firstLine="0"/>
              <w:jc w:val="center"/>
              <w:rPr>
                <w:rFonts w:ascii="Times New Roman" w:eastAsia="仿宋_GB2312" w:hAnsi="Times New Roman"/>
                <w:b/>
                <w:bCs/>
                <w:sz w:val="24"/>
              </w:rPr>
            </w:pPr>
            <w:r>
              <w:rPr>
                <w:rFonts w:ascii="Times New Roman" w:eastAsia="仿宋_GB2312" w:hAnsi="Times New Roman"/>
                <w:b/>
                <w:bCs/>
                <w:sz w:val="24"/>
              </w:rPr>
              <w:t>具体评价要求</w:t>
            </w:r>
          </w:p>
        </w:tc>
        <w:tc>
          <w:tcPr>
            <w:tcW w:w="2407" w:type="dxa"/>
            <w:vAlign w:val="center"/>
          </w:tcPr>
          <w:p w:rsidR="00C27C00" w:rsidRDefault="00F35CF6">
            <w:pPr>
              <w:spacing w:line="240" w:lineRule="auto"/>
              <w:ind w:firstLineChars="0" w:firstLine="0"/>
              <w:jc w:val="center"/>
              <w:rPr>
                <w:rFonts w:ascii="Times New Roman" w:eastAsia="仿宋_GB2312" w:hAnsi="Times New Roman"/>
                <w:b/>
                <w:bCs/>
                <w:sz w:val="24"/>
              </w:rPr>
            </w:pPr>
            <w:r>
              <w:rPr>
                <w:rFonts w:ascii="Times New Roman" w:eastAsia="仿宋_GB2312" w:hAnsi="Times New Roman"/>
                <w:b/>
                <w:bCs/>
                <w:sz w:val="24"/>
              </w:rPr>
              <w:t>符合性说明及证明材料索引</w:t>
            </w:r>
          </w:p>
        </w:tc>
        <w:tc>
          <w:tcPr>
            <w:tcW w:w="1275" w:type="dxa"/>
            <w:vAlign w:val="center"/>
          </w:tcPr>
          <w:p w:rsidR="00C27C00" w:rsidRDefault="00F35CF6">
            <w:pPr>
              <w:spacing w:line="240" w:lineRule="auto"/>
              <w:ind w:firstLineChars="0" w:firstLine="0"/>
              <w:jc w:val="center"/>
              <w:rPr>
                <w:rFonts w:ascii="Times New Roman" w:eastAsia="仿宋_GB2312" w:hAnsi="Times New Roman"/>
                <w:b/>
                <w:bCs/>
                <w:sz w:val="24"/>
              </w:rPr>
            </w:pPr>
            <w:r>
              <w:rPr>
                <w:rFonts w:ascii="Times New Roman" w:eastAsia="仿宋_GB2312" w:hAnsi="Times New Roman"/>
                <w:b/>
                <w:bCs/>
                <w:sz w:val="24"/>
              </w:rPr>
              <w:t>要求类型</w:t>
            </w:r>
          </w:p>
        </w:tc>
        <w:tc>
          <w:tcPr>
            <w:tcW w:w="851" w:type="dxa"/>
            <w:vAlign w:val="center"/>
          </w:tcPr>
          <w:p w:rsidR="00C27C00" w:rsidRDefault="00F35CF6">
            <w:pPr>
              <w:spacing w:line="240" w:lineRule="auto"/>
              <w:ind w:firstLineChars="0" w:firstLine="0"/>
              <w:jc w:val="center"/>
              <w:rPr>
                <w:rFonts w:ascii="Times New Roman" w:eastAsia="仿宋_GB2312" w:hAnsi="Times New Roman"/>
                <w:b/>
                <w:bCs/>
                <w:sz w:val="24"/>
              </w:rPr>
            </w:pPr>
            <w:r>
              <w:rPr>
                <w:rFonts w:ascii="Times New Roman" w:eastAsia="仿宋_GB2312" w:hAnsi="Times New Roman"/>
                <w:b/>
                <w:bCs/>
                <w:sz w:val="24"/>
              </w:rPr>
              <w:t>分值</w:t>
            </w:r>
          </w:p>
        </w:tc>
        <w:tc>
          <w:tcPr>
            <w:tcW w:w="711" w:type="dxa"/>
            <w:vAlign w:val="center"/>
          </w:tcPr>
          <w:p w:rsidR="00C27C00" w:rsidRDefault="00F35CF6">
            <w:pPr>
              <w:spacing w:line="240" w:lineRule="auto"/>
              <w:ind w:firstLineChars="0" w:firstLine="0"/>
              <w:jc w:val="center"/>
              <w:rPr>
                <w:rFonts w:ascii="Times New Roman" w:eastAsia="仿宋_GB2312" w:hAnsi="Times New Roman"/>
                <w:b/>
                <w:bCs/>
                <w:sz w:val="24"/>
              </w:rPr>
            </w:pPr>
            <w:r>
              <w:rPr>
                <w:rFonts w:ascii="Times New Roman" w:eastAsia="仿宋_GB2312" w:hAnsi="Times New Roman"/>
                <w:b/>
                <w:bCs/>
                <w:sz w:val="24"/>
              </w:rPr>
              <w:t>权重</w:t>
            </w:r>
          </w:p>
        </w:tc>
        <w:tc>
          <w:tcPr>
            <w:tcW w:w="770" w:type="dxa"/>
            <w:vAlign w:val="center"/>
          </w:tcPr>
          <w:p w:rsidR="00C27C00" w:rsidRDefault="00F35CF6">
            <w:pPr>
              <w:spacing w:line="240" w:lineRule="auto"/>
              <w:ind w:firstLineChars="0" w:firstLine="0"/>
              <w:jc w:val="center"/>
              <w:rPr>
                <w:rFonts w:ascii="Times New Roman" w:eastAsia="仿宋_GB2312" w:hAnsi="Times New Roman"/>
                <w:b/>
                <w:bCs/>
                <w:sz w:val="24"/>
              </w:rPr>
            </w:pPr>
            <w:r>
              <w:rPr>
                <w:rFonts w:ascii="Times New Roman" w:eastAsia="仿宋_GB2312" w:hAnsi="Times New Roman"/>
                <w:b/>
                <w:bCs/>
                <w:sz w:val="24"/>
              </w:rPr>
              <w:t>得分</w:t>
            </w:r>
          </w:p>
        </w:tc>
      </w:tr>
      <w:tr w:rsidR="00C27C00">
        <w:trPr>
          <w:cantSplit/>
          <w:trHeight w:val="23"/>
          <w:jc w:val="center"/>
        </w:trPr>
        <w:tc>
          <w:tcPr>
            <w:tcW w:w="704"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w:t>
            </w: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基础设施</w:t>
            </w: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建筑</w:t>
            </w: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工厂的建筑应满足国家或地方相关法律法规及标准的要求。</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8</w:t>
            </w:r>
          </w:p>
        </w:tc>
        <w:tc>
          <w:tcPr>
            <w:tcW w:w="711"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20%</w:t>
            </w: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新建、改建和扩建建筑时，应遵守国家</w:t>
            </w:r>
            <w:r>
              <w:rPr>
                <w:rFonts w:ascii="Times New Roman" w:eastAsia="仿宋_GB2312" w:hAnsi="Times New Roman"/>
                <w:sz w:val="24"/>
              </w:rPr>
              <w:t>“</w:t>
            </w:r>
            <w:r>
              <w:rPr>
                <w:rFonts w:ascii="Times New Roman" w:eastAsia="仿宋_GB2312" w:hAnsi="Times New Roman"/>
                <w:sz w:val="24"/>
              </w:rPr>
              <w:t>固定资产投资项目节能评估审查制度</w:t>
            </w:r>
            <w:r>
              <w:rPr>
                <w:rFonts w:ascii="Times New Roman" w:eastAsia="仿宋_GB2312" w:hAnsi="Times New Roman"/>
                <w:sz w:val="24"/>
              </w:rPr>
              <w:t>”</w:t>
            </w:r>
            <w:r>
              <w:rPr>
                <w:rFonts w:ascii="Times New Roman" w:eastAsia="仿宋_GB2312" w:hAnsi="Times New Roman"/>
                <w:sz w:val="24"/>
              </w:rPr>
              <w:t>、</w:t>
            </w:r>
            <w:r>
              <w:rPr>
                <w:rFonts w:ascii="Times New Roman" w:eastAsia="仿宋_GB2312" w:hAnsi="Times New Roman"/>
                <w:sz w:val="24"/>
              </w:rPr>
              <w:t>“</w:t>
            </w:r>
            <w:r>
              <w:rPr>
                <w:rFonts w:ascii="Times New Roman" w:eastAsia="仿宋_GB2312" w:hAnsi="Times New Roman"/>
                <w:sz w:val="24"/>
              </w:rPr>
              <w:t>三同时制度</w:t>
            </w:r>
            <w:r>
              <w:rPr>
                <w:rFonts w:ascii="Times New Roman" w:eastAsia="仿宋_GB2312" w:hAnsi="Times New Roman"/>
                <w:sz w:val="24"/>
              </w:rPr>
              <w:t>”</w:t>
            </w:r>
            <w:r>
              <w:rPr>
                <w:rFonts w:ascii="Times New Roman" w:eastAsia="仿宋_GB2312" w:hAnsi="Times New Roman"/>
                <w:sz w:val="24"/>
              </w:rPr>
              <w:t>、</w:t>
            </w:r>
            <w:r>
              <w:rPr>
                <w:rFonts w:ascii="Times New Roman" w:eastAsia="仿宋_GB2312" w:hAnsi="Times New Roman"/>
                <w:sz w:val="24"/>
              </w:rPr>
              <w:t>“</w:t>
            </w:r>
            <w:r>
              <w:rPr>
                <w:rFonts w:ascii="Times New Roman" w:eastAsia="仿宋_GB2312" w:hAnsi="Times New Roman"/>
                <w:sz w:val="24"/>
              </w:rPr>
              <w:t>工业项目建设用地控制指标</w:t>
            </w:r>
            <w:r>
              <w:rPr>
                <w:rFonts w:ascii="Times New Roman" w:eastAsia="仿宋_GB2312" w:hAnsi="Times New Roman"/>
                <w:sz w:val="24"/>
              </w:rPr>
              <w:t>”</w:t>
            </w:r>
            <w:r>
              <w:rPr>
                <w:rFonts w:ascii="Times New Roman" w:eastAsia="仿宋_GB2312" w:hAnsi="Times New Roman"/>
                <w:sz w:val="24"/>
              </w:rPr>
              <w:t>等产业政策和有关要求。</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6</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厂房内部装饰装修材料中醛、苯、氨、氡等有害物质应符合国家和地方法律、标准要求。</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color w:val="000000"/>
                <w:sz w:val="24"/>
              </w:rPr>
            </w:pPr>
            <w:r>
              <w:rPr>
                <w:rFonts w:ascii="Times New Roman" w:eastAsia="仿宋_GB2312" w:hAnsi="Times New Roman"/>
                <w:color w:val="000000"/>
                <w:sz w:val="24"/>
              </w:rPr>
              <w:t>3</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危险品仓库、有毒有害操作间、废弃物处理间等产生污染物的房间应独立设置。</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3</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建筑材料：（</w:t>
            </w:r>
            <w:r>
              <w:rPr>
                <w:rFonts w:ascii="Times New Roman" w:eastAsia="仿宋_GB2312" w:hAnsi="Times New Roman"/>
                <w:sz w:val="24"/>
              </w:rPr>
              <w:t>1</w:t>
            </w:r>
            <w:r>
              <w:rPr>
                <w:rFonts w:ascii="Times New Roman" w:eastAsia="仿宋_GB2312" w:hAnsi="Times New Roman"/>
                <w:sz w:val="24"/>
              </w:rPr>
              <w:t>）选用</w:t>
            </w:r>
            <w:proofErr w:type="gramStart"/>
            <w:r>
              <w:rPr>
                <w:rFonts w:ascii="Times New Roman" w:eastAsia="仿宋_GB2312" w:hAnsi="Times New Roman"/>
                <w:sz w:val="24"/>
              </w:rPr>
              <w:t>蕴</w:t>
            </w:r>
            <w:proofErr w:type="gramEnd"/>
            <w:r>
              <w:rPr>
                <w:rFonts w:ascii="Times New Roman" w:eastAsia="仿宋_GB2312" w:hAnsi="Times New Roman"/>
                <w:sz w:val="24"/>
              </w:rPr>
              <w:t>能低、高性能、高耐久性和本地建材，减少建材在全生命周期中的能源消耗；（</w:t>
            </w:r>
            <w:r>
              <w:rPr>
                <w:rFonts w:ascii="Times New Roman" w:eastAsia="仿宋_GB2312" w:hAnsi="Times New Roman"/>
                <w:sz w:val="24"/>
              </w:rPr>
              <w:t>2</w:t>
            </w:r>
            <w:r>
              <w:rPr>
                <w:rFonts w:ascii="Times New Roman" w:eastAsia="仿宋_GB2312" w:hAnsi="Times New Roman"/>
                <w:sz w:val="24"/>
              </w:rPr>
              <w:t>）室内装饰装修材料满足国家标准</w:t>
            </w:r>
            <w:r>
              <w:rPr>
                <w:rFonts w:ascii="Times New Roman" w:eastAsia="仿宋_GB2312" w:hAnsi="Times New Roman"/>
                <w:sz w:val="24"/>
              </w:rPr>
              <w:t>GB 18580</w:t>
            </w:r>
            <w:r>
              <w:rPr>
                <w:rFonts w:ascii="Times New Roman" w:eastAsia="仿宋_GB2312" w:hAnsi="Times New Roman"/>
                <w:sz w:val="24"/>
              </w:rPr>
              <w:t>～</w:t>
            </w:r>
            <w:r>
              <w:rPr>
                <w:rFonts w:ascii="Times New Roman" w:eastAsia="仿宋_GB2312" w:hAnsi="Times New Roman"/>
                <w:sz w:val="24"/>
              </w:rPr>
              <w:t>18588</w:t>
            </w:r>
            <w:r>
              <w:rPr>
                <w:rFonts w:ascii="Times New Roman" w:eastAsia="仿宋_GB2312" w:hAnsi="Times New Roman"/>
                <w:sz w:val="24"/>
              </w:rPr>
              <w:t>和《建筑材料放射性核素限量》</w:t>
            </w:r>
            <w:r>
              <w:rPr>
                <w:rFonts w:ascii="Times New Roman" w:eastAsia="仿宋_GB2312" w:hAnsi="Times New Roman"/>
                <w:sz w:val="24"/>
              </w:rPr>
              <w:t>GB 6566</w:t>
            </w:r>
            <w:r>
              <w:rPr>
                <w:rFonts w:ascii="Times New Roman" w:eastAsia="仿宋_GB2312" w:hAnsi="Times New Roman"/>
                <w:sz w:val="24"/>
              </w:rPr>
              <w:t>的要求。</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建筑结构：采用钢结构、砌体结构和木结构等资源消耗和环境影响小的建筑结构体系。</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绿化及场地：（</w:t>
            </w:r>
            <w:r>
              <w:rPr>
                <w:rFonts w:ascii="Times New Roman" w:eastAsia="仿宋_GB2312" w:hAnsi="Times New Roman"/>
                <w:sz w:val="24"/>
              </w:rPr>
              <w:t>1</w:t>
            </w:r>
            <w:r>
              <w:rPr>
                <w:rFonts w:ascii="Times New Roman" w:eastAsia="仿宋_GB2312" w:hAnsi="Times New Roman"/>
                <w:sz w:val="24"/>
              </w:rPr>
              <w:t>）场地内设置可遮荫避雨的步行连廊。（</w:t>
            </w:r>
            <w:r>
              <w:rPr>
                <w:rFonts w:ascii="Times New Roman" w:eastAsia="仿宋_GB2312" w:hAnsi="Times New Roman"/>
                <w:sz w:val="24"/>
              </w:rPr>
              <w:t>2</w:t>
            </w:r>
            <w:r>
              <w:rPr>
                <w:rFonts w:ascii="Times New Roman" w:eastAsia="仿宋_GB2312" w:hAnsi="Times New Roman"/>
                <w:sz w:val="24"/>
              </w:rPr>
              <w:t>）厂区绿化适宜，优先种植乡土植物，采用少维护、耐候性强的植物，减少日常维护的费用。（</w:t>
            </w:r>
            <w:r>
              <w:rPr>
                <w:rFonts w:ascii="Times New Roman" w:eastAsia="仿宋_GB2312" w:hAnsi="Times New Roman"/>
                <w:sz w:val="24"/>
              </w:rPr>
              <w:t>3</w:t>
            </w:r>
            <w:r>
              <w:rPr>
                <w:rFonts w:ascii="Times New Roman" w:eastAsia="仿宋_GB2312" w:hAnsi="Times New Roman"/>
                <w:sz w:val="24"/>
              </w:rPr>
              <w:t>）室外透水地面面积占室外总面积的比例不小于</w:t>
            </w:r>
            <w:r>
              <w:rPr>
                <w:rFonts w:ascii="Times New Roman" w:eastAsia="仿宋_GB2312" w:hAnsi="Times New Roman"/>
                <w:sz w:val="24"/>
              </w:rPr>
              <w:t>30%</w:t>
            </w:r>
            <w:r>
              <w:rPr>
                <w:rFonts w:ascii="Times New Roman" w:eastAsia="仿宋_GB2312" w:hAnsi="Times New Roman"/>
                <w:sz w:val="24"/>
              </w:rPr>
              <w:t>。</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再生资源及能源利用：（</w:t>
            </w:r>
            <w:r>
              <w:rPr>
                <w:rFonts w:ascii="Times New Roman" w:eastAsia="仿宋_GB2312" w:hAnsi="Times New Roman"/>
                <w:sz w:val="24"/>
              </w:rPr>
              <w:t>1</w:t>
            </w:r>
            <w:r>
              <w:rPr>
                <w:rFonts w:ascii="Times New Roman" w:eastAsia="仿宋_GB2312" w:hAnsi="Times New Roman"/>
                <w:sz w:val="24"/>
              </w:rPr>
              <w:t>）可再生能源的使用占建筑总能耗的比例大于</w:t>
            </w:r>
            <w:r>
              <w:rPr>
                <w:rFonts w:ascii="Times New Roman" w:eastAsia="仿宋_GB2312" w:hAnsi="Times New Roman"/>
                <w:sz w:val="24"/>
              </w:rPr>
              <w:t>10%</w:t>
            </w:r>
            <w:r>
              <w:rPr>
                <w:rFonts w:ascii="Times New Roman" w:eastAsia="仿宋_GB2312" w:hAnsi="Times New Roman"/>
                <w:sz w:val="24"/>
              </w:rPr>
              <w:t>；（</w:t>
            </w:r>
            <w:r>
              <w:rPr>
                <w:rFonts w:ascii="Times New Roman" w:eastAsia="仿宋_GB2312" w:hAnsi="Times New Roman"/>
                <w:sz w:val="24"/>
              </w:rPr>
              <w:t>2</w:t>
            </w:r>
            <w:r>
              <w:rPr>
                <w:rFonts w:ascii="Times New Roman" w:eastAsia="仿宋_GB2312" w:hAnsi="Times New Roman"/>
                <w:sz w:val="24"/>
              </w:rPr>
              <w:t>）采用节水器具和设备，节水率不低于</w:t>
            </w:r>
            <w:r>
              <w:rPr>
                <w:rFonts w:ascii="Times New Roman" w:eastAsia="仿宋_GB2312" w:hAnsi="Times New Roman"/>
                <w:sz w:val="24"/>
              </w:rPr>
              <w:t>10%</w:t>
            </w:r>
            <w:r>
              <w:rPr>
                <w:rFonts w:ascii="Times New Roman" w:eastAsia="仿宋_GB2312" w:hAnsi="Times New Roman"/>
                <w:sz w:val="24"/>
              </w:rPr>
              <w:t>。</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适用时，工厂的厂房采用多层建筑。</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照明</w:t>
            </w: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kern w:val="0"/>
                <w:sz w:val="24"/>
                <w:szCs w:val="22"/>
              </w:rPr>
              <w:t>人工照明应符合</w:t>
            </w:r>
            <w:r>
              <w:rPr>
                <w:rFonts w:ascii="Times New Roman" w:eastAsia="仿宋_GB2312" w:hAnsi="Times New Roman"/>
                <w:kern w:val="0"/>
                <w:sz w:val="24"/>
                <w:szCs w:val="22"/>
              </w:rPr>
              <w:t>GB 50034</w:t>
            </w:r>
            <w:r>
              <w:rPr>
                <w:rFonts w:ascii="Times New Roman" w:eastAsia="仿宋_GB2312" w:hAnsi="Times New Roman"/>
                <w:kern w:val="0"/>
                <w:sz w:val="24"/>
                <w:szCs w:val="22"/>
              </w:rPr>
              <w:t>规定。</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7</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kern w:val="0"/>
                <w:sz w:val="24"/>
                <w:szCs w:val="22"/>
              </w:rPr>
              <w:t>不同场所的照明应进行分级设计。</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3</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C27C00">
            <w:pPr>
              <w:spacing w:line="240" w:lineRule="auto"/>
              <w:ind w:firstLineChars="0" w:firstLine="0"/>
              <w:jc w:val="left"/>
              <w:rPr>
                <w:rFonts w:ascii="Times New Roman" w:eastAsia="仿宋_GB2312" w:hAnsi="Times New Roman"/>
                <w:color w:val="000000"/>
                <w:sz w:val="24"/>
              </w:rPr>
            </w:pP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工厂厂区及各房间或场所的照明尽量利用自然光。</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工艺适用时，节能灯等节能型照明设备的使用占比不低于</w:t>
            </w:r>
            <w:r>
              <w:rPr>
                <w:rFonts w:ascii="Times New Roman" w:eastAsia="仿宋_GB2312" w:hAnsi="Times New Roman"/>
                <w:sz w:val="24"/>
              </w:rPr>
              <w:t>50%</w:t>
            </w:r>
            <w:r>
              <w:rPr>
                <w:rFonts w:ascii="Times New Roman" w:eastAsia="仿宋_GB2312" w:hAnsi="Times New Roman"/>
                <w:sz w:val="24"/>
              </w:rPr>
              <w:t>。</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公共场所的照明采取分区、分组与定时自动调光等措施。</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设备</w:t>
            </w:r>
          </w:p>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设施</w:t>
            </w:r>
          </w:p>
        </w:tc>
        <w:tc>
          <w:tcPr>
            <w:tcW w:w="4960" w:type="dxa"/>
            <w:vAlign w:val="center"/>
          </w:tcPr>
          <w:p w:rsidR="00C27C00" w:rsidRDefault="00F35CF6">
            <w:pPr>
              <w:autoSpaceDE w:val="0"/>
              <w:autoSpaceDN w:val="0"/>
              <w:adjustRightIn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rPr>
              <w:t>工厂使用的专用设备应符合产业准入要求，降低能源与资源消耗，减少污染物排放。</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5</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C27C00">
            <w:pPr>
              <w:spacing w:line="240" w:lineRule="auto"/>
              <w:ind w:firstLineChars="0" w:firstLine="0"/>
              <w:jc w:val="left"/>
              <w:rPr>
                <w:rFonts w:ascii="Times New Roman" w:eastAsia="仿宋_GB2312" w:hAnsi="Times New Roman"/>
                <w:color w:val="000000"/>
                <w:sz w:val="24"/>
              </w:rPr>
            </w:pP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autoSpaceDE w:val="0"/>
              <w:autoSpaceDN w:val="0"/>
              <w:adjustRightIn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rPr>
              <w:t>适用时，工厂使用的通用设备应达到相关标准中能效限定值的强制性要求。已明令禁止生产、使用的和能耗高、效率低的设备应限期淘汰更新。</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5</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C27C00">
            <w:pPr>
              <w:spacing w:line="240" w:lineRule="auto"/>
              <w:ind w:firstLineChars="0" w:firstLine="0"/>
              <w:jc w:val="left"/>
              <w:rPr>
                <w:rFonts w:ascii="Times New Roman" w:eastAsia="仿宋_GB2312" w:hAnsi="Times New Roman"/>
                <w:color w:val="000000"/>
                <w:sz w:val="24"/>
              </w:rPr>
            </w:pP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autoSpaceDE w:val="0"/>
              <w:autoSpaceDN w:val="0"/>
              <w:adjustRightIn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rPr>
              <w:t>工厂使用的通用设备或其系统的实际运行效率或主要运行参数应符合该设备经济运行的要求。</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5</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C27C00">
            <w:pPr>
              <w:spacing w:line="240" w:lineRule="auto"/>
              <w:ind w:firstLineChars="0" w:firstLine="0"/>
              <w:jc w:val="left"/>
              <w:rPr>
                <w:rFonts w:ascii="Times New Roman" w:eastAsia="仿宋_GB2312" w:hAnsi="Times New Roman"/>
                <w:color w:val="000000"/>
                <w:sz w:val="24"/>
              </w:rPr>
            </w:pP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widowControl/>
              <w:autoSpaceDE w:val="0"/>
              <w:autoSpaceDN w:val="0"/>
              <w:adjustRightInd w:val="0"/>
              <w:spacing w:line="240" w:lineRule="auto"/>
              <w:ind w:firstLineChars="0" w:firstLine="0"/>
              <w:rPr>
                <w:rFonts w:ascii="Times New Roman" w:eastAsia="仿宋_GB2312" w:hAnsi="Times New Roman"/>
                <w:kern w:val="0"/>
                <w:sz w:val="24"/>
              </w:rPr>
            </w:pPr>
            <w:r>
              <w:rPr>
                <w:rFonts w:ascii="Times New Roman" w:eastAsia="仿宋_GB2312" w:hAnsi="Times New Roman"/>
                <w:kern w:val="0"/>
                <w:sz w:val="24"/>
                <w:szCs w:val="22"/>
              </w:rPr>
              <w:t>工厂应依据</w:t>
            </w:r>
            <w:r>
              <w:rPr>
                <w:rFonts w:ascii="Times New Roman" w:eastAsia="仿宋_GB2312" w:hAnsi="Times New Roman"/>
                <w:kern w:val="0"/>
                <w:sz w:val="24"/>
                <w:szCs w:val="22"/>
              </w:rPr>
              <w:t>GB 17167</w:t>
            </w:r>
            <w:r>
              <w:rPr>
                <w:rFonts w:ascii="Times New Roman" w:eastAsia="仿宋_GB2312" w:hAnsi="Times New Roman"/>
                <w:kern w:val="0"/>
                <w:sz w:val="24"/>
                <w:szCs w:val="22"/>
              </w:rPr>
              <w:t>、</w:t>
            </w:r>
            <w:r>
              <w:rPr>
                <w:rFonts w:ascii="Times New Roman" w:eastAsia="仿宋_GB2312" w:hAnsi="Times New Roman"/>
                <w:kern w:val="0"/>
                <w:sz w:val="24"/>
                <w:szCs w:val="22"/>
              </w:rPr>
              <w:t>GB24789</w:t>
            </w:r>
            <w:r>
              <w:rPr>
                <w:rFonts w:ascii="Times New Roman" w:eastAsia="仿宋_GB2312" w:hAnsi="Times New Roman"/>
                <w:kern w:val="0"/>
                <w:sz w:val="24"/>
                <w:szCs w:val="22"/>
              </w:rPr>
              <w:t>等要求配备、使用和管理能源、水以及其他资源的计量器具和装置。</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5</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C27C00">
            <w:pPr>
              <w:spacing w:line="240" w:lineRule="auto"/>
              <w:ind w:firstLineChars="0" w:firstLine="0"/>
              <w:jc w:val="left"/>
              <w:rPr>
                <w:rFonts w:ascii="Times New Roman" w:eastAsia="仿宋_GB2312" w:hAnsi="Times New Roman"/>
                <w:color w:val="000000"/>
                <w:sz w:val="24"/>
              </w:rPr>
            </w:pP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autoSpaceDE w:val="0"/>
              <w:autoSpaceDN w:val="0"/>
              <w:adjustRightIn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rPr>
              <w:t>能源及资源使用的类型不同时，应进行分类计量。工厂若具有以下设备，需满足分类计量的要求：（</w:t>
            </w:r>
            <w:r>
              <w:rPr>
                <w:rFonts w:ascii="Times New Roman" w:eastAsia="仿宋_GB2312" w:hAnsi="Times New Roman"/>
                <w:kern w:val="0"/>
                <w:sz w:val="24"/>
              </w:rPr>
              <w:t>1</w:t>
            </w:r>
            <w:r>
              <w:rPr>
                <w:rFonts w:ascii="Times New Roman" w:eastAsia="仿宋_GB2312" w:hAnsi="Times New Roman"/>
                <w:kern w:val="0"/>
                <w:sz w:val="24"/>
              </w:rPr>
              <w:t>）照明系统；（</w:t>
            </w:r>
            <w:r>
              <w:rPr>
                <w:rFonts w:ascii="Times New Roman" w:eastAsia="仿宋_GB2312" w:hAnsi="Times New Roman"/>
                <w:kern w:val="0"/>
                <w:sz w:val="24"/>
              </w:rPr>
              <w:t>2</w:t>
            </w:r>
            <w:r>
              <w:rPr>
                <w:rFonts w:ascii="Times New Roman" w:eastAsia="仿宋_GB2312" w:hAnsi="Times New Roman"/>
                <w:kern w:val="0"/>
                <w:sz w:val="24"/>
              </w:rPr>
              <w:t>）冷水机组、相关用能设备的能耗计量和控制；（</w:t>
            </w:r>
            <w:r>
              <w:rPr>
                <w:rFonts w:ascii="Times New Roman" w:eastAsia="仿宋_GB2312" w:hAnsi="Times New Roman"/>
                <w:kern w:val="0"/>
                <w:sz w:val="24"/>
              </w:rPr>
              <w:t>3</w:t>
            </w:r>
            <w:r>
              <w:rPr>
                <w:rFonts w:ascii="Times New Roman" w:eastAsia="仿宋_GB2312" w:hAnsi="Times New Roman"/>
                <w:kern w:val="0"/>
                <w:sz w:val="24"/>
              </w:rPr>
              <w:t>）室内用水、室外用水；（</w:t>
            </w:r>
            <w:r>
              <w:rPr>
                <w:rFonts w:ascii="Times New Roman" w:eastAsia="仿宋_GB2312" w:hAnsi="Times New Roman"/>
                <w:kern w:val="0"/>
                <w:sz w:val="24"/>
              </w:rPr>
              <w:t>4</w:t>
            </w:r>
            <w:r>
              <w:rPr>
                <w:rFonts w:ascii="Times New Roman" w:eastAsia="仿宋_GB2312" w:hAnsi="Times New Roman"/>
                <w:kern w:val="0"/>
                <w:sz w:val="24"/>
              </w:rPr>
              <w:t>）空气处理设备的流量和压力计量；（</w:t>
            </w:r>
            <w:r>
              <w:rPr>
                <w:rFonts w:ascii="Times New Roman" w:eastAsia="仿宋_GB2312" w:hAnsi="Times New Roman"/>
                <w:kern w:val="0"/>
                <w:sz w:val="24"/>
              </w:rPr>
              <w:t>5</w:t>
            </w:r>
            <w:r>
              <w:rPr>
                <w:rFonts w:ascii="Times New Roman" w:eastAsia="仿宋_GB2312" w:hAnsi="Times New Roman"/>
                <w:kern w:val="0"/>
                <w:sz w:val="24"/>
              </w:rPr>
              <w:t>）锅炉；（</w:t>
            </w:r>
            <w:r>
              <w:rPr>
                <w:rFonts w:ascii="Times New Roman" w:eastAsia="仿宋_GB2312" w:hAnsi="Times New Roman"/>
                <w:kern w:val="0"/>
                <w:sz w:val="24"/>
              </w:rPr>
              <w:t>6</w:t>
            </w:r>
            <w:r>
              <w:rPr>
                <w:rFonts w:ascii="Times New Roman" w:eastAsia="仿宋_GB2312" w:hAnsi="Times New Roman"/>
                <w:kern w:val="0"/>
                <w:sz w:val="24"/>
              </w:rPr>
              <w:t>）冷却塔。</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5</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C27C00">
            <w:pPr>
              <w:spacing w:line="240" w:lineRule="auto"/>
              <w:ind w:firstLineChars="0" w:firstLine="0"/>
              <w:jc w:val="left"/>
              <w:rPr>
                <w:rFonts w:ascii="Times New Roman" w:eastAsia="仿宋_GB2312" w:hAnsi="Times New Roman"/>
                <w:color w:val="000000"/>
                <w:sz w:val="24"/>
              </w:rPr>
            </w:pP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autoSpaceDE w:val="0"/>
              <w:autoSpaceDN w:val="0"/>
              <w:adjustRightIn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rPr>
              <w:t>必要时，工厂应投入适宜的污染物处理设备，以确保其污染物排放达到相关法律法规及标准要求。污染物处理设备的处理能力应与工厂生产排放相适应，设备应满足通用设备的节能方面的要求。</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5</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C27C00">
            <w:pPr>
              <w:spacing w:line="240" w:lineRule="auto"/>
              <w:ind w:firstLineChars="0" w:firstLine="0"/>
              <w:jc w:val="left"/>
              <w:rPr>
                <w:rFonts w:ascii="Times New Roman" w:eastAsia="仿宋_GB2312" w:hAnsi="Times New Roman"/>
                <w:color w:val="000000"/>
                <w:sz w:val="24"/>
              </w:rPr>
            </w:pP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工厂使用的通用</w:t>
            </w:r>
            <w:proofErr w:type="gramStart"/>
            <w:r>
              <w:rPr>
                <w:rFonts w:ascii="Times New Roman" w:eastAsia="仿宋_GB2312" w:hAnsi="Times New Roman"/>
                <w:sz w:val="24"/>
              </w:rPr>
              <w:t>用</w:t>
            </w:r>
            <w:proofErr w:type="gramEnd"/>
            <w:r>
              <w:rPr>
                <w:rFonts w:ascii="Times New Roman" w:eastAsia="仿宋_GB2312" w:hAnsi="Times New Roman"/>
                <w:sz w:val="24"/>
              </w:rPr>
              <w:t>能设备采用了节能型产品或效率高、能耗低、水耗低、</w:t>
            </w:r>
            <w:proofErr w:type="gramStart"/>
            <w:r>
              <w:rPr>
                <w:rFonts w:ascii="Times New Roman" w:eastAsia="仿宋_GB2312" w:hAnsi="Times New Roman"/>
                <w:sz w:val="24"/>
              </w:rPr>
              <w:t>物耗低</w:t>
            </w:r>
            <w:proofErr w:type="gramEnd"/>
            <w:r>
              <w:rPr>
                <w:rFonts w:ascii="Times New Roman" w:eastAsia="仿宋_GB2312" w:hAnsi="Times New Roman"/>
                <w:sz w:val="24"/>
              </w:rPr>
              <w:t>的产品。</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8</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C27C00">
            <w:pPr>
              <w:spacing w:line="240" w:lineRule="auto"/>
              <w:ind w:firstLineChars="0" w:firstLine="0"/>
              <w:jc w:val="left"/>
              <w:rPr>
                <w:rFonts w:ascii="Times New Roman" w:eastAsia="仿宋_GB2312" w:hAnsi="Times New Roman"/>
                <w:color w:val="000000"/>
                <w:sz w:val="24"/>
              </w:rPr>
            </w:pPr>
          </w:p>
        </w:tc>
      </w:tr>
      <w:tr w:rsidR="00C27C00">
        <w:trPr>
          <w:cantSplit/>
          <w:trHeight w:val="23"/>
          <w:jc w:val="center"/>
        </w:trPr>
        <w:tc>
          <w:tcPr>
            <w:tcW w:w="704"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2</w:t>
            </w: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管理体系</w:t>
            </w: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一般</w:t>
            </w:r>
          </w:p>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要求</w:t>
            </w: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工厂建立、实施并保持满足</w:t>
            </w:r>
            <w:r>
              <w:rPr>
                <w:rFonts w:ascii="Times New Roman" w:eastAsia="仿宋_GB2312" w:hAnsi="Times New Roman"/>
                <w:sz w:val="24"/>
              </w:rPr>
              <w:t>GB/T 19001</w:t>
            </w:r>
            <w:r>
              <w:rPr>
                <w:rFonts w:ascii="Times New Roman" w:eastAsia="仿宋_GB2312" w:hAnsi="Times New Roman"/>
                <w:sz w:val="24"/>
              </w:rPr>
              <w:t>的要求的质量管理体系。</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10</w:t>
            </w:r>
          </w:p>
        </w:tc>
        <w:tc>
          <w:tcPr>
            <w:tcW w:w="711"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15%</w:t>
            </w: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通过质量管理体系第三方认证。</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8</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工厂建立、实施并保持满足</w:t>
            </w:r>
            <w:r>
              <w:rPr>
                <w:rFonts w:ascii="Times New Roman" w:eastAsia="仿宋_GB2312" w:hAnsi="Times New Roman"/>
                <w:sz w:val="24"/>
              </w:rPr>
              <w:t>GB/T 28001</w:t>
            </w:r>
            <w:r>
              <w:rPr>
                <w:rFonts w:ascii="Times New Roman" w:eastAsia="仿宋_GB2312" w:hAnsi="Times New Roman"/>
                <w:sz w:val="24"/>
              </w:rPr>
              <w:t>要求的职业健康安全管理体系。</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10</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通过职业健康安全管理体系第三方认证。</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8</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环境管理体系</w:t>
            </w: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工厂建立、实施并保持满足</w:t>
            </w:r>
            <w:r>
              <w:rPr>
                <w:rFonts w:ascii="Times New Roman" w:eastAsia="仿宋_GB2312" w:hAnsi="Times New Roman"/>
                <w:sz w:val="24"/>
              </w:rPr>
              <w:t>GB/T 24001</w:t>
            </w:r>
            <w:r>
              <w:rPr>
                <w:rFonts w:ascii="Times New Roman" w:eastAsia="仿宋_GB2312" w:hAnsi="Times New Roman"/>
                <w:sz w:val="24"/>
              </w:rPr>
              <w:t>要求的环境管理体系。</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20</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通过环境管理体系第三方认证。</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10</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能源管理体系</w:t>
            </w: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工厂建立、实施并保持满足</w:t>
            </w:r>
            <w:r>
              <w:rPr>
                <w:rFonts w:ascii="Times New Roman" w:eastAsia="仿宋_GB2312" w:hAnsi="Times New Roman"/>
                <w:sz w:val="24"/>
              </w:rPr>
              <w:t>GB/T 23331</w:t>
            </w:r>
            <w:r>
              <w:rPr>
                <w:rFonts w:ascii="Times New Roman" w:eastAsia="仿宋_GB2312" w:hAnsi="Times New Roman"/>
                <w:sz w:val="24"/>
              </w:rPr>
              <w:t>要求的能源管理体系。</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20</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通过能源管理体系第三方认证。</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10</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社会</w:t>
            </w:r>
          </w:p>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责任</w:t>
            </w: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每年发布社会责任报告，说明履行利益相关方责任的情况，特别是环境社会责任的履行情况，报告公开可获得。</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3</w:t>
            </w: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能源资源投入</w:t>
            </w: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能源</w:t>
            </w:r>
          </w:p>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投入</w:t>
            </w: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szCs w:val="22"/>
              </w:rPr>
              <w:t>工厂应优化用能结构，在保证安全、质量的前提下减少不可再生能源投入。</w:t>
            </w:r>
          </w:p>
        </w:tc>
        <w:tc>
          <w:tcPr>
            <w:tcW w:w="2407" w:type="dxa"/>
            <w:vAlign w:val="center"/>
          </w:tcPr>
          <w:p w:rsidR="00C27C00" w:rsidRDefault="00F35CF6">
            <w:pPr>
              <w:spacing w:line="240" w:lineRule="auto"/>
              <w:ind w:firstLineChars="0" w:firstLine="0"/>
              <w:jc w:val="left"/>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10</w:t>
            </w:r>
          </w:p>
        </w:tc>
        <w:tc>
          <w:tcPr>
            <w:tcW w:w="711"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15%</w:t>
            </w: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adjustRightInd w:val="0"/>
              <w:snapToGri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rPr>
              <w:t>建有能源管理中心。</w:t>
            </w:r>
          </w:p>
        </w:tc>
        <w:tc>
          <w:tcPr>
            <w:tcW w:w="2407" w:type="dxa"/>
            <w:vAlign w:val="center"/>
          </w:tcPr>
          <w:p w:rsidR="00C27C00" w:rsidRDefault="00F35CF6">
            <w:pPr>
              <w:spacing w:line="240" w:lineRule="auto"/>
              <w:ind w:firstLineChars="0" w:firstLine="0"/>
              <w:jc w:val="left"/>
              <w:rPr>
                <w:rFonts w:ascii="Times New Roman" w:eastAsia="仿宋_GB2312" w:hAnsi="Times New Roman"/>
                <w:sz w:val="24"/>
              </w:rPr>
            </w:pPr>
            <w:r>
              <w:rPr>
                <w:rFonts w:ascii="Times New Roman" w:eastAsia="仿宋_GB2312" w:hAnsi="Times New Roman"/>
                <w:sz w:val="24"/>
              </w:rPr>
              <w:t xml:space="preserve">　</w:t>
            </w:r>
          </w:p>
        </w:tc>
        <w:tc>
          <w:tcPr>
            <w:tcW w:w="127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8</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adjustRightInd w:val="0"/>
              <w:snapToGri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rPr>
              <w:t>建有</w:t>
            </w:r>
            <w:proofErr w:type="gramStart"/>
            <w:r>
              <w:rPr>
                <w:rFonts w:ascii="Times New Roman" w:eastAsia="仿宋_GB2312" w:hAnsi="Times New Roman"/>
                <w:kern w:val="0"/>
                <w:sz w:val="24"/>
              </w:rPr>
              <w:t>厂区光</w:t>
            </w:r>
            <w:proofErr w:type="gramEnd"/>
            <w:r>
              <w:rPr>
                <w:rFonts w:ascii="Times New Roman" w:eastAsia="仿宋_GB2312" w:hAnsi="Times New Roman"/>
                <w:kern w:val="0"/>
                <w:sz w:val="24"/>
              </w:rPr>
              <w:t>伏电站、智能微电网。</w:t>
            </w:r>
          </w:p>
        </w:tc>
        <w:tc>
          <w:tcPr>
            <w:tcW w:w="2407" w:type="dxa"/>
            <w:vAlign w:val="center"/>
          </w:tcPr>
          <w:p w:rsidR="00C27C00" w:rsidRDefault="00F35CF6">
            <w:pPr>
              <w:spacing w:line="240" w:lineRule="auto"/>
              <w:ind w:firstLineChars="0" w:firstLine="0"/>
              <w:jc w:val="left"/>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5</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adjustRightInd w:val="0"/>
              <w:snapToGri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rPr>
              <w:t>使用了低碳清洁的新能源。</w:t>
            </w:r>
          </w:p>
        </w:tc>
        <w:tc>
          <w:tcPr>
            <w:tcW w:w="2407" w:type="dxa"/>
            <w:vAlign w:val="center"/>
          </w:tcPr>
          <w:p w:rsidR="00C27C00" w:rsidRDefault="00F35CF6">
            <w:pPr>
              <w:spacing w:line="240" w:lineRule="auto"/>
              <w:ind w:firstLineChars="0" w:firstLine="0"/>
              <w:jc w:val="left"/>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3</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adjustRightInd w:val="0"/>
              <w:snapToGri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rPr>
              <w:t>使用可再生能源代替不可再生能源。</w:t>
            </w:r>
          </w:p>
        </w:tc>
        <w:tc>
          <w:tcPr>
            <w:tcW w:w="2407" w:type="dxa"/>
            <w:vAlign w:val="center"/>
          </w:tcPr>
          <w:p w:rsidR="00C27C00" w:rsidRDefault="00F35CF6">
            <w:pPr>
              <w:spacing w:line="240" w:lineRule="auto"/>
              <w:ind w:firstLineChars="0" w:firstLine="0"/>
              <w:jc w:val="left"/>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3</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adjustRightInd w:val="0"/>
              <w:snapToGri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rPr>
              <w:t>充分利用余热余压。</w:t>
            </w:r>
          </w:p>
        </w:tc>
        <w:tc>
          <w:tcPr>
            <w:tcW w:w="2407" w:type="dxa"/>
            <w:vAlign w:val="center"/>
          </w:tcPr>
          <w:p w:rsidR="00C27C00" w:rsidRDefault="00F35CF6">
            <w:pPr>
              <w:spacing w:line="240" w:lineRule="auto"/>
              <w:ind w:firstLineChars="0" w:firstLine="0"/>
              <w:jc w:val="left"/>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3</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资源</w:t>
            </w:r>
          </w:p>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投入</w:t>
            </w:r>
          </w:p>
        </w:tc>
        <w:tc>
          <w:tcPr>
            <w:tcW w:w="4960" w:type="dxa"/>
            <w:vAlign w:val="center"/>
          </w:tcPr>
          <w:p w:rsidR="00C27C00" w:rsidRDefault="00F35CF6">
            <w:pPr>
              <w:adjustRightInd w:val="0"/>
              <w:snapToGri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rPr>
              <w:t>工厂应按照</w:t>
            </w:r>
            <w:r>
              <w:rPr>
                <w:rFonts w:ascii="Times New Roman" w:eastAsia="仿宋_GB2312" w:hAnsi="Times New Roman"/>
                <w:kern w:val="0"/>
                <w:sz w:val="24"/>
              </w:rPr>
              <w:t>GB/T 7119</w:t>
            </w:r>
            <w:r>
              <w:rPr>
                <w:rFonts w:ascii="Times New Roman" w:eastAsia="仿宋_GB2312" w:hAnsi="Times New Roman"/>
                <w:kern w:val="0"/>
                <w:sz w:val="24"/>
              </w:rPr>
              <w:t>的要求对其开展节水评价工作，且满足</w:t>
            </w:r>
            <w:r>
              <w:rPr>
                <w:rFonts w:ascii="Times New Roman" w:eastAsia="仿宋_GB2312" w:hAnsi="Times New Roman"/>
                <w:kern w:val="0"/>
                <w:sz w:val="24"/>
              </w:rPr>
              <w:t>GB/T 18916</w:t>
            </w:r>
            <w:r>
              <w:rPr>
                <w:rFonts w:ascii="Times New Roman" w:eastAsia="仿宋_GB2312" w:hAnsi="Times New Roman"/>
                <w:kern w:val="0"/>
                <w:sz w:val="24"/>
              </w:rPr>
              <w:t>（所有部分）中对应本行业的取水定额要求。</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10</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kern w:val="0"/>
                <w:sz w:val="24"/>
                <w:szCs w:val="22"/>
              </w:rPr>
              <w:t>工厂应减少材料、尤其是有害物质的使用，评估有害物质及化学品减量使用或替代的可行性。</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10</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kern w:val="0"/>
                <w:sz w:val="24"/>
                <w:szCs w:val="22"/>
              </w:rPr>
            </w:pPr>
            <w:r>
              <w:rPr>
                <w:rFonts w:ascii="Times New Roman" w:eastAsia="仿宋_GB2312" w:hAnsi="Times New Roman"/>
                <w:kern w:val="0"/>
                <w:sz w:val="24"/>
              </w:rPr>
              <w:t>工厂应按照</w:t>
            </w:r>
            <w:r>
              <w:rPr>
                <w:rFonts w:ascii="Times New Roman" w:eastAsia="仿宋_GB2312" w:hAnsi="Times New Roman"/>
                <w:kern w:val="0"/>
                <w:sz w:val="24"/>
              </w:rPr>
              <w:t>GB/T 29115</w:t>
            </w:r>
            <w:r>
              <w:rPr>
                <w:rFonts w:ascii="Times New Roman" w:eastAsia="仿宋_GB2312" w:hAnsi="Times New Roman"/>
                <w:kern w:val="0"/>
                <w:sz w:val="24"/>
              </w:rPr>
              <w:t>的要求对其原材料使用量的减少进行评价。</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10</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rPr>
                <w:rFonts w:ascii="Times New Roman" w:eastAsia="仿宋_GB2312" w:hAnsi="Times New Roman"/>
                <w:color w:val="000000"/>
                <w:sz w:val="24"/>
              </w:rPr>
            </w:pPr>
            <w:r>
              <w:rPr>
                <w:rFonts w:ascii="Times New Roman" w:eastAsia="仿宋_GB2312" w:hAnsi="Times New Roman"/>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autoSpaceDE w:val="0"/>
              <w:autoSpaceDN w:val="0"/>
              <w:adjustRightIn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rPr>
              <w:t>使用回收料、可回收材料替代原生材料、不可回收材料。</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5</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adjustRightInd w:val="0"/>
              <w:snapToGri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rPr>
              <w:t>替代或减少全球增温潜势较高温室气体的使用。</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采购</w:t>
            </w: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kern w:val="0"/>
                <w:sz w:val="24"/>
                <w:szCs w:val="22"/>
              </w:rPr>
              <w:t>工厂应制定并实施包括环保要求的选择、评价和重新评价供方的准则</w:t>
            </w:r>
            <w:r>
              <w:rPr>
                <w:rFonts w:ascii="Times New Roman" w:eastAsia="仿宋_GB2312" w:hAnsi="Times New Roman"/>
                <w:sz w:val="24"/>
              </w:rPr>
              <w:t>。</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10</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kern w:val="0"/>
                <w:sz w:val="24"/>
                <w:szCs w:val="22"/>
              </w:rPr>
              <w:t>工厂应确定并实施检验或其他必要的活动，以确保采购的产品满足规定的采购要求。</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10</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工厂向供方提供的采购信息包含有害物质使用、可回收材料使用、能效等环保要求。</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rPr>
                <w:rFonts w:ascii="Times New Roman" w:eastAsia="仿宋_GB2312" w:hAnsi="Times New Roman"/>
                <w:color w:val="000000"/>
                <w:sz w:val="24"/>
              </w:rPr>
            </w:pPr>
            <w:r>
              <w:rPr>
                <w:rFonts w:ascii="Times New Roman" w:eastAsia="仿宋_GB2312" w:hAnsi="Times New Roman"/>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满足绿色供应</w:t>
            </w:r>
            <w:proofErr w:type="gramStart"/>
            <w:r>
              <w:rPr>
                <w:rFonts w:ascii="Times New Roman" w:eastAsia="仿宋_GB2312" w:hAnsi="Times New Roman"/>
                <w:sz w:val="24"/>
              </w:rPr>
              <w:t>链评价</w:t>
            </w:r>
            <w:proofErr w:type="gramEnd"/>
            <w:r>
              <w:rPr>
                <w:rFonts w:ascii="Times New Roman" w:eastAsia="仿宋_GB2312" w:hAnsi="Times New Roman"/>
                <w:sz w:val="24"/>
              </w:rPr>
              <w:t>要求。</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5</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rPr>
                <w:rFonts w:ascii="Times New Roman" w:eastAsia="仿宋_GB2312" w:hAnsi="Times New Roman"/>
                <w:color w:val="000000"/>
                <w:sz w:val="24"/>
              </w:rPr>
            </w:pPr>
            <w:r>
              <w:rPr>
                <w:rFonts w:ascii="Times New Roman" w:eastAsia="仿宋_GB2312" w:hAnsi="Times New Roman"/>
                <w:sz w:val="24"/>
              </w:rPr>
              <w:t xml:space="preserve">　</w:t>
            </w:r>
          </w:p>
        </w:tc>
      </w:tr>
      <w:tr w:rsidR="00C27C00">
        <w:trPr>
          <w:cantSplit/>
          <w:trHeight w:val="23"/>
          <w:jc w:val="center"/>
        </w:trPr>
        <w:tc>
          <w:tcPr>
            <w:tcW w:w="704"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产品</w:t>
            </w: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生态</w:t>
            </w:r>
          </w:p>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设计</w:t>
            </w: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工厂在产品设计中引入生态设计的理念。</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30</w:t>
            </w:r>
          </w:p>
        </w:tc>
        <w:tc>
          <w:tcPr>
            <w:tcW w:w="711"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10%</w:t>
            </w: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kern w:val="0"/>
                <w:sz w:val="24"/>
                <w:szCs w:val="22"/>
              </w:rPr>
              <w:t>按照</w:t>
            </w:r>
            <w:r>
              <w:rPr>
                <w:rFonts w:ascii="Times New Roman" w:eastAsia="仿宋_GB2312" w:hAnsi="Times New Roman"/>
                <w:kern w:val="0"/>
                <w:sz w:val="24"/>
                <w:szCs w:val="22"/>
              </w:rPr>
              <w:t>GB/T 24256</w:t>
            </w:r>
            <w:r>
              <w:rPr>
                <w:rFonts w:ascii="Times New Roman" w:eastAsia="仿宋_GB2312" w:hAnsi="Times New Roman"/>
                <w:kern w:val="0"/>
                <w:sz w:val="24"/>
                <w:szCs w:val="22"/>
              </w:rPr>
              <w:t>对生产的产品进行生态设计。</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6</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32161</w:t>
            </w:r>
            <w:r>
              <w:rPr>
                <w:rFonts w:ascii="Times New Roman" w:eastAsia="仿宋_GB2312" w:hAnsi="Times New Roman"/>
                <w:sz w:val="24"/>
              </w:rPr>
              <w:t>对生产的产品进行生态设计产品评价，满足绿色产品（生态设计产品）评价要求。</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有害物质使用</w:t>
            </w: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工厂生产的产品（包括原料和辅料）应减少有害物质的使用，避免有害物质的泄露，满足国家对产品中有害物质限制使用的要求。</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color w:val="000000"/>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15</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kern w:val="0"/>
                <w:sz w:val="24"/>
                <w:szCs w:val="22"/>
              </w:rPr>
              <w:t>实现有害物质替代。</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color w:val="000000"/>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节能</w:t>
            </w: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工厂生产的产品若为用能产品或在使用过程中对最终产品</w:t>
            </w:r>
            <w:r>
              <w:rPr>
                <w:rFonts w:ascii="Times New Roman" w:eastAsia="仿宋_GB2312" w:hAnsi="Times New Roman"/>
                <w:sz w:val="24"/>
              </w:rPr>
              <w:t>/</w:t>
            </w:r>
            <w:r>
              <w:rPr>
                <w:rFonts w:ascii="Times New Roman" w:eastAsia="仿宋_GB2312" w:hAnsi="Times New Roman"/>
                <w:sz w:val="24"/>
              </w:rPr>
              <w:t>构造的能耗有影响的产品，适用时，应满足相关标准的限定值要求。未制定标准的，产品能效应不低于行业平均值。</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必选（适用时）</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15</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kern w:val="0"/>
                <w:sz w:val="24"/>
                <w:szCs w:val="22"/>
              </w:rPr>
              <w:t>达到相关标准中的节能评价值</w:t>
            </w:r>
            <w:r>
              <w:rPr>
                <w:rFonts w:ascii="Times New Roman" w:eastAsia="仿宋_GB2312" w:hAnsi="Times New Roman"/>
                <w:kern w:val="0"/>
                <w:sz w:val="24"/>
                <w:szCs w:val="22"/>
              </w:rPr>
              <w:t>/</w:t>
            </w:r>
            <w:r>
              <w:rPr>
                <w:rFonts w:ascii="Times New Roman" w:eastAsia="仿宋_GB2312" w:hAnsi="Times New Roman"/>
                <w:kern w:val="0"/>
                <w:sz w:val="24"/>
                <w:szCs w:val="22"/>
              </w:rPr>
              <w:t>先进值要求，未制定标准的，产品能效达到行业前</w:t>
            </w:r>
            <w:r>
              <w:rPr>
                <w:rFonts w:ascii="Times New Roman" w:eastAsia="仿宋_GB2312" w:hAnsi="Times New Roman"/>
                <w:kern w:val="0"/>
                <w:sz w:val="24"/>
                <w:szCs w:val="22"/>
              </w:rPr>
              <w:t>20%</w:t>
            </w:r>
            <w:r>
              <w:rPr>
                <w:rFonts w:ascii="Times New Roman" w:eastAsia="仿宋_GB2312" w:hAnsi="Times New Roman"/>
                <w:kern w:val="0"/>
                <w:sz w:val="24"/>
                <w:szCs w:val="22"/>
              </w:rPr>
              <w:t>的水平，前</w:t>
            </w:r>
            <w:r>
              <w:rPr>
                <w:rFonts w:ascii="Times New Roman" w:eastAsia="仿宋_GB2312" w:hAnsi="Times New Roman"/>
                <w:kern w:val="0"/>
                <w:sz w:val="24"/>
                <w:szCs w:val="22"/>
              </w:rPr>
              <w:t>5%</w:t>
            </w:r>
            <w:r>
              <w:rPr>
                <w:rFonts w:ascii="Times New Roman" w:eastAsia="仿宋_GB2312" w:hAnsi="Times New Roman"/>
                <w:kern w:val="0"/>
                <w:sz w:val="24"/>
                <w:szCs w:val="22"/>
              </w:rPr>
              <w:t>为满分。</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可选（适用时）</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6</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proofErr w:type="gramStart"/>
            <w:r>
              <w:rPr>
                <w:rFonts w:ascii="Times New Roman" w:eastAsia="仿宋_GB2312" w:hAnsi="Times New Roman"/>
                <w:sz w:val="24"/>
              </w:rPr>
              <w:t>减碳</w:t>
            </w:r>
            <w:proofErr w:type="gramEnd"/>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kern w:val="0"/>
                <w:sz w:val="24"/>
                <w:szCs w:val="22"/>
              </w:rPr>
              <w:t>采用适用的标准或规范对产品进行碳足迹核算或核查。</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6</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kern w:val="0"/>
                <w:sz w:val="24"/>
                <w:szCs w:val="22"/>
              </w:rPr>
              <w:t>利用核算或核查结果对其产品的碳足迹进行改善。核算或核查结果对外公布。</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3</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kern w:val="0"/>
                <w:sz w:val="24"/>
                <w:szCs w:val="22"/>
              </w:rPr>
              <w:t>适用时，产品满足相关低碳产品要求。</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3</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rPr>
                <w:rFonts w:ascii="Times New Roman" w:eastAsia="仿宋_GB2312" w:hAnsi="Times New Roman"/>
                <w:color w:val="000000"/>
                <w:sz w:val="24"/>
              </w:rPr>
            </w:pPr>
            <w:r>
              <w:rPr>
                <w:rFonts w:ascii="Times New Roman" w:eastAsia="仿宋_GB2312" w:hAnsi="Times New Roman"/>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可回收利用率</w:t>
            </w:r>
          </w:p>
        </w:tc>
        <w:tc>
          <w:tcPr>
            <w:tcW w:w="4960" w:type="dxa"/>
            <w:vAlign w:val="center"/>
          </w:tcPr>
          <w:p w:rsidR="00C27C00" w:rsidRDefault="00F35CF6">
            <w:pPr>
              <w:autoSpaceDE w:val="0"/>
              <w:autoSpaceDN w:val="0"/>
              <w:adjustRightIn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rPr>
              <w:t>按照</w:t>
            </w:r>
            <w:r>
              <w:rPr>
                <w:rFonts w:ascii="Times New Roman" w:eastAsia="仿宋_GB2312" w:hAnsi="Times New Roman"/>
                <w:kern w:val="0"/>
                <w:sz w:val="24"/>
              </w:rPr>
              <w:t>GB/T 20862</w:t>
            </w:r>
            <w:r>
              <w:rPr>
                <w:rFonts w:ascii="Times New Roman" w:eastAsia="仿宋_GB2312" w:hAnsi="Times New Roman"/>
                <w:kern w:val="0"/>
                <w:sz w:val="24"/>
              </w:rPr>
              <w:t>的要求计算其产品的可回收利用率。</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rPr>
                <w:rFonts w:ascii="Times New Roman" w:eastAsia="仿宋_GB2312" w:hAnsi="Times New Roman"/>
                <w:color w:val="000000"/>
                <w:sz w:val="24"/>
              </w:rPr>
            </w:pPr>
            <w:r>
              <w:rPr>
                <w:rFonts w:ascii="Times New Roman" w:eastAsia="仿宋_GB2312" w:hAnsi="Times New Roman"/>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autoSpaceDE w:val="0"/>
              <w:autoSpaceDN w:val="0"/>
              <w:adjustRightIn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rPr>
              <w:t>利用计算结果对产品的可回收利用率进行改善。</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rPr>
                <w:rFonts w:ascii="Times New Roman" w:eastAsia="仿宋_GB2312" w:hAnsi="Times New Roman"/>
                <w:color w:val="000000"/>
                <w:sz w:val="24"/>
              </w:rPr>
            </w:pPr>
            <w:r>
              <w:rPr>
                <w:rFonts w:ascii="Times New Roman" w:eastAsia="仿宋_GB2312" w:hAnsi="Times New Roman"/>
                <w:sz w:val="24"/>
              </w:rPr>
              <w:t xml:space="preserve">　</w:t>
            </w:r>
          </w:p>
        </w:tc>
      </w:tr>
      <w:tr w:rsidR="00C27C00">
        <w:trPr>
          <w:cantSplit/>
          <w:trHeight w:val="23"/>
          <w:jc w:val="center"/>
        </w:trPr>
        <w:tc>
          <w:tcPr>
            <w:tcW w:w="704"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5</w:t>
            </w: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环境排放</w:t>
            </w: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大气污染物</w:t>
            </w:r>
          </w:p>
        </w:tc>
        <w:tc>
          <w:tcPr>
            <w:tcW w:w="4960" w:type="dxa"/>
            <w:vAlign w:val="center"/>
          </w:tcPr>
          <w:p w:rsidR="00C27C00" w:rsidRDefault="00F35CF6">
            <w:pPr>
              <w:autoSpaceDE w:val="0"/>
              <w:autoSpaceDN w:val="0"/>
              <w:adjustRightIn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rPr>
              <w:t>工厂的大气污染物排放应符合相关国家标准、行业标准及地方标准要求，并满足区域内排放总量控制要求。</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15</w:t>
            </w:r>
          </w:p>
        </w:tc>
        <w:tc>
          <w:tcPr>
            <w:tcW w:w="711"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10%</w:t>
            </w: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autoSpaceDE w:val="0"/>
              <w:autoSpaceDN w:val="0"/>
              <w:adjustRightInd w:val="0"/>
              <w:spacing w:line="240" w:lineRule="auto"/>
              <w:ind w:firstLineChars="0" w:firstLine="0"/>
              <w:rPr>
                <w:rFonts w:ascii="Times New Roman" w:eastAsia="仿宋_GB2312" w:hAnsi="Times New Roman"/>
                <w:kern w:val="0"/>
                <w:sz w:val="24"/>
              </w:rPr>
            </w:pPr>
            <w:r>
              <w:rPr>
                <w:rFonts w:ascii="Times New Roman" w:eastAsia="仿宋_GB2312" w:hAnsi="Times New Roman"/>
                <w:kern w:val="0"/>
                <w:sz w:val="24"/>
                <w:szCs w:val="22"/>
              </w:rPr>
              <w:t>工厂的主要大气污染物排放满足标准中更高等级的要求。</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10</w:t>
            </w:r>
          </w:p>
        </w:tc>
        <w:tc>
          <w:tcPr>
            <w:tcW w:w="711"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水体污染物</w:t>
            </w:r>
          </w:p>
        </w:tc>
        <w:tc>
          <w:tcPr>
            <w:tcW w:w="4960" w:type="dxa"/>
            <w:vAlign w:val="center"/>
          </w:tcPr>
          <w:p w:rsidR="00C27C00" w:rsidRDefault="00F35CF6">
            <w:pPr>
              <w:autoSpaceDE w:val="0"/>
              <w:autoSpaceDN w:val="0"/>
              <w:adjustRightIn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szCs w:val="22"/>
              </w:rPr>
              <w:t>工厂的水体污染物排放应符合相关国家标准、行业标准及地方标准要求，或在满足要求的前提下委托具备相应能力和资质的处理厂进行处理，并满足区域内排放总量控制要求。</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15</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autoSpaceDE w:val="0"/>
              <w:autoSpaceDN w:val="0"/>
              <w:adjustRightInd w:val="0"/>
              <w:spacing w:line="240" w:lineRule="auto"/>
              <w:ind w:firstLineChars="0" w:firstLine="0"/>
              <w:rPr>
                <w:rFonts w:ascii="Times New Roman" w:eastAsia="仿宋_GB2312" w:hAnsi="Times New Roman"/>
                <w:kern w:val="0"/>
                <w:sz w:val="24"/>
                <w:szCs w:val="22"/>
              </w:rPr>
            </w:pPr>
            <w:r>
              <w:rPr>
                <w:rFonts w:ascii="Times New Roman" w:eastAsia="仿宋_GB2312" w:hAnsi="Times New Roman"/>
                <w:kern w:val="0"/>
                <w:sz w:val="24"/>
                <w:szCs w:val="22"/>
              </w:rPr>
              <w:t>工厂的主要水体污染物排放满足标准中更高等级的要求。</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10</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固体废弃物</w:t>
            </w:r>
          </w:p>
        </w:tc>
        <w:tc>
          <w:tcPr>
            <w:tcW w:w="4960" w:type="dxa"/>
            <w:vAlign w:val="center"/>
          </w:tcPr>
          <w:p w:rsidR="00C27C00" w:rsidRDefault="00F35CF6">
            <w:pPr>
              <w:adjustRightInd w:val="0"/>
              <w:snapToGri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rPr>
              <w:t>工厂产生的固体废弃物的处理应符合</w:t>
            </w:r>
            <w:r>
              <w:rPr>
                <w:rFonts w:ascii="Times New Roman" w:eastAsia="仿宋_GB2312" w:hAnsi="Times New Roman"/>
                <w:kern w:val="0"/>
                <w:sz w:val="24"/>
              </w:rPr>
              <w:t>GB 18599</w:t>
            </w:r>
            <w:r>
              <w:rPr>
                <w:rFonts w:ascii="Times New Roman" w:eastAsia="仿宋_GB2312" w:hAnsi="Times New Roman"/>
                <w:kern w:val="0"/>
                <w:sz w:val="24"/>
              </w:rPr>
              <w:t>及相关标准的要求。工厂无法自行处理的，应将固体废弃物转交给具备相应能力和资质的处理厂进行处理。</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10</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噪声</w:t>
            </w:r>
          </w:p>
        </w:tc>
        <w:tc>
          <w:tcPr>
            <w:tcW w:w="4960" w:type="dxa"/>
            <w:vAlign w:val="center"/>
          </w:tcPr>
          <w:p w:rsidR="00C27C00" w:rsidRDefault="00F35CF6">
            <w:pPr>
              <w:autoSpaceDE w:val="0"/>
              <w:autoSpaceDN w:val="0"/>
              <w:adjustRightIn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szCs w:val="22"/>
              </w:rPr>
              <w:t>工厂的厂界环境噪声排放应符合相关国家标准、行业标准及地方标准要求。</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10</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温室</w:t>
            </w:r>
          </w:p>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气体</w:t>
            </w:r>
          </w:p>
        </w:tc>
        <w:tc>
          <w:tcPr>
            <w:tcW w:w="4960" w:type="dxa"/>
            <w:vAlign w:val="center"/>
          </w:tcPr>
          <w:p w:rsidR="00C27C00" w:rsidRDefault="00F35CF6">
            <w:pPr>
              <w:adjustRightInd w:val="0"/>
              <w:snapToGri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rPr>
              <w:t>工厂应采用</w:t>
            </w:r>
            <w:r>
              <w:rPr>
                <w:rFonts w:ascii="Times New Roman" w:eastAsia="仿宋_GB2312" w:hAnsi="Times New Roman"/>
                <w:kern w:val="0"/>
                <w:sz w:val="24"/>
              </w:rPr>
              <w:t>GB/T 32150</w:t>
            </w:r>
            <w:r>
              <w:rPr>
                <w:rFonts w:ascii="Times New Roman" w:eastAsia="仿宋_GB2312" w:hAnsi="Times New Roman"/>
                <w:kern w:val="0"/>
                <w:sz w:val="24"/>
              </w:rPr>
              <w:t>或适用的标准或规范对其厂界范围内的温室气体排放进行核算和报告。</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10</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获得温室气体排放量第三方核查声明。</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10</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核查结果对外公布。</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可行时，利用核算或核查结果对其温室气体的排放进行改善。</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6</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6</w:t>
            </w: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绩效</w:t>
            </w: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用地集约化</w:t>
            </w: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计算工厂容积率，指标应不低于《工业项目建设用地控制指标》的要求。</w:t>
            </w:r>
          </w:p>
        </w:tc>
        <w:tc>
          <w:tcPr>
            <w:tcW w:w="2407" w:type="dxa"/>
            <w:vMerge w:val="restart"/>
            <w:vAlign w:val="center"/>
          </w:tcPr>
          <w:p w:rsidR="00C27C00" w:rsidRDefault="00F35CF6">
            <w:pPr>
              <w:spacing w:line="240" w:lineRule="auto"/>
              <w:ind w:firstLineChars="0" w:firstLine="0"/>
              <w:jc w:val="left"/>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3</w:t>
            </w:r>
          </w:p>
        </w:tc>
        <w:tc>
          <w:tcPr>
            <w:tcW w:w="711"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30%</w:t>
            </w: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计算工厂容积率，指标达到《工业项目建设用地控制指标》要求的</w:t>
            </w:r>
            <w:r>
              <w:rPr>
                <w:rFonts w:ascii="Times New Roman" w:eastAsia="仿宋_GB2312" w:hAnsi="Times New Roman"/>
                <w:sz w:val="24"/>
              </w:rPr>
              <w:t>1.2</w:t>
            </w:r>
            <w:r>
              <w:rPr>
                <w:rFonts w:ascii="Times New Roman" w:eastAsia="仿宋_GB2312" w:hAnsi="Times New Roman"/>
                <w:sz w:val="24"/>
              </w:rPr>
              <w:t>倍及以上，</w:t>
            </w:r>
            <w:r>
              <w:rPr>
                <w:rFonts w:ascii="Times New Roman" w:eastAsia="仿宋_GB2312" w:hAnsi="Times New Roman"/>
                <w:sz w:val="24"/>
              </w:rPr>
              <w:t>2</w:t>
            </w:r>
            <w:r>
              <w:rPr>
                <w:rFonts w:ascii="Times New Roman" w:eastAsia="仿宋_GB2312" w:hAnsi="Times New Roman"/>
                <w:sz w:val="24"/>
              </w:rPr>
              <w:t>倍及以上为满分。</w:t>
            </w:r>
          </w:p>
        </w:tc>
        <w:tc>
          <w:tcPr>
            <w:tcW w:w="2407"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2</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计算工厂建筑密度，建筑密度不低于</w:t>
            </w:r>
            <w:r>
              <w:rPr>
                <w:rFonts w:ascii="Times New Roman" w:eastAsia="仿宋_GB2312" w:hAnsi="Times New Roman"/>
                <w:sz w:val="24"/>
              </w:rPr>
              <w:t>30%</w:t>
            </w:r>
            <w:r>
              <w:rPr>
                <w:rFonts w:ascii="Times New Roman" w:eastAsia="仿宋_GB2312" w:hAnsi="Times New Roman"/>
                <w:sz w:val="24"/>
              </w:rPr>
              <w:t>。</w:t>
            </w:r>
          </w:p>
        </w:tc>
        <w:tc>
          <w:tcPr>
            <w:tcW w:w="2407" w:type="dxa"/>
            <w:vMerge w:val="restart"/>
            <w:vAlign w:val="center"/>
          </w:tcPr>
          <w:p w:rsidR="00C27C00" w:rsidRDefault="00C27C00">
            <w:pPr>
              <w:spacing w:line="240" w:lineRule="auto"/>
              <w:ind w:firstLineChars="0" w:firstLine="0"/>
              <w:rPr>
                <w:rFonts w:ascii="Times New Roman" w:eastAsia="仿宋_GB2312" w:hAnsi="Times New Roman"/>
                <w:sz w:val="24"/>
              </w:rPr>
            </w:pP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3</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C27C00">
            <w:pPr>
              <w:spacing w:line="240" w:lineRule="auto"/>
              <w:ind w:firstLineChars="0" w:firstLine="0"/>
              <w:jc w:val="left"/>
              <w:rPr>
                <w:rFonts w:ascii="Times New Roman" w:eastAsia="仿宋_GB2312" w:hAnsi="Times New Roman"/>
                <w:color w:val="000000"/>
                <w:sz w:val="24"/>
              </w:rPr>
            </w:pP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计算工厂建筑密度，建筑密度达到</w:t>
            </w:r>
            <w:r>
              <w:rPr>
                <w:rFonts w:ascii="Times New Roman" w:eastAsia="仿宋_GB2312" w:hAnsi="Times New Roman"/>
                <w:sz w:val="24"/>
              </w:rPr>
              <w:t>40%</w:t>
            </w:r>
            <w:r>
              <w:rPr>
                <w:rFonts w:ascii="Times New Roman" w:eastAsia="仿宋_GB2312" w:hAnsi="Times New Roman"/>
                <w:sz w:val="24"/>
              </w:rPr>
              <w:t>。</w:t>
            </w:r>
          </w:p>
        </w:tc>
        <w:tc>
          <w:tcPr>
            <w:tcW w:w="2407"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2</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C27C00">
            <w:pPr>
              <w:spacing w:line="240" w:lineRule="auto"/>
              <w:ind w:firstLineChars="0" w:firstLine="0"/>
              <w:jc w:val="left"/>
              <w:rPr>
                <w:rFonts w:ascii="Times New Roman" w:eastAsia="仿宋_GB2312" w:hAnsi="Times New Roman"/>
                <w:color w:val="000000"/>
                <w:sz w:val="24"/>
              </w:rPr>
            </w:pP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工厂的单位用地面积产能应不低于行业平均水平；或：工厂的单位用地面积产值不低于地方发布的单位用地面积产值的要求；</w:t>
            </w:r>
            <w:proofErr w:type="gramStart"/>
            <w:r>
              <w:rPr>
                <w:rFonts w:ascii="Times New Roman" w:eastAsia="仿宋_GB2312" w:hAnsi="Times New Roman"/>
                <w:sz w:val="24"/>
              </w:rPr>
              <w:t>未发布</w:t>
            </w:r>
            <w:proofErr w:type="gramEnd"/>
            <w:r>
              <w:rPr>
                <w:rFonts w:ascii="Times New Roman" w:eastAsia="仿宋_GB2312" w:hAnsi="Times New Roman"/>
                <w:sz w:val="24"/>
              </w:rPr>
              <w:t>单位用地面积产值的地区，单位用地面积产值应超过本年度所在省市的单位用地面积产值。</w:t>
            </w:r>
          </w:p>
        </w:tc>
        <w:tc>
          <w:tcPr>
            <w:tcW w:w="2407" w:type="dxa"/>
            <w:vMerge w:val="restart"/>
            <w:vAlign w:val="center"/>
          </w:tcPr>
          <w:p w:rsidR="00C27C00" w:rsidRDefault="00F35CF6">
            <w:pPr>
              <w:spacing w:line="240" w:lineRule="auto"/>
              <w:ind w:firstLineChars="0" w:firstLine="0"/>
              <w:jc w:val="left"/>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3</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工厂的单位用地面积产能指标优于行业前</w:t>
            </w:r>
            <w:r>
              <w:rPr>
                <w:rFonts w:ascii="Times New Roman" w:eastAsia="仿宋_GB2312" w:hAnsi="Times New Roman"/>
                <w:sz w:val="24"/>
              </w:rPr>
              <w:t>20%</w:t>
            </w:r>
            <w:r>
              <w:rPr>
                <w:rFonts w:ascii="Times New Roman" w:eastAsia="仿宋_GB2312" w:hAnsi="Times New Roman"/>
                <w:sz w:val="24"/>
              </w:rPr>
              <w:t>，前</w:t>
            </w:r>
            <w:r>
              <w:rPr>
                <w:rFonts w:ascii="Times New Roman" w:eastAsia="仿宋_GB2312" w:hAnsi="Times New Roman"/>
                <w:sz w:val="24"/>
              </w:rPr>
              <w:t>5%</w:t>
            </w:r>
            <w:r>
              <w:rPr>
                <w:rFonts w:ascii="Times New Roman" w:eastAsia="仿宋_GB2312" w:hAnsi="Times New Roman"/>
                <w:sz w:val="24"/>
              </w:rPr>
              <w:t>为满分；或：单位用地面积产值达到地方发布的单位用地面积产值的要求的</w:t>
            </w:r>
            <w:r>
              <w:rPr>
                <w:rFonts w:ascii="Times New Roman" w:eastAsia="仿宋_GB2312" w:hAnsi="Times New Roman"/>
                <w:sz w:val="24"/>
              </w:rPr>
              <w:t>1.2</w:t>
            </w:r>
            <w:r>
              <w:rPr>
                <w:rFonts w:ascii="Times New Roman" w:eastAsia="仿宋_GB2312" w:hAnsi="Times New Roman"/>
                <w:sz w:val="24"/>
              </w:rPr>
              <w:t>倍及以上，</w:t>
            </w:r>
            <w:r>
              <w:rPr>
                <w:rFonts w:ascii="Times New Roman" w:eastAsia="仿宋_GB2312" w:hAnsi="Times New Roman"/>
                <w:sz w:val="24"/>
              </w:rPr>
              <w:t>2</w:t>
            </w:r>
            <w:r>
              <w:rPr>
                <w:rFonts w:ascii="Times New Roman" w:eastAsia="仿宋_GB2312" w:hAnsi="Times New Roman"/>
                <w:sz w:val="24"/>
              </w:rPr>
              <w:t>倍为满分；</w:t>
            </w:r>
            <w:proofErr w:type="gramStart"/>
            <w:r>
              <w:rPr>
                <w:rFonts w:ascii="Times New Roman" w:eastAsia="仿宋_GB2312" w:hAnsi="Times New Roman"/>
                <w:sz w:val="24"/>
              </w:rPr>
              <w:t>未发布</w:t>
            </w:r>
            <w:proofErr w:type="gramEnd"/>
            <w:r>
              <w:rPr>
                <w:rFonts w:ascii="Times New Roman" w:eastAsia="仿宋_GB2312" w:hAnsi="Times New Roman"/>
                <w:sz w:val="24"/>
              </w:rPr>
              <w:t>单位用地面积产值的地区，单位用地面积产值应达到本年度所在省市的单位用地面积产值</w:t>
            </w:r>
            <w:r>
              <w:rPr>
                <w:rFonts w:ascii="Times New Roman" w:eastAsia="仿宋_GB2312" w:hAnsi="Times New Roman"/>
                <w:sz w:val="24"/>
              </w:rPr>
              <w:t>1.2</w:t>
            </w:r>
            <w:r>
              <w:rPr>
                <w:rFonts w:ascii="Times New Roman" w:eastAsia="仿宋_GB2312" w:hAnsi="Times New Roman"/>
                <w:sz w:val="24"/>
              </w:rPr>
              <w:t>倍及以上，</w:t>
            </w:r>
            <w:r>
              <w:rPr>
                <w:rFonts w:ascii="Times New Roman" w:eastAsia="仿宋_GB2312" w:hAnsi="Times New Roman"/>
                <w:sz w:val="24"/>
              </w:rPr>
              <w:t>2</w:t>
            </w:r>
            <w:r>
              <w:rPr>
                <w:rFonts w:ascii="Times New Roman" w:eastAsia="仿宋_GB2312" w:hAnsi="Times New Roman"/>
                <w:sz w:val="24"/>
              </w:rPr>
              <w:t>倍为满分。</w:t>
            </w:r>
          </w:p>
        </w:tc>
        <w:tc>
          <w:tcPr>
            <w:tcW w:w="2407"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2</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原料无害化</w:t>
            </w: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识别、统计和计算工厂的绿色物料使用情况。</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6</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计算工厂主要物料的绿色物料使用率达</w:t>
            </w:r>
            <w:r>
              <w:rPr>
                <w:rFonts w:ascii="Times New Roman" w:eastAsia="仿宋_GB2312" w:hAnsi="Times New Roman"/>
                <w:sz w:val="24"/>
              </w:rPr>
              <w:t>30%</w:t>
            </w:r>
            <w:r>
              <w:rPr>
                <w:rFonts w:ascii="Times New Roman" w:eastAsia="仿宋_GB2312" w:hAnsi="Times New Roman"/>
                <w:sz w:val="24"/>
              </w:rPr>
              <w:t>及以上。</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生产洁净化</w:t>
            </w: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计算单位产品主要污染物产生量（包括化学需氧量、氨氮、二氧化硫、氮氧化物等），指标应不高于行业平均水平。（装备、电子、电器等离散制造业可采用单位产值或单位工业增加值指标。）</w:t>
            </w:r>
          </w:p>
        </w:tc>
        <w:tc>
          <w:tcPr>
            <w:tcW w:w="2407" w:type="dxa"/>
            <w:vMerge w:val="restart"/>
            <w:vAlign w:val="center"/>
          </w:tcPr>
          <w:p w:rsidR="00C27C00" w:rsidRDefault="00F35CF6">
            <w:pPr>
              <w:spacing w:line="240" w:lineRule="auto"/>
              <w:ind w:firstLineChars="0" w:firstLine="0"/>
              <w:jc w:val="left"/>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6</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计算单位产品主要污染物产生量（包括化学需氧量、氨氮、二氧化硫、氮氧化物等），指标优于行业前</w:t>
            </w:r>
            <w:r>
              <w:rPr>
                <w:rFonts w:ascii="Times New Roman" w:eastAsia="仿宋_GB2312" w:hAnsi="Times New Roman"/>
                <w:sz w:val="24"/>
              </w:rPr>
              <w:t>20%</w:t>
            </w:r>
            <w:r>
              <w:rPr>
                <w:rFonts w:ascii="Times New Roman" w:eastAsia="仿宋_GB2312" w:hAnsi="Times New Roman"/>
                <w:sz w:val="24"/>
              </w:rPr>
              <w:t>水平。（装备、电子、电器等离散制造业可采用单位产值或单位工业增加值指标。）前</w:t>
            </w:r>
            <w:r>
              <w:rPr>
                <w:rFonts w:ascii="Times New Roman" w:eastAsia="仿宋_GB2312" w:hAnsi="Times New Roman"/>
                <w:sz w:val="24"/>
              </w:rPr>
              <w:t>5%</w:t>
            </w:r>
            <w:r>
              <w:rPr>
                <w:rFonts w:ascii="Times New Roman" w:eastAsia="仿宋_GB2312" w:hAnsi="Times New Roman"/>
                <w:sz w:val="24"/>
              </w:rPr>
              <w:t>为满分。</w:t>
            </w:r>
          </w:p>
        </w:tc>
        <w:tc>
          <w:tcPr>
            <w:tcW w:w="2407"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计算单位产品废气产生量，指标应不高于行业平均水平。（装备、电子、电器等离散制造业可采用单位产值或单位工业增加值指标。）</w:t>
            </w:r>
          </w:p>
        </w:tc>
        <w:tc>
          <w:tcPr>
            <w:tcW w:w="2407" w:type="dxa"/>
            <w:vMerge w:val="restart"/>
            <w:vAlign w:val="center"/>
          </w:tcPr>
          <w:p w:rsidR="00C27C00" w:rsidRDefault="00F35CF6">
            <w:pPr>
              <w:spacing w:line="240" w:lineRule="auto"/>
              <w:ind w:firstLineChars="0" w:firstLine="0"/>
              <w:jc w:val="left"/>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6</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计算单位产品废气产生量，指标优于行业前</w:t>
            </w:r>
            <w:r>
              <w:rPr>
                <w:rFonts w:ascii="Times New Roman" w:eastAsia="仿宋_GB2312" w:hAnsi="Times New Roman"/>
                <w:sz w:val="24"/>
              </w:rPr>
              <w:t>20%</w:t>
            </w:r>
            <w:r>
              <w:rPr>
                <w:rFonts w:ascii="Times New Roman" w:eastAsia="仿宋_GB2312" w:hAnsi="Times New Roman"/>
                <w:sz w:val="24"/>
              </w:rPr>
              <w:t>水平。（装备、电子、电器等离散制造业可采用单位产值或单位工业增加值指标。）前</w:t>
            </w:r>
            <w:r>
              <w:rPr>
                <w:rFonts w:ascii="Times New Roman" w:eastAsia="仿宋_GB2312" w:hAnsi="Times New Roman"/>
                <w:sz w:val="24"/>
              </w:rPr>
              <w:t>5%</w:t>
            </w:r>
            <w:r>
              <w:rPr>
                <w:rFonts w:ascii="Times New Roman" w:eastAsia="仿宋_GB2312" w:hAnsi="Times New Roman"/>
                <w:sz w:val="24"/>
              </w:rPr>
              <w:t>为满分。</w:t>
            </w:r>
          </w:p>
        </w:tc>
        <w:tc>
          <w:tcPr>
            <w:tcW w:w="2407"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计算单位产品废水产生量，指标应不高于行业平均水平。（装备、电子、电器等离散制造业可采用单位产值或单位工业增加值指标。）</w:t>
            </w:r>
          </w:p>
        </w:tc>
        <w:tc>
          <w:tcPr>
            <w:tcW w:w="2407" w:type="dxa"/>
            <w:vMerge w:val="restart"/>
            <w:vAlign w:val="center"/>
          </w:tcPr>
          <w:p w:rsidR="00C27C00" w:rsidRDefault="00F35CF6">
            <w:pPr>
              <w:spacing w:line="240" w:lineRule="auto"/>
              <w:ind w:firstLineChars="0" w:firstLine="0"/>
              <w:jc w:val="left"/>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6</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计算单位产品废水产生量，指标优于行业前</w:t>
            </w:r>
            <w:r>
              <w:rPr>
                <w:rFonts w:ascii="Times New Roman" w:eastAsia="仿宋_GB2312" w:hAnsi="Times New Roman"/>
                <w:sz w:val="24"/>
              </w:rPr>
              <w:t>20%</w:t>
            </w:r>
            <w:r>
              <w:rPr>
                <w:rFonts w:ascii="Times New Roman" w:eastAsia="仿宋_GB2312" w:hAnsi="Times New Roman"/>
                <w:sz w:val="24"/>
              </w:rPr>
              <w:t>水平。（装备、电子、电器等离散制造业可采用单位产值或单位工业增加值指标。）前</w:t>
            </w:r>
            <w:r>
              <w:rPr>
                <w:rFonts w:ascii="Times New Roman" w:eastAsia="仿宋_GB2312" w:hAnsi="Times New Roman"/>
                <w:sz w:val="24"/>
              </w:rPr>
              <w:t>5%</w:t>
            </w:r>
            <w:r>
              <w:rPr>
                <w:rFonts w:ascii="Times New Roman" w:eastAsia="仿宋_GB2312" w:hAnsi="Times New Roman"/>
                <w:sz w:val="24"/>
              </w:rPr>
              <w:t>为满分。</w:t>
            </w:r>
          </w:p>
        </w:tc>
        <w:tc>
          <w:tcPr>
            <w:tcW w:w="2407"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废物资源化</w:t>
            </w: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计算单位产品主要原材料消耗量，指标应不高于行业平均水平。</w:t>
            </w:r>
          </w:p>
        </w:tc>
        <w:tc>
          <w:tcPr>
            <w:tcW w:w="2407" w:type="dxa"/>
            <w:vMerge w:val="restart"/>
            <w:vAlign w:val="center"/>
          </w:tcPr>
          <w:p w:rsidR="00C27C00" w:rsidRDefault="00F35CF6">
            <w:pPr>
              <w:spacing w:line="240" w:lineRule="auto"/>
              <w:ind w:firstLineChars="0" w:firstLine="0"/>
              <w:jc w:val="left"/>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6</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计算单位产品主要原材料消耗量，指标优于行业前</w:t>
            </w:r>
            <w:r>
              <w:rPr>
                <w:rFonts w:ascii="Times New Roman" w:eastAsia="仿宋_GB2312" w:hAnsi="Times New Roman"/>
                <w:sz w:val="24"/>
              </w:rPr>
              <w:t>20%</w:t>
            </w:r>
            <w:r>
              <w:rPr>
                <w:rFonts w:ascii="Times New Roman" w:eastAsia="仿宋_GB2312" w:hAnsi="Times New Roman"/>
                <w:sz w:val="24"/>
              </w:rPr>
              <w:t>水平，前</w:t>
            </w:r>
            <w:r>
              <w:rPr>
                <w:rFonts w:ascii="Times New Roman" w:eastAsia="仿宋_GB2312" w:hAnsi="Times New Roman"/>
                <w:sz w:val="24"/>
              </w:rPr>
              <w:t>5%</w:t>
            </w:r>
            <w:r>
              <w:rPr>
                <w:rFonts w:ascii="Times New Roman" w:eastAsia="仿宋_GB2312" w:hAnsi="Times New Roman"/>
                <w:sz w:val="24"/>
              </w:rPr>
              <w:t>为满分。</w:t>
            </w:r>
          </w:p>
        </w:tc>
        <w:tc>
          <w:tcPr>
            <w:tcW w:w="2407"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计算工业固体废物综合利用率，指标应大于</w:t>
            </w:r>
            <w:r>
              <w:rPr>
                <w:rFonts w:ascii="Times New Roman" w:eastAsia="仿宋_GB2312" w:hAnsi="Times New Roman"/>
                <w:sz w:val="24"/>
              </w:rPr>
              <w:t>65%</w:t>
            </w:r>
            <w:r>
              <w:rPr>
                <w:rFonts w:ascii="Times New Roman" w:eastAsia="仿宋_GB2312" w:hAnsi="Times New Roman"/>
                <w:sz w:val="24"/>
              </w:rPr>
              <w:t>（根据行业特点，该指标可在</w:t>
            </w:r>
            <w:r>
              <w:rPr>
                <w:rFonts w:ascii="Times New Roman" w:eastAsia="仿宋_GB2312" w:hAnsi="Times New Roman"/>
                <w:sz w:val="24"/>
              </w:rPr>
              <w:t>±20%</w:t>
            </w:r>
            <w:r>
              <w:rPr>
                <w:rFonts w:ascii="Times New Roman" w:eastAsia="仿宋_GB2312" w:hAnsi="Times New Roman"/>
                <w:sz w:val="24"/>
              </w:rPr>
              <w:t>之间选取）。</w:t>
            </w:r>
          </w:p>
        </w:tc>
        <w:tc>
          <w:tcPr>
            <w:tcW w:w="2407" w:type="dxa"/>
            <w:vMerge w:val="restart"/>
            <w:vAlign w:val="center"/>
          </w:tcPr>
          <w:p w:rsidR="00C27C00" w:rsidRDefault="00F35CF6">
            <w:pPr>
              <w:spacing w:line="240" w:lineRule="auto"/>
              <w:ind w:firstLineChars="0" w:firstLine="0"/>
              <w:jc w:val="left"/>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6</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计算工业固体废物综合利用率，指标达到</w:t>
            </w:r>
            <w:r>
              <w:rPr>
                <w:rFonts w:ascii="Times New Roman" w:eastAsia="仿宋_GB2312" w:hAnsi="Times New Roman"/>
                <w:sz w:val="24"/>
              </w:rPr>
              <w:t>73%</w:t>
            </w:r>
            <w:r>
              <w:rPr>
                <w:rFonts w:ascii="Times New Roman" w:eastAsia="仿宋_GB2312" w:hAnsi="Times New Roman"/>
                <w:sz w:val="24"/>
              </w:rPr>
              <w:t>（根据行业特点，该指标可在</w:t>
            </w:r>
            <w:r>
              <w:rPr>
                <w:rFonts w:ascii="Times New Roman" w:eastAsia="仿宋_GB2312" w:hAnsi="Times New Roman"/>
                <w:sz w:val="24"/>
              </w:rPr>
              <w:t>±20%</w:t>
            </w:r>
            <w:r>
              <w:rPr>
                <w:rFonts w:ascii="Times New Roman" w:eastAsia="仿宋_GB2312" w:hAnsi="Times New Roman"/>
                <w:sz w:val="24"/>
              </w:rPr>
              <w:t>之间选取），</w:t>
            </w:r>
            <w:r>
              <w:rPr>
                <w:rFonts w:ascii="Times New Roman" w:eastAsia="仿宋_GB2312" w:hAnsi="Times New Roman"/>
                <w:sz w:val="24"/>
              </w:rPr>
              <w:t>90%</w:t>
            </w:r>
            <w:r>
              <w:rPr>
                <w:rFonts w:ascii="Times New Roman" w:eastAsia="仿宋_GB2312" w:hAnsi="Times New Roman"/>
                <w:sz w:val="24"/>
              </w:rPr>
              <w:t>为满分。</w:t>
            </w:r>
          </w:p>
        </w:tc>
        <w:tc>
          <w:tcPr>
            <w:tcW w:w="2407"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计算废水处理回用率，指标高于行业平均值。</w:t>
            </w:r>
          </w:p>
        </w:tc>
        <w:tc>
          <w:tcPr>
            <w:tcW w:w="2407" w:type="dxa"/>
            <w:vMerge w:val="restart"/>
            <w:vAlign w:val="center"/>
          </w:tcPr>
          <w:p w:rsidR="00C27C00" w:rsidRDefault="00F35CF6">
            <w:pPr>
              <w:spacing w:line="240" w:lineRule="auto"/>
              <w:ind w:firstLineChars="0" w:firstLine="0"/>
              <w:jc w:val="left"/>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6</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计算废水处理回用率，指标优于行业前</w:t>
            </w:r>
            <w:r>
              <w:rPr>
                <w:rFonts w:ascii="Times New Roman" w:eastAsia="仿宋_GB2312" w:hAnsi="Times New Roman"/>
                <w:sz w:val="24"/>
              </w:rPr>
              <w:t>20%</w:t>
            </w:r>
            <w:r>
              <w:rPr>
                <w:rFonts w:ascii="Times New Roman" w:eastAsia="仿宋_GB2312" w:hAnsi="Times New Roman"/>
                <w:sz w:val="24"/>
              </w:rPr>
              <w:t>水平，前</w:t>
            </w:r>
            <w:r>
              <w:rPr>
                <w:rFonts w:ascii="Times New Roman" w:eastAsia="仿宋_GB2312" w:hAnsi="Times New Roman"/>
                <w:sz w:val="24"/>
              </w:rPr>
              <w:t>5%</w:t>
            </w:r>
            <w:r>
              <w:rPr>
                <w:rFonts w:ascii="Times New Roman" w:eastAsia="仿宋_GB2312" w:hAnsi="Times New Roman"/>
                <w:sz w:val="24"/>
              </w:rPr>
              <w:t>为满分。</w:t>
            </w:r>
          </w:p>
        </w:tc>
        <w:tc>
          <w:tcPr>
            <w:tcW w:w="2407"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能源低碳化</w:t>
            </w: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计算单位产品综合能耗，指标应符合相关国家、行业标准中的限额要求。未制定相关标准的，应达到行业平均水平。（装备、电子、电器等离散制造业可采用单位产值或单位工业增加值指标。）</w:t>
            </w:r>
          </w:p>
        </w:tc>
        <w:tc>
          <w:tcPr>
            <w:tcW w:w="2407" w:type="dxa"/>
            <w:vMerge w:val="restart"/>
            <w:vAlign w:val="center"/>
          </w:tcPr>
          <w:p w:rsidR="00C27C00" w:rsidRDefault="00F35CF6">
            <w:pPr>
              <w:spacing w:line="240" w:lineRule="auto"/>
              <w:ind w:firstLineChars="0" w:firstLine="0"/>
              <w:jc w:val="left"/>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6</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计算单位产品综合能耗，指标达到相关国家、行业标准中的先进值要求。未制定相关标准的，应优于行业前</w:t>
            </w:r>
            <w:r>
              <w:rPr>
                <w:rFonts w:ascii="Times New Roman" w:eastAsia="仿宋_GB2312" w:hAnsi="Times New Roman"/>
                <w:sz w:val="24"/>
              </w:rPr>
              <w:t>20%</w:t>
            </w:r>
            <w:r>
              <w:rPr>
                <w:rFonts w:ascii="Times New Roman" w:eastAsia="仿宋_GB2312" w:hAnsi="Times New Roman"/>
                <w:sz w:val="24"/>
              </w:rPr>
              <w:t>水平。（装备、电子、电器等离散制造业可采用单位产值或单位工业增加值指标。）前</w:t>
            </w:r>
            <w:r>
              <w:rPr>
                <w:rFonts w:ascii="Times New Roman" w:eastAsia="仿宋_GB2312" w:hAnsi="Times New Roman"/>
                <w:sz w:val="24"/>
              </w:rPr>
              <w:t>5%</w:t>
            </w:r>
            <w:r>
              <w:rPr>
                <w:rFonts w:ascii="Times New Roman" w:eastAsia="仿宋_GB2312" w:hAnsi="Times New Roman"/>
                <w:sz w:val="24"/>
              </w:rPr>
              <w:t>为满分。</w:t>
            </w:r>
          </w:p>
        </w:tc>
        <w:tc>
          <w:tcPr>
            <w:tcW w:w="2407"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计算单位产品碳排放量，指标应优于行业平均水平。（装备、电子、电器等离散制造业可采用单位产值或单位工业增加值指标。）</w:t>
            </w:r>
          </w:p>
        </w:tc>
        <w:tc>
          <w:tcPr>
            <w:tcW w:w="2407" w:type="dxa"/>
            <w:vMerge w:val="restart"/>
            <w:vAlign w:val="center"/>
          </w:tcPr>
          <w:p w:rsidR="00C27C00" w:rsidRDefault="00F35CF6">
            <w:pPr>
              <w:spacing w:line="240" w:lineRule="auto"/>
              <w:ind w:firstLineChars="0" w:firstLine="0"/>
              <w:jc w:val="left"/>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3</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计算单位产品碳排放量，指标优于行业前</w:t>
            </w:r>
            <w:r>
              <w:rPr>
                <w:rFonts w:ascii="Times New Roman" w:eastAsia="仿宋_GB2312" w:hAnsi="Times New Roman"/>
                <w:sz w:val="24"/>
              </w:rPr>
              <w:t>20%</w:t>
            </w:r>
            <w:r>
              <w:rPr>
                <w:rFonts w:ascii="Times New Roman" w:eastAsia="仿宋_GB2312" w:hAnsi="Times New Roman"/>
                <w:sz w:val="24"/>
              </w:rPr>
              <w:t>水平。（装备、电子、电器等离散制造业可采用单位产值或单位工业增加值指标。）前</w:t>
            </w:r>
            <w:r>
              <w:rPr>
                <w:rFonts w:ascii="Times New Roman" w:eastAsia="仿宋_GB2312" w:hAnsi="Times New Roman"/>
                <w:sz w:val="24"/>
              </w:rPr>
              <w:t>5%</w:t>
            </w:r>
            <w:r>
              <w:rPr>
                <w:rFonts w:ascii="Times New Roman" w:eastAsia="仿宋_GB2312" w:hAnsi="Times New Roman"/>
                <w:sz w:val="24"/>
              </w:rPr>
              <w:t>为满分。</w:t>
            </w:r>
          </w:p>
        </w:tc>
        <w:tc>
          <w:tcPr>
            <w:tcW w:w="2407"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2</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trPr>
          <w:cantSplit/>
          <w:trHeight w:val="23"/>
          <w:jc w:val="center"/>
        </w:trPr>
        <w:tc>
          <w:tcPr>
            <w:tcW w:w="13178" w:type="dxa"/>
            <w:gridSpan w:val="8"/>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总分</w:t>
            </w:r>
          </w:p>
        </w:tc>
        <w:tc>
          <w:tcPr>
            <w:tcW w:w="770" w:type="dxa"/>
            <w:vAlign w:val="center"/>
          </w:tcPr>
          <w:p w:rsidR="00C27C00" w:rsidRDefault="00C27C00">
            <w:pPr>
              <w:spacing w:line="240" w:lineRule="auto"/>
              <w:ind w:firstLineChars="0" w:firstLine="0"/>
              <w:jc w:val="left"/>
              <w:rPr>
                <w:rFonts w:ascii="Times New Roman" w:eastAsia="仿宋_GB2312" w:hAnsi="Times New Roman"/>
                <w:color w:val="000000"/>
                <w:sz w:val="24"/>
              </w:rPr>
            </w:pPr>
          </w:p>
        </w:tc>
      </w:tr>
    </w:tbl>
    <w:p w:rsidR="00C27C00" w:rsidRDefault="00F35CF6">
      <w:pPr>
        <w:snapToGrid w:val="0"/>
        <w:spacing w:line="480" w:lineRule="auto"/>
        <w:ind w:firstLineChars="0" w:firstLine="0"/>
        <w:outlineLvl w:val="0"/>
        <w:rPr>
          <w:rFonts w:ascii="Times New Roman" w:eastAsia="仿宋_GB2312" w:hAnsi="Times New Roman"/>
          <w:sz w:val="24"/>
        </w:rPr>
      </w:pPr>
      <w:r>
        <w:rPr>
          <w:rFonts w:ascii="Times New Roman" w:eastAsia="仿宋_GB2312" w:hAnsi="Times New Roman"/>
          <w:sz w:val="24"/>
        </w:rPr>
        <w:t>注：绿色工厂必须满足各项必选要求，可选要求按照受</w:t>
      </w:r>
      <w:proofErr w:type="gramStart"/>
      <w:r>
        <w:rPr>
          <w:rFonts w:ascii="Times New Roman" w:eastAsia="仿宋_GB2312" w:hAnsi="Times New Roman"/>
          <w:sz w:val="24"/>
        </w:rPr>
        <w:t>评工厂满足</w:t>
      </w:r>
      <w:proofErr w:type="gramEnd"/>
      <w:r>
        <w:rPr>
          <w:rFonts w:ascii="Times New Roman" w:eastAsia="仿宋_GB2312" w:hAnsi="Times New Roman"/>
          <w:sz w:val="24"/>
        </w:rPr>
        <w:t>程度在</w:t>
      </w:r>
      <w:r>
        <w:rPr>
          <w:rFonts w:ascii="Times New Roman" w:eastAsia="仿宋_GB2312" w:hAnsi="Times New Roman"/>
          <w:sz w:val="24"/>
        </w:rPr>
        <w:t>0</w:t>
      </w:r>
      <w:r>
        <w:rPr>
          <w:rFonts w:ascii="Times New Roman" w:eastAsia="仿宋_GB2312" w:hAnsi="Times New Roman"/>
          <w:sz w:val="24"/>
        </w:rPr>
        <w:t>分到满分中取值。</w:t>
      </w:r>
    </w:p>
    <w:p w:rsidR="00C27C00" w:rsidRDefault="00C27C00">
      <w:pPr>
        <w:ind w:firstLineChars="0" w:firstLine="0"/>
        <w:rPr>
          <w:rFonts w:ascii="Times New Roman" w:eastAsia="方正仿宋_GBK" w:hAnsi="Times New Roman"/>
          <w:sz w:val="32"/>
          <w:szCs w:val="32"/>
        </w:rPr>
      </w:pPr>
    </w:p>
    <w:p w:rsidR="00C27C00" w:rsidRDefault="00F35CF6">
      <w:pPr>
        <w:widowControl/>
        <w:spacing w:line="240" w:lineRule="auto"/>
        <w:ind w:firstLineChars="0" w:firstLine="0"/>
        <w:jc w:val="left"/>
        <w:rPr>
          <w:rFonts w:ascii="Times New Roman" w:eastAsia="方正仿宋_GBK" w:hAnsi="Times New Roman"/>
          <w:sz w:val="32"/>
          <w:szCs w:val="32"/>
        </w:rPr>
      </w:pPr>
      <w:bookmarkStart w:id="1" w:name="_GoBack"/>
      <w:bookmarkEnd w:id="1"/>
      <w:r>
        <w:rPr>
          <w:rFonts w:ascii="Times New Roman" w:eastAsia="方正仿宋_GBK" w:hAnsi="Times New Roman"/>
          <w:sz w:val="32"/>
          <w:szCs w:val="32"/>
          <w:lang w:bidi="ar"/>
        </w:rPr>
        <w:br w:type="page"/>
      </w:r>
      <w:r w:rsidR="003C6FDE">
        <w:rPr>
          <w:rFonts w:ascii="Times New Roman" w:eastAsia="方正仿宋_GBK" w:hAnsi="Times New Roman"/>
          <w:sz w:val="32"/>
          <w:szCs w:val="32"/>
        </w:rPr>
        <w:lastRenderedPageBreak/>
        <w:t>附件</w:t>
      </w:r>
      <w:r>
        <w:rPr>
          <w:rFonts w:ascii="Times New Roman" w:eastAsia="方正仿宋_GBK" w:hAnsi="Times New Roman"/>
          <w:sz w:val="32"/>
          <w:szCs w:val="32"/>
        </w:rPr>
        <w:t>2</w:t>
      </w:r>
    </w:p>
    <w:p w:rsidR="00C27C00" w:rsidRDefault="00F35CF6">
      <w:pPr>
        <w:spacing w:beforeLines="50" w:before="156" w:afterLines="50" w:after="156" w:line="590" w:lineRule="exact"/>
        <w:ind w:firstLineChars="0" w:firstLine="0"/>
        <w:jc w:val="center"/>
        <w:rPr>
          <w:rFonts w:ascii="Times New Roman" w:eastAsia="方正小标宋_GBK" w:hAnsi="Times New Roman"/>
          <w:sz w:val="44"/>
          <w:szCs w:val="44"/>
        </w:rPr>
      </w:pPr>
      <w:r>
        <w:rPr>
          <w:rFonts w:ascii="Times New Roman" w:eastAsia="方正小标宋_GBK" w:hAnsi="Times New Roman" w:hint="eastAsia"/>
          <w:sz w:val="44"/>
          <w:szCs w:val="44"/>
        </w:rPr>
        <w:t>江苏省</w:t>
      </w:r>
      <w:r>
        <w:rPr>
          <w:rFonts w:ascii="Times New Roman" w:eastAsia="方正小标宋_GBK" w:hAnsi="Times New Roman"/>
          <w:sz w:val="44"/>
          <w:szCs w:val="44"/>
        </w:rPr>
        <w:t>绿色工厂推荐汇总表</w:t>
      </w:r>
    </w:p>
    <w:tbl>
      <w:tblPr>
        <w:tblStyle w:val="a7"/>
        <w:tblW w:w="13887" w:type="dxa"/>
        <w:tblLayout w:type="fixed"/>
        <w:tblLook w:val="04A0" w:firstRow="1" w:lastRow="0" w:firstColumn="1" w:lastColumn="0" w:noHBand="0" w:noVBand="1"/>
      </w:tblPr>
      <w:tblGrid>
        <w:gridCol w:w="421"/>
        <w:gridCol w:w="425"/>
        <w:gridCol w:w="567"/>
        <w:gridCol w:w="567"/>
        <w:gridCol w:w="2693"/>
        <w:gridCol w:w="1985"/>
        <w:gridCol w:w="1134"/>
        <w:gridCol w:w="708"/>
        <w:gridCol w:w="1134"/>
        <w:gridCol w:w="1276"/>
        <w:gridCol w:w="851"/>
        <w:gridCol w:w="883"/>
        <w:gridCol w:w="790"/>
        <w:gridCol w:w="453"/>
      </w:tblGrid>
      <w:tr w:rsidR="00C27C00">
        <w:trPr>
          <w:trHeight w:val="2024"/>
        </w:trPr>
        <w:tc>
          <w:tcPr>
            <w:tcW w:w="421" w:type="dxa"/>
            <w:vAlign w:val="center"/>
          </w:tcPr>
          <w:p w:rsidR="00C27C00" w:rsidRDefault="00F35CF6">
            <w:pPr>
              <w:widowControl/>
              <w:spacing w:line="240" w:lineRule="exact"/>
              <w:ind w:firstLineChars="0" w:firstLine="0"/>
              <w:jc w:val="center"/>
              <w:rPr>
                <w:rFonts w:ascii="Times New Roman" w:eastAsia="方正仿宋_GBK" w:hAnsi="Times New Roman"/>
                <w:color w:val="000000"/>
                <w:kern w:val="0"/>
                <w:sz w:val="24"/>
              </w:rPr>
            </w:pPr>
            <w:r>
              <w:rPr>
                <w:rFonts w:ascii="Times New Roman" w:eastAsia="方正仿宋_GBK" w:hAnsi="Times New Roman"/>
                <w:color w:val="000000"/>
                <w:kern w:val="0"/>
                <w:sz w:val="24"/>
              </w:rPr>
              <w:t>序号</w:t>
            </w:r>
          </w:p>
        </w:tc>
        <w:tc>
          <w:tcPr>
            <w:tcW w:w="425" w:type="dxa"/>
            <w:vAlign w:val="center"/>
          </w:tcPr>
          <w:p w:rsidR="00C27C00" w:rsidRDefault="00F35CF6">
            <w:pPr>
              <w:widowControl/>
              <w:spacing w:line="240" w:lineRule="exact"/>
              <w:ind w:firstLineChars="0" w:firstLine="0"/>
              <w:jc w:val="center"/>
              <w:rPr>
                <w:rFonts w:ascii="Times New Roman" w:eastAsia="方正仿宋_GBK" w:hAnsi="Times New Roman"/>
                <w:color w:val="000000"/>
                <w:kern w:val="0"/>
                <w:sz w:val="24"/>
              </w:rPr>
            </w:pPr>
            <w:r>
              <w:rPr>
                <w:rFonts w:ascii="Times New Roman" w:eastAsia="方正仿宋_GBK" w:hAnsi="Times New Roman"/>
                <w:color w:val="000000"/>
                <w:kern w:val="0"/>
                <w:sz w:val="24"/>
              </w:rPr>
              <w:t>地区</w:t>
            </w:r>
          </w:p>
        </w:tc>
        <w:tc>
          <w:tcPr>
            <w:tcW w:w="567" w:type="dxa"/>
            <w:vAlign w:val="center"/>
          </w:tcPr>
          <w:p w:rsidR="00C27C00" w:rsidRDefault="00F35CF6">
            <w:pPr>
              <w:widowControl/>
              <w:spacing w:line="240" w:lineRule="exact"/>
              <w:ind w:firstLineChars="0" w:firstLine="0"/>
              <w:jc w:val="center"/>
              <w:rPr>
                <w:rFonts w:ascii="Times New Roman" w:eastAsia="方正仿宋_GBK" w:hAnsi="Times New Roman"/>
                <w:color w:val="000000"/>
                <w:kern w:val="0"/>
                <w:sz w:val="24"/>
              </w:rPr>
            </w:pPr>
            <w:r>
              <w:rPr>
                <w:rFonts w:ascii="Times New Roman" w:eastAsia="方正仿宋_GBK" w:hAnsi="Times New Roman"/>
                <w:color w:val="000000"/>
                <w:kern w:val="0"/>
                <w:sz w:val="24"/>
              </w:rPr>
              <w:t>企业名称</w:t>
            </w:r>
          </w:p>
        </w:tc>
        <w:tc>
          <w:tcPr>
            <w:tcW w:w="567" w:type="dxa"/>
            <w:vAlign w:val="center"/>
          </w:tcPr>
          <w:p w:rsidR="00C27C00" w:rsidRDefault="00F35CF6">
            <w:pPr>
              <w:widowControl/>
              <w:spacing w:line="240" w:lineRule="exact"/>
              <w:ind w:firstLineChars="0" w:firstLine="0"/>
              <w:jc w:val="center"/>
              <w:rPr>
                <w:rFonts w:ascii="Times New Roman" w:eastAsia="方正仿宋_GBK" w:hAnsi="Times New Roman"/>
                <w:color w:val="000000"/>
                <w:kern w:val="0"/>
                <w:sz w:val="24"/>
              </w:rPr>
            </w:pPr>
            <w:r>
              <w:rPr>
                <w:rFonts w:ascii="Times New Roman" w:eastAsia="方正仿宋_GBK" w:hAnsi="Times New Roman"/>
                <w:color w:val="000000"/>
                <w:kern w:val="0"/>
                <w:sz w:val="24"/>
              </w:rPr>
              <w:t>所属行业</w:t>
            </w:r>
          </w:p>
        </w:tc>
        <w:tc>
          <w:tcPr>
            <w:tcW w:w="2693" w:type="dxa"/>
            <w:vAlign w:val="center"/>
          </w:tcPr>
          <w:p w:rsidR="00C27C00" w:rsidRDefault="00F35CF6">
            <w:pPr>
              <w:widowControl/>
              <w:spacing w:line="240" w:lineRule="exact"/>
              <w:ind w:firstLineChars="0" w:firstLine="0"/>
              <w:rPr>
                <w:rFonts w:ascii="Times New Roman" w:eastAsia="方正仿宋_GBK" w:hAnsi="Times New Roman"/>
                <w:color w:val="000000"/>
                <w:w w:val="90"/>
                <w:kern w:val="0"/>
                <w:sz w:val="24"/>
              </w:rPr>
            </w:pPr>
            <w:r>
              <w:rPr>
                <w:rFonts w:ascii="Times New Roman" w:eastAsia="方正仿宋_GBK" w:hAnsi="Times New Roman"/>
                <w:color w:val="000000"/>
                <w:w w:val="90"/>
                <w:kern w:val="0"/>
                <w:sz w:val="24"/>
              </w:rPr>
              <w:t>企业基本概况（包括主要生产线（装置）、主要产品及产能，</w:t>
            </w:r>
            <w:r>
              <w:rPr>
                <w:rFonts w:ascii="Times New Roman" w:eastAsia="方正仿宋_GBK" w:hAnsi="Times New Roman"/>
                <w:color w:val="000000"/>
                <w:w w:val="90"/>
                <w:kern w:val="0"/>
                <w:sz w:val="24"/>
              </w:rPr>
              <w:t>2021</w:t>
            </w:r>
            <w:r>
              <w:rPr>
                <w:rFonts w:ascii="Times New Roman" w:eastAsia="方正仿宋_GBK" w:hAnsi="Times New Roman"/>
                <w:color w:val="000000"/>
                <w:w w:val="90"/>
                <w:kern w:val="0"/>
                <w:sz w:val="24"/>
              </w:rPr>
              <w:t>年度主要产品产量、企业销售收入及利税，质量、品牌、技术创新等。不超过</w:t>
            </w:r>
            <w:r>
              <w:rPr>
                <w:rFonts w:ascii="Times New Roman" w:eastAsia="方正仿宋_GBK" w:hAnsi="Times New Roman"/>
                <w:color w:val="000000"/>
                <w:w w:val="90"/>
                <w:kern w:val="0"/>
                <w:sz w:val="24"/>
              </w:rPr>
              <w:t>400</w:t>
            </w:r>
            <w:r>
              <w:rPr>
                <w:rFonts w:ascii="Times New Roman" w:eastAsia="方正仿宋_GBK" w:hAnsi="Times New Roman"/>
                <w:color w:val="000000"/>
                <w:w w:val="90"/>
                <w:kern w:val="0"/>
                <w:sz w:val="24"/>
              </w:rPr>
              <w:t>字）</w:t>
            </w:r>
          </w:p>
        </w:tc>
        <w:tc>
          <w:tcPr>
            <w:tcW w:w="1985" w:type="dxa"/>
            <w:vAlign w:val="center"/>
          </w:tcPr>
          <w:p w:rsidR="00C27C00" w:rsidRDefault="00F35CF6">
            <w:pPr>
              <w:widowControl/>
              <w:spacing w:line="240" w:lineRule="exact"/>
              <w:ind w:firstLineChars="0" w:firstLine="0"/>
              <w:rPr>
                <w:rFonts w:ascii="Times New Roman" w:eastAsia="方正仿宋_GBK" w:hAnsi="Times New Roman"/>
                <w:color w:val="000000"/>
                <w:w w:val="90"/>
                <w:kern w:val="0"/>
                <w:sz w:val="24"/>
              </w:rPr>
            </w:pPr>
            <w:r>
              <w:rPr>
                <w:rFonts w:ascii="Times New Roman" w:eastAsia="方正仿宋_GBK" w:hAnsi="Times New Roman"/>
                <w:color w:val="000000"/>
                <w:w w:val="90"/>
                <w:kern w:val="0"/>
                <w:sz w:val="24"/>
              </w:rPr>
              <w:t>绿色发展做法及成效（重点从技术、管理、消耗、排放等方面，结合企业特点，介绍比较突出的亮点工作及成效指标，不超过</w:t>
            </w:r>
            <w:r>
              <w:rPr>
                <w:rFonts w:ascii="Times New Roman" w:eastAsia="方正仿宋_GBK" w:hAnsi="Times New Roman"/>
                <w:color w:val="000000"/>
                <w:w w:val="90"/>
                <w:kern w:val="0"/>
                <w:sz w:val="24"/>
              </w:rPr>
              <w:t>400</w:t>
            </w:r>
            <w:r>
              <w:rPr>
                <w:rFonts w:ascii="Times New Roman" w:eastAsia="方正仿宋_GBK" w:hAnsi="Times New Roman"/>
                <w:color w:val="000000"/>
                <w:w w:val="90"/>
                <w:kern w:val="0"/>
                <w:sz w:val="24"/>
              </w:rPr>
              <w:t>字）</w:t>
            </w:r>
          </w:p>
        </w:tc>
        <w:tc>
          <w:tcPr>
            <w:tcW w:w="1134" w:type="dxa"/>
            <w:vAlign w:val="center"/>
          </w:tcPr>
          <w:p w:rsidR="00C27C00" w:rsidRDefault="00F35CF6">
            <w:pPr>
              <w:widowControl/>
              <w:spacing w:line="240" w:lineRule="exact"/>
              <w:ind w:firstLineChars="0" w:firstLine="0"/>
              <w:rPr>
                <w:rFonts w:ascii="Times New Roman" w:eastAsia="方正仿宋_GBK" w:hAnsi="Times New Roman"/>
                <w:color w:val="000000"/>
                <w:w w:val="90"/>
                <w:kern w:val="0"/>
                <w:sz w:val="24"/>
              </w:rPr>
            </w:pPr>
            <w:r>
              <w:rPr>
                <w:rFonts w:ascii="Times New Roman" w:eastAsia="方正仿宋_GBK" w:hAnsi="Times New Roman"/>
                <w:color w:val="000000"/>
                <w:w w:val="90"/>
                <w:kern w:val="0"/>
                <w:sz w:val="24"/>
              </w:rPr>
              <w:t>综合能耗</w:t>
            </w:r>
            <w:r>
              <w:rPr>
                <w:rFonts w:ascii="Times New Roman" w:eastAsia="方正仿宋_GBK" w:hAnsi="Times New Roman"/>
                <w:color w:val="000000"/>
                <w:w w:val="90"/>
                <w:kern w:val="0"/>
                <w:sz w:val="24"/>
              </w:rPr>
              <w:t>(</w:t>
            </w:r>
            <w:r>
              <w:rPr>
                <w:rFonts w:ascii="Times New Roman" w:eastAsia="方正仿宋_GBK" w:hAnsi="Times New Roman"/>
                <w:color w:val="000000"/>
                <w:w w:val="90"/>
                <w:kern w:val="0"/>
                <w:sz w:val="24"/>
              </w:rPr>
              <w:t>当量法，吨标准煤</w:t>
            </w:r>
            <w:r>
              <w:rPr>
                <w:rFonts w:ascii="Times New Roman" w:eastAsia="方正仿宋_GBK" w:hAnsi="Times New Roman"/>
                <w:color w:val="000000"/>
                <w:w w:val="90"/>
                <w:kern w:val="0"/>
                <w:sz w:val="24"/>
              </w:rPr>
              <w:t>)</w:t>
            </w:r>
            <w:r>
              <w:rPr>
                <w:rFonts w:ascii="Times New Roman" w:eastAsia="方正仿宋_GBK" w:hAnsi="Times New Roman"/>
                <w:color w:val="000000"/>
                <w:w w:val="90"/>
                <w:kern w:val="0"/>
                <w:sz w:val="24"/>
              </w:rPr>
              <w:t>及用电量</w:t>
            </w:r>
            <w:r>
              <w:rPr>
                <w:rFonts w:ascii="Times New Roman" w:eastAsia="方正仿宋_GBK" w:hAnsi="Times New Roman"/>
                <w:color w:val="000000"/>
                <w:w w:val="90"/>
                <w:kern w:val="0"/>
                <w:sz w:val="24"/>
              </w:rPr>
              <w:t>(</w:t>
            </w:r>
            <w:r>
              <w:rPr>
                <w:rFonts w:ascii="Times New Roman" w:eastAsia="方正仿宋_GBK" w:hAnsi="Times New Roman"/>
                <w:color w:val="000000"/>
                <w:w w:val="90"/>
                <w:kern w:val="0"/>
                <w:sz w:val="24"/>
              </w:rPr>
              <w:t>万</w:t>
            </w:r>
            <w:proofErr w:type="spellStart"/>
            <w:r>
              <w:rPr>
                <w:rFonts w:ascii="Times New Roman" w:eastAsia="方正仿宋_GBK" w:hAnsi="Times New Roman"/>
                <w:color w:val="000000"/>
                <w:w w:val="90"/>
                <w:kern w:val="0"/>
                <w:sz w:val="24"/>
              </w:rPr>
              <w:t>kW·h</w:t>
            </w:r>
            <w:proofErr w:type="spellEnd"/>
            <w:r>
              <w:rPr>
                <w:rFonts w:ascii="Times New Roman" w:eastAsia="方正仿宋_GBK" w:hAnsi="Times New Roman"/>
                <w:color w:val="000000"/>
                <w:w w:val="90"/>
                <w:kern w:val="0"/>
                <w:sz w:val="24"/>
              </w:rPr>
              <w:t>，仅指外购</w:t>
            </w:r>
            <w:r>
              <w:rPr>
                <w:rFonts w:ascii="Times New Roman" w:eastAsia="方正仿宋_GBK" w:hAnsi="Times New Roman"/>
                <w:color w:val="000000"/>
                <w:w w:val="90"/>
                <w:kern w:val="0"/>
                <w:sz w:val="24"/>
              </w:rPr>
              <w:t>)</w:t>
            </w:r>
          </w:p>
        </w:tc>
        <w:tc>
          <w:tcPr>
            <w:tcW w:w="708" w:type="dxa"/>
            <w:vAlign w:val="center"/>
          </w:tcPr>
          <w:p w:rsidR="00C27C00" w:rsidRDefault="00F35CF6">
            <w:pPr>
              <w:widowControl/>
              <w:spacing w:line="240" w:lineRule="exact"/>
              <w:ind w:firstLineChars="0" w:firstLine="0"/>
              <w:rPr>
                <w:rFonts w:ascii="Times New Roman" w:eastAsia="方正仿宋_GBK" w:hAnsi="Times New Roman"/>
                <w:color w:val="000000"/>
                <w:w w:val="90"/>
                <w:kern w:val="0"/>
                <w:sz w:val="24"/>
              </w:rPr>
            </w:pPr>
            <w:r>
              <w:rPr>
                <w:rFonts w:ascii="Times New Roman" w:eastAsia="方正仿宋_GBK" w:hAnsi="Times New Roman"/>
                <w:color w:val="000000"/>
                <w:w w:val="90"/>
                <w:kern w:val="0"/>
                <w:sz w:val="24"/>
              </w:rPr>
              <w:t>4</w:t>
            </w:r>
            <w:r>
              <w:rPr>
                <w:rFonts w:ascii="Times New Roman" w:eastAsia="方正仿宋_GBK" w:hAnsi="Times New Roman"/>
                <w:color w:val="000000"/>
                <w:w w:val="90"/>
                <w:kern w:val="0"/>
                <w:sz w:val="24"/>
              </w:rPr>
              <w:t>个体系认证情况</w:t>
            </w:r>
          </w:p>
        </w:tc>
        <w:tc>
          <w:tcPr>
            <w:tcW w:w="1134" w:type="dxa"/>
            <w:vAlign w:val="center"/>
          </w:tcPr>
          <w:p w:rsidR="00C27C00" w:rsidRDefault="00F35CF6">
            <w:pPr>
              <w:widowControl/>
              <w:spacing w:line="240" w:lineRule="exact"/>
              <w:ind w:firstLineChars="0" w:firstLine="0"/>
              <w:rPr>
                <w:rFonts w:ascii="Times New Roman" w:eastAsia="方正仿宋_GBK" w:hAnsi="Times New Roman"/>
                <w:color w:val="000000"/>
                <w:kern w:val="0"/>
                <w:sz w:val="24"/>
              </w:rPr>
            </w:pPr>
            <w:r>
              <w:rPr>
                <w:rFonts w:ascii="Times New Roman" w:eastAsia="方正仿宋_GBK" w:hAnsi="Times New Roman"/>
                <w:color w:val="000000"/>
                <w:kern w:val="0"/>
                <w:sz w:val="24"/>
              </w:rPr>
              <w:t>是否建立满足</w:t>
            </w:r>
            <w:r>
              <w:rPr>
                <w:rFonts w:ascii="Times New Roman" w:eastAsia="方正仿宋_GBK" w:hAnsi="Times New Roman"/>
                <w:color w:val="000000"/>
                <w:kern w:val="0"/>
                <w:sz w:val="24"/>
              </w:rPr>
              <w:t>ISO14064</w:t>
            </w:r>
            <w:r>
              <w:rPr>
                <w:rFonts w:ascii="Times New Roman" w:eastAsia="方正仿宋_GBK" w:hAnsi="Times New Roman"/>
                <w:color w:val="000000"/>
                <w:kern w:val="0"/>
                <w:sz w:val="24"/>
              </w:rPr>
              <w:t>要求的温室气体管理体系并获证</w:t>
            </w:r>
          </w:p>
        </w:tc>
        <w:tc>
          <w:tcPr>
            <w:tcW w:w="1276" w:type="dxa"/>
            <w:vAlign w:val="center"/>
          </w:tcPr>
          <w:p w:rsidR="00C27C00" w:rsidRDefault="00F35CF6">
            <w:pPr>
              <w:widowControl/>
              <w:spacing w:line="240" w:lineRule="exact"/>
              <w:ind w:firstLineChars="0" w:firstLine="0"/>
              <w:rPr>
                <w:rFonts w:ascii="Times New Roman" w:eastAsia="方正仿宋_GBK" w:hAnsi="Times New Roman"/>
                <w:color w:val="000000"/>
                <w:kern w:val="0"/>
                <w:sz w:val="24"/>
              </w:rPr>
            </w:pPr>
            <w:r>
              <w:rPr>
                <w:rFonts w:ascii="Times New Roman" w:eastAsia="方正仿宋_GBK" w:hAnsi="Times New Roman"/>
                <w:color w:val="000000"/>
                <w:kern w:val="0"/>
                <w:sz w:val="24"/>
              </w:rPr>
              <w:t>产品是否已开展生态设计、能提供产品</w:t>
            </w:r>
            <w:r>
              <w:rPr>
                <w:rFonts w:ascii="Times New Roman" w:eastAsia="方正仿宋_GBK" w:hAnsi="Times New Roman"/>
                <w:color w:val="000000"/>
                <w:kern w:val="0"/>
                <w:sz w:val="24"/>
              </w:rPr>
              <w:t>LCA</w:t>
            </w:r>
            <w:r>
              <w:rPr>
                <w:rFonts w:ascii="Times New Roman" w:eastAsia="方正仿宋_GBK" w:hAnsi="Times New Roman"/>
                <w:color w:val="000000"/>
                <w:kern w:val="0"/>
                <w:sz w:val="24"/>
              </w:rPr>
              <w:t>报告</w:t>
            </w:r>
          </w:p>
        </w:tc>
        <w:tc>
          <w:tcPr>
            <w:tcW w:w="851" w:type="dxa"/>
            <w:vAlign w:val="center"/>
          </w:tcPr>
          <w:p w:rsidR="00C27C00" w:rsidRDefault="00F35CF6">
            <w:pPr>
              <w:widowControl/>
              <w:spacing w:line="240" w:lineRule="exact"/>
              <w:ind w:firstLineChars="0" w:firstLine="0"/>
              <w:rPr>
                <w:rFonts w:ascii="Times New Roman" w:eastAsia="方正仿宋_GBK" w:hAnsi="Times New Roman"/>
                <w:color w:val="000000"/>
                <w:kern w:val="0"/>
                <w:sz w:val="24"/>
              </w:rPr>
            </w:pPr>
            <w:r>
              <w:rPr>
                <w:rFonts w:ascii="Times New Roman" w:eastAsia="方正仿宋_GBK" w:hAnsi="Times New Roman"/>
                <w:color w:val="000000"/>
                <w:kern w:val="0"/>
                <w:sz w:val="24"/>
              </w:rPr>
              <w:t>光伏发电装机容量</w:t>
            </w:r>
          </w:p>
        </w:tc>
        <w:tc>
          <w:tcPr>
            <w:tcW w:w="883" w:type="dxa"/>
            <w:vAlign w:val="center"/>
          </w:tcPr>
          <w:p w:rsidR="00C27C00" w:rsidRDefault="00F35CF6">
            <w:pPr>
              <w:widowControl/>
              <w:spacing w:line="240" w:lineRule="exact"/>
              <w:ind w:firstLineChars="0" w:firstLine="0"/>
              <w:rPr>
                <w:rFonts w:ascii="Times New Roman" w:eastAsia="方正仿宋_GBK" w:hAnsi="Times New Roman"/>
                <w:color w:val="000000"/>
                <w:kern w:val="0"/>
                <w:sz w:val="24"/>
              </w:rPr>
            </w:pPr>
            <w:r>
              <w:rPr>
                <w:rFonts w:ascii="Times New Roman" w:eastAsia="方正仿宋_GBK" w:hAnsi="Times New Roman"/>
                <w:color w:val="000000"/>
                <w:kern w:val="0"/>
                <w:sz w:val="24"/>
              </w:rPr>
              <w:t>亩均税收（万元</w:t>
            </w:r>
            <w:r>
              <w:rPr>
                <w:rFonts w:ascii="Times New Roman" w:eastAsia="方正仿宋_GBK" w:hAnsi="Times New Roman"/>
                <w:color w:val="000000"/>
                <w:kern w:val="0"/>
                <w:sz w:val="24"/>
              </w:rPr>
              <w:t>/</w:t>
            </w:r>
            <w:r>
              <w:rPr>
                <w:rFonts w:ascii="Times New Roman" w:eastAsia="方正仿宋_GBK" w:hAnsi="Times New Roman"/>
                <w:color w:val="000000"/>
                <w:kern w:val="0"/>
                <w:sz w:val="24"/>
              </w:rPr>
              <w:t>亩）</w:t>
            </w:r>
          </w:p>
        </w:tc>
        <w:tc>
          <w:tcPr>
            <w:tcW w:w="790" w:type="dxa"/>
            <w:vAlign w:val="center"/>
          </w:tcPr>
          <w:p w:rsidR="00C27C00" w:rsidRDefault="00F35CF6">
            <w:pPr>
              <w:widowControl/>
              <w:spacing w:line="240" w:lineRule="exact"/>
              <w:ind w:firstLineChars="0" w:firstLine="0"/>
              <w:jc w:val="center"/>
              <w:rPr>
                <w:rFonts w:ascii="Times New Roman" w:eastAsia="方正仿宋_GBK" w:hAnsi="Times New Roman"/>
                <w:color w:val="000000"/>
                <w:kern w:val="0"/>
                <w:sz w:val="24"/>
              </w:rPr>
            </w:pPr>
            <w:r>
              <w:rPr>
                <w:rFonts w:ascii="Times New Roman" w:eastAsia="方正仿宋_GBK" w:hAnsi="Times New Roman" w:hint="eastAsia"/>
                <w:color w:val="000000"/>
                <w:kern w:val="0"/>
                <w:sz w:val="24"/>
              </w:rPr>
              <w:t>是</w:t>
            </w:r>
            <w:r>
              <w:rPr>
                <w:rFonts w:ascii="Times New Roman" w:eastAsia="方正仿宋_GBK" w:hAnsi="Times New Roman"/>
                <w:color w:val="000000"/>
                <w:kern w:val="0"/>
                <w:sz w:val="24"/>
              </w:rPr>
              <w:t>否</w:t>
            </w:r>
            <w:r>
              <w:rPr>
                <w:rFonts w:ascii="Times New Roman" w:eastAsia="方正仿宋_GBK" w:hAnsi="Times New Roman" w:hint="eastAsia"/>
                <w:color w:val="000000"/>
                <w:kern w:val="0"/>
                <w:sz w:val="24"/>
              </w:rPr>
              <w:t>全</w:t>
            </w:r>
            <w:r>
              <w:rPr>
                <w:rFonts w:ascii="Times New Roman" w:eastAsia="方正仿宋_GBK" w:hAnsi="Times New Roman"/>
                <w:color w:val="000000"/>
                <w:kern w:val="0"/>
                <w:sz w:val="24"/>
              </w:rPr>
              <w:t>电企业</w:t>
            </w:r>
            <w:r>
              <w:rPr>
                <w:rFonts w:ascii="Times New Roman" w:eastAsia="方正仿宋_GBK" w:hAnsi="Times New Roman" w:hint="eastAsia"/>
                <w:color w:val="000000"/>
                <w:kern w:val="0"/>
                <w:sz w:val="24"/>
              </w:rPr>
              <w:t>（是</w:t>
            </w:r>
            <w:r>
              <w:rPr>
                <w:rFonts w:ascii="Times New Roman" w:eastAsia="方正仿宋_GBK" w:hAnsi="Times New Roman" w:hint="eastAsia"/>
                <w:color w:val="000000"/>
                <w:kern w:val="0"/>
                <w:sz w:val="24"/>
              </w:rPr>
              <w:t>/</w:t>
            </w:r>
            <w:r>
              <w:rPr>
                <w:rFonts w:ascii="Times New Roman" w:eastAsia="方正仿宋_GBK" w:hAnsi="Times New Roman" w:hint="eastAsia"/>
                <w:color w:val="000000"/>
                <w:kern w:val="0"/>
                <w:sz w:val="24"/>
              </w:rPr>
              <w:t>否）</w:t>
            </w:r>
          </w:p>
        </w:tc>
        <w:tc>
          <w:tcPr>
            <w:tcW w:w="453" w:type="dxa"/>
            <w:vAlign w:val="center"/>
          </w:tcPr>
          <w:p w:rsidR="00C27C00" w:rsidRDefault="00F35CF6">
            <w:pPr>
              <w:widowControl/>
              <w:spacing w:line="240" w:lineRule="exact"/>
              <w:ind w:firstLineChars="0" w:firstLine="0"/>
              <w:rPr>
                <w:rFonts w:ascii="Times New Roman" w:eastAsia="方正仿宋_GBK" w:hAnsi="Times New Roman"/>
                <w:color w:val="000000"/>
                <w:kern w:val="0"/>
                <w:sz w:val="24"/>
              </w:rPr>
            </w:pPr>
            <w:r>
              <w:rPr>
                <w:rFonts w:ascii="Times New Roman" w:eastAsia="方正仿宋_GBK" w:hAnsi="Times New Roman"/>
                <w:color w:val="000000"/>
                <w:kern w:val="0"/>
                <w:sz w:val="24"/>
              </w:rPr>
              <w:t>评价得分</w:t>
            </w:r>
          </w:p>
        </w:tc>
      </w:tr>
      <w:tr w:rsidR="00C27C00">
        <w:tc>
          <w:tcPr>
            <w:tcW w:w="421" w:type="dxa"/>
          </w:tcPr>
          <w:p w:rsidR="00C27C00" w:rsidRDefault="00C27C00">
            <w:pPr>
              <w:spacing w:line="590" w:lineRule="exact"/>
              <w:ind w:firstLineChars="0" w:firstLine="0"/>
              <w:rPr>
                <w:rFonts w:ascii="Times New Roman" w:eastAsia="方正仿宋_GBK" w:hAnsi="Times New Roman"/>
                <w:sz w:val="24"/>
              </w:rPr>
            </w:pPr>
          </w:p>
        </w:tc>
        <w:tc>
          <w:tcPr>
            <w:tcW w:w="425" w:type="dxa"/>
          </w:tcPr>
          <w:p w:rsidR="00C27C00" w:rsidRDefault="00C27C00">
            <w:pPr>
              <w:spacing w:line="590" w:lineRule="exact"/>
              <w:ind w:firstLineChars="0" w:firstLine="0"/>
              <w:rPr>
                <w:rFonts w:ascii="Times New Roman" w:eastAsia="方正仿宋_GBK" w:hAnsi="Times New Roman"/>
                <w:sz w:val="24"/>
              </w:rPr>
            </w:pPr>
          </w:p>
        </w:tc>
        <w:tc>
          <w:tcPr>
            <w:tcW w:w="567" w:type="dxa"/>
          </w:tcPr>
          <w:p w:rsidR="00C27C00" w:rsidRDefault="00C27C00">
            <w:pPr>
              <w:spacing w:line="590" w:lineRule="exact"/>
              <w:ind w:firstLineChars="0" w:firstLine="0"/>
              <w:rPr>
                <w:rFonts w:ascii="Times New Roman" w:eastAsia="方正仿宋_GBK" w:hAnsi="Times New Roman"/>
                <w:sz w:val="24"/>
              </w:rPr>
            </w:pPr>
          </w:p>
        </w:tc>
        <w:tc>
          <w:tcPr>
            <w:tcW w:w="567" w:type="dxa"/>
          </w:tcPr>
          <w:p w:rsidR="00C27C00" w:rsidRDefault="00C27C00">
            <w:pPr>
              <w:spacing w:line="590" w:lineRule="exact"/>
              <w:ind w:firstLineChars="0" w:firstLine="0"/>
              <w:rPr>
                <w:rFonts w:ascii="Times New Roman" w:eastAsia="方正仿宋_GBK" w:hAnsi="Times New Roman"/>
                <w:sz w:val="24"/>
              </w:rPr>
            </w:pPr>
          </w:p>
        </w:tc>
        <w:tc>
          <w:tcPr>
            <w:tcW w:w="2693" w:type="dxa"/>
          </w:tcPr>
          <w:p w:rsidR="00C27C00" w:rsidRDefault="00C27C00">
            <w:pPr>
              <w:spacing w:line="590" w:lineRule="exact"/>
              <w:ind w:firstLineChars="0" w:firstLine="0"/>
              <w:rPr>
                <w:rFonts w:ascii="Times New Roman" w:eastAsia="方正仿宋_GBK" w:hAnsi="Times New Roman"/>
                <w:sz w:val="24"/>
              </w:rPr>
            </w:pPr>
          </w:p>
        </w:tc>
        <w:tc>
          <w:tcPr>
            <w:tcW w:w="1985" w:type="dxa"/>
          </w:tcPr>
          <w:p w:rsidR="00C27C00" w:rsidRDefault="00C27C00">
            <w:pPr>
              <w:spacing w:line="590" w:lineRule="exact"/>
              <w:ind w:firstLineChars="0" w:firstLine="0"/>
              <w:rPr>
                <w:rFonts w:ascii="Times New Roman" w:eastAsia="方正仿宋_GBK" w:hAnsi="Times New Roman"/>
                <w:sz w:val="24"/>
              </w:rPr>
            </w:pPr>
          </w:p>
        </w:tc>
        <w:tc>
          <w:tcPr>
            <w:tcW w:w="1134" w:type="dxa"/>
          </w:tcPr>
          <w:p w:rsidR="00C27C00" w:rsidRDefault="00C27C00">
            <w:pPr>
              <w:spacing w:line="590" w:lineRule="exact"/>
              <w:ind w:firstLineChars="0" w:firstLine="0"/>
              <w:rPr>
                <w:rFonts w:ascii="Times New Roman" w:eastAsia="方正仿宋_GBK" w:hAnsi="Times New Roman"/>
                <w:sz w:val="24"/>
              </w:rPr>
            </w:pPr>
          </w:p>
        </w:tc>
        <w:tc>
          <w:tcPr>
            <w:tcW w:w="708" w:type="dxa"/>
          </w:tcPr>
          <w:p w:rsidR="00C27C00" w:rsidRDefault="00C27C00">
            <w:pPr>
              <w:spacing w:line="590" w:lineRule="exact"/>
              <w:ind w:firstLineChars="0" w:firstLine="0"/>
              <w:rPr>
                <w:rFonts w:ascii="Times New Roman" w:eastAsia="方正仿宋_GBK" w:hAnsi="Times New Roman"/>
                <w:sz w:val="24"/>
              </w:rPr>
            </w:pPr>
          </w:p>
        </w:tc>
        <w:tc>
          <w:tcPr>
            <w:tcW w:w="1134" w:type="dxa"/>
          </w:tcPr>
          <w:p w:rsidR="00C27C00" w:rsidRDefault="00C27C00">
            <w:pPr>
              <w:spacing w:line="590" w:lineRule="exact"/>
              <w:ind w:firstLineChars="0" w:firstLine="0"/>
              <w:rPr>
                <w:rFonts w:ascii="Times New Roman" w:eastAsia="方正仿宋_GBK" w:hAnsi="Times New Roman"/>
                <w:sz w:val="24"/>
              </w:rPr>
            </w:pPr>
          </w:p>
        </w:tc>
        <w:tc>
          <w:tcPr>
            <w:tcW w:w="1276" w:type="dxa"/>
          </w:tcPr>
          <w:p w:rsidR="00C27C00" w:rsidRDefault="00C27C00">
            <w:pPr>
              <w:spacing w:line="590" w:lineRule="exact"/>
              <w:ind w:firstLineChars="0" w:firstLine="0"/>
              <w:rPr>
                <w:rFonts w:ascii="Times New Roman" w:eastAsia="方正仿宋_GBK" w:hAnsi="Times New Roman"/>
                <w:sz w:val="24"/>
              </w:rPr>
            </w:pPr>
          </w:p>
        </w:tc>
        <w:tc>
          <w:tcPr>
            <w:tcW w:w="851" w:type="dxa"/>
          </w:tcPr>
          <w:p w:rsidR="00C27C00" w:rsidRDefault="00C27C00">
            <w:pPr>
              <w:spacing w:line="590" w:lineRule="exact"/>
              <w:ind w:firstLineChars="0" w:firstLine="0"/>
              <w:rPr>
                <w:rFonts w:ascii="Times New Roman" w:eastAsia="方正仿宋_GBK" w:hAnsi="Times New Roman"/>
                <w:sz w:val="24"/>
              </w:rPr>
            </w:pPr>
          </w:p>
        </w:tc>
        <w:tc>
          <w:tcPr>
            <w:tcW w:w="883" w:type="dxa"/>
          </w:tcPr>
          <w:p w:rsidR="00C27C00" w:rsidRDefault="00C27C00">
            <w:pPr>
              <w:spacing w:line="590" w:lineRule="exact"/>
              <w:ind w:firstLineChars="0" w:firstLine="0"/>
              <w:rPr>
                <w:rFonts w:ascii="Times New Roman" w:eastAsia="方正仿宋_GBK" w:hAnsi="Times New Roman"/>
                <w:sz w:val="24"/>
              </w:rPr>
            </w:pPr>
          </w:p>
        </w:tc>
        <w:tc>
          <w:tcPr>
            <w:tcW w:w="790" w:type="dxa"/>
          </w:tcPr>
          <w:p w:rsidR="00C27C00" w:rsidRDefault="00C27C00">
            <w:pPr>
              <w:spacing w:line="590" w:lineRule="exact"/>
              <w:ind w:firstLineChars="0" w:firstLine="0"/>
              <w:rPr>
                <w:rFonts w:ascii="Times New Roman" w:eastAsia="方正仿宋_GBK" w:hAnsi="Times New Roman"/>
                <w:sz w:val="24"/>
              </w:rPr>
            </w:pPr>
          </w:p>
        </w:tc>
        <w:tc>
          <w:tcPr>
            <w:tcW w:w="453" w:type="dxa"/>
          </w:tcPr>
          <w:p w:rsidR="00C27C00" w:rsidRDefault="00C27C00">
            <w:pPr>
              <w:spacing w:line="590" w:lineRule="exact"/>
              <w:ind w:firstLineChars="0" w:firstLine="0"/>
              <w:rPr>
                <w:rFonts w:ascii="Times New Roman" w:eastAsia="方正仿宋_GBK" w:hAnsi="Times New Roman"/>
                <w:sz w:val="24"/>
              </w:rPr>
            </w:pPr>
          </w:p>
        </w:tc>
      </w:tr>
      <w:tr w:rsidR="00C27C00">
        <w:tc>
          <w:tcPr>
            <w:tcW w:w="421" w:type="dxa"/>
          </w:tcPr>
          <w:p w:rsidR="00C27C00" w:rsidRDefault="00C27C00">
            <w:pPr>
              <w:spacing w:line="590" w:lineRule="exact"/>
              <w:ind w:firstLineChars="0" w:firstLine="0"/>
              <w:rPr>
                <w:rFonts w:ascii="Times New Roman" w:eastAsia="方正仿宋_GBK" w:hAnsi="Times New Roman"/>
                <w:sz w:val="32"/>
                <w:szCs w:val="32"/>
              </w:rPr>
            </w:pPr>
          </w:p>
        </w:tc>
        <w:tc>
          <w:tcPr>
            <w:tcW w:w="425" w:type="dxa"/>
          </w:tcPr>
          <w:p w:rsidR="00C27C00" w:rsidRDefault="00C27C00">
            <w:pPr>
              <w:spacing w:line="590" w:lineRule="exact"/>
              <w:ind w:firstLineChars="0" w:firstLine="0"/>
              <w:rPr>
                <w:rFonts w:ascii="Times New Roman" w:eastAsia="方正仿宋_GBK" w:hAnsi="Times New Roman"/>
                <w:sz w:val="32"/>
                <w:szCs w:val="32"/>
              </w:rPr>
            </w:pPr>
          </w:p>
        </w:tc>
        <w:tc>
          <w:tcPr>
            <w:tcW w:w="567" w:type="dxa"/>
          </w:tcPr>
          <w:p w:rsidR="00C27C00" w:rsidRDefault="00C27C00">
            <w:pPr>
              <w:spacing w:line="590" w:lineRule="exact"/>
              <w:ind w:firstLineChars="0" w:firstLine="0"/>
              <w:rPr>
                <w:rFonts w:ascii="Times New Roman" w:eastAsia="方正仿宋_GBK" w:hAnsi="Times New Roman"/>
                <w:sz w:val="32"/>
                <w:szCs w:val="32"/>
              </w:rPr>
            </w:pPr>
          </w:p>
        </w:tc>
        <w:tc>
          <w:tcPr>
            <w:tcW w:w="567" w:type="dxa"/>
          </w:tcPr>
          <w:p w:rsidR="00C27C00" w:rsidRDefault="00C27C00">
            <w:pPr>
              <w:spacing w:line="590" w:lineRule="exact"/>
              <w:ind w:firstLineChars="0" w:firstLine="0"/>
              <w:rPr>
                <w:rFonts w:ascii="Times New Roman" w:eastAsia="方正仿宋_GBK" w:hAnsi="Times New Roman"/>
                <w:sz w:val="32"/>
                <w:szCs w:val="32"/>
              </w:rPr>
            </w:pPr>
          </w:p>
        </w:tc>
        <w:tc>
          <w:tcPr>
            <w:tcW w:w="2693" w:type="dxa"/>
          </w:tcPr>
          <w:p w:rsidR="00C27C00" w:rsidRDefault="00C27C00">
            <w:pPr>
              <w:spacing w:line="590" w:lineRule="exact"/>
              <w:ind w:firstLineChars="0" w:firstLine="0"/>
              <w:rPr>
                <w:rFonts w:ascii="Times New Roman" w:eastAsia="方正仿宋_GBK" w:hAnsi="Times New Roman"/>
                <w:sz w:val="32"/>
                <w:szCs w:val="32"/>
              </w:rPr>
            </w:pPr>
          </w:p>
        </w:tc>
        <w:tc>
          <w:tcPr>
            <w:tcW w:w="1985" w:type="dxa"/>
          </w:tcPr>
          <w:p w:rsidR="00C27C00" w:rsidRDefault="00C27C00">
            <w:pPr>
              <w:spacing w:line="590" w:lineRule="exact"/>
              <w:ind w:firstLineChars="0" w:firstLine="0"/>
              <w:rPr>
                <w:rFonts w:ascii="Times New Roman" w:eastAsia="方正仿宋_GBK" w:hAnsi="Times New Roman"/>
                <w:sz w:val="32"/>
                <w:szCs w:val="32"/>
              </w:rPr>
            </w:pPr>
          </w:p>
        </w:tc>
        <w:tc>
          <w:tcPr>
            <w:tcW w:w="1134" w:type="dxa"/>
          </w:tcPr>
          <w:p w:rsidR="00C27C00" w:rsidRDefault="00C27C00">
            <w:pPr>
              <w:spacing w:line="590" w:lineRule="exact"/>
              <w:ind w:firstLineChars="0" w:firstLine="0"/>
              <w:rPr>
                <w:rFonts w:ascii="Times New Roman" w:eastAsia="方正仿宋_GBK" w:hAnsi="Times New Roman"/>
                <w:sz w:val="32"/>
                <w:szCs w:val="32"/>
              </w:rPr>
            </w:pPr>
          </w:p>
        </w:tc>
        <w:tc>
          <w:tcPr>
            <w:tcW w:w="708" w:type="dxa"/>
          </w:tcPr>
          <w:p w:rsidR="00C27C00" w:rsidRDefault="00C27C00">
            <w:pPr>
              <w:spacing w:line="590" w:lineRule="exact"/>
              <w:ind w:firstLineChars="0" w:firstLine="0"/>
              <w:rPr>
                <w:rFonts w:ascii="Times New Roman" w:eastAsia="方正仿宋_GBK" w:hAnsi="Times New Roman"/>
                <w:sz w:val="32"/>
                <w:szCs w:val="32"/>
              </w:rPr>
            </w:pPr>
          </w:p>
        </w:tc>
        <w:tc>
          <w:tcPr>
            <w:tcW w:w="1134" w:type="dxa"/>
          </w:tcPr>
          <w:p w:rsidR="00C27C00" w:rsidRDefault="00C27C00">
            <w:pPr>
              <w:spacing w:line="590" w:lineRule="exact"/>
              <w:ind w:firstLineChars="0" w:firstLine="0"/>
              <w:rPr>
                <w:rFonts w:ascii="Times New Roman" w:eastAsia="方正仿宋_GBK" w:hAnsi="Times New Roman"/>
                <w:sz w:val="32"/>
                <w:szCs w:val="32"/>
              </w:rPr>
            </w:pPr>
          </w:p>
        </w:tc>
        <w:tc>
          <w:tcPr>
            <w:tcW w:w="1276" w:type="dxa"/>
          </w:tcPr>
          <w:p w:rsidR="00C27C00" w:rsidRDefault="00C27C00">
            <w:pPr>
              <w:spacing w:line="590" w:lineRule="exact"/>
              <w:ind w:firstLineChars="0" w:firstLine="0"/>
              <w:rPr>
                <w:rFonts w:ascii="Times New Roman" w:eastAsia="方正仿宋_GBK" w:hAnsi="Times New Roman"/>
                <w:sz w:val="32"/>
                <w:szCs w:val="32"/>
              </w:rPr>
            </w:pPr>
          </w:p>
        </w:tc>
        <w:tc>
          <w:tcPr>
            <w:tcW w:w="851" w:type="dxa"/>
          </w:tcPr>
          <w:p w:rsidR="00C27C00" w:rsidRDefault="00C27C00">
            <w:pPr>
              <w:spacing w:line="590" w:lineRule="exact"/>
              <w:ind w:firstLineChars="0" w:firstLine="0"/>
              <w:rPr>
                <w:rFonts w:ascii="Times New Roman" w:eastAsia="方正仿宋_GBK" w:hAnsi="Times New Roman"/>
                <w:sz w:val="32"/>
                <w:szCs w:val="32"/>
              </w:rPr>
            </w:pPr>
          </w:p>
        </w:tc>
        <w:tc>
          <w:tcPr>
            <w:tcW w:w="883" w:type="dxa"/>
          </w:tcPr>
          <w:p w:rsidR="00C27C00" w:rsidRDefault="00C27C00">
            <w:pPr>
              <w:spacing w:line="590" w:lineRule="exact"/>
              <w:ind w:firstLineChars="0" w:firstLine="0"/>
              <w:rPr>
                <w:rFonts w:ascii="Times New Roman" w:eastAsia="方正仿宋_GBK" w:hAnsi="Times New Roman"/>
                <w:sz w:val="32"/>
                <w:szCs w:val="32"/>
              </w:rPr>
            </w:pPr>
          </w:p>
        </w:tc>
        <w:tc>
          <w:tcPr>
            <w:tcW w:w="790" w:type="dxa"/>
          </w:tcPr>
          <w:p w:rsidR="00C27C00" w:rsidRDefault="00C27C00">
            <w:pPr>
              <w:spacing w:line="590" w:lineRule="exact"/>
              <w:ind w:firstLineChars="0" w:firstLine="0"/>
              <w:rPr>
                <w:rFonts w:ascii="Times New Roman" w:eastAsia="方正仿宋_GBK" w:hAnsi="Times New Roman"/>
                <w:sz w:val="32"/>
                <w:szCs w:val="32"/>
              </w:rPr>
            </w:pPr>
          </w:p>
        </w:tc>
        <w:tc>
          <w:tcPr>
            <w:tcW w:w="453" w:type="dxa"/>
          </w:tcPr>
          <w:p w:rsidR="00C27C00" w:rsidRDefault="00C27C00">
            <w:pPr>
              <w:spacing w:line="590" w:lineRule="exact"/>
              <w:ind w:firstLineChars="0" w:firstLine="0"/>
              <w:rPr>
                <w:rFonts w:ascii="Times New Roman" w:eastAsia="方正仿宋_GBK" w:hAnsi="Times New Roman"/>
                <w:sz w:val="32"/>
                <w:szCs w:val="32"/>
              </w:rPr>
            </w:pPr>
          </w:p>
        </w:tc>
      </w:tr>
      <w:tr w:rsidR="00C27C00">
        <w:tc>
          <w:tcPr>
            <w:tcW w:w="421" w:type="dxa"/>
          </w:tcPr>
          <w:p w:rsidR="00C27C00" w:rsidRDefault="00C27C00">
            <w:pPr>
              <w:spacing w:line="590" w:lineRule="exact"/>
              <w:ind w:firstLineChars="0" w:firstLine="0"/>
              <w:rPr>
                <w:rFonts w:ascii="Times New Roman" w:eastAsia="方正仿宋_GBK" w:hAnsi="Times New Roman"/>
                <w:sz w:val="32"/>
                <w:szCs w:val="32"/>
              </w:rPr>
            </w:pPr>
          </w:p>
        </w:tc>
        <w:tc>
          <w:tcPr>
            <w:tcW w:w="425" w:type="dxa"/>
          </w:tcPr>
          <w:p w:rsidR="00C27C00" w:rsidRDefault="00C27C00">
            <w:pPr>
              <w:spacing w:line="590" w:lineRule="exact"/>
              <w:ind w:firstLineChars="0" w:firstLine="0"/>
              <w:rPr>
                <w:rFonts w:ascii="Times New Roman" w:eastAsia="方正仿宋_GBK" w:hAnsi="Times New Roman"/>
                <w:sz w:val="32"/>
                <w:szCs w:val="32"/>
              </w:rPr>
            </w:pPr>
          </w:p>
        </w:tc>
        <w:tc>
          <w:tcPr>
            <w:tcW w:w="567" w:type="dxa"/>
          </w:tcPr>
          <w:p w:rsidR="00C27C00" w:rsidRDefault="00C27C00">
            <w:pPr>
              <w:spacing w:line="590" w:lineRule="exact"/>
              <w:ind w:firstLineChars="0" w:firstLine="0"/>
              <w:rPr>
                <w:rFonts w:ascii="Times New Roman" w:eastAsia="方正仿宋_GBK" w:hAnsi="Times New Roman"/>
                <w:sz w:val="32"/>
                <w:szCs w:val="32"/>
              </w:rPr>
            </w:pPr>
          </w:p>
        </w:tc>
        <w:tc>
          <w:tcPr>
            <w:tcW w:w="567" w:type="dxa"/>
          </w:tcPr>
          <w:p w:rsidR="00C27C00" w:rsidRDefault="00C27C00">
            <w:pPr>
              <w:spacing w:line="590" w:lineRule="exact"/>
              <w:ind w:firstLineChars="0" w:firstLine="0"/>
              <w:rPr>
                <w:rFonts w:ascii="Times New Roman" w:eastAsia="方正仿宋_GBK" w:hAnsi="Times New Roman"/>
                <w:sz w:val="32"/>
                <w:szCs w:val="32"/>
              </w:rPr>
            </w:pPr>
          </w:p>
        </w:tc>
        <w:tc>
          <w:tcPr>
            <w:tcW w:w="2693" w:type="dxa"/>
          </w:tcPr>
          <w:p w:rsidR="00C27C00" w:rsidRDefault="00C27C00">
            <w:pPr>
              <w:spacing w:line="590" w:lineRule="exact"/>
              <w:ind w:firstLineChars="0" w:firstLine="0"/>
              <w:rPr>
                <w:rFonts w:ascii="Times New Roman" w:eastAsia="方正仿宋_GBK" w:hAnsi="Times New Roman"/>
                <w:sz w:val="32"/>
                <w:szCs w:val="32"/>
              </w:rPr>
            </w:pPr>
          </w:p>
        </w:tc>
        <w:tc>
          <w:tcPr>
            <w:tcW w:w="1985" w:type="dxa"/>
          </w:tcPr>
          <w:p w:rsidR="00C27C00" w:rsidRDefault="00C27C00">
            <w:pPr>
              <w:spacing w:line="590" w:lineRule="exact"/>
              <w:ind w:firstLineChars="0" w:firstLine="0"/>
              <w:rPr>
                <w:rFonts w:ascii="Times New Roman" w:eastAsia="方正仿宋_GBK" w:hAnsi="Times New Roman"/>
                <w:sz w:val="32"/>
                <w:szCs w:val="32"/>
              </w:rPr>
            </w:pPr>
          </w:p>
        </w:tc>
        <w:tc>
          <w:tcPr>
            <w:tcW w:w="1134" w:type="dxa"/>
          </w:tcPr>
          <w:p w:rsidR="00C27C00" w:rsidRDefault="00C27C00">
            <w:pPr>
              <w:spacing w:line="590" w:lineRule="exact"/>
              <w:ind w:firstLineChars="0" w:firstLine="0"/>
              <w:rPr>
                <w:rFonts w:ascii="Times New Roman" w:eastAsia="方正仿宋_GBK" w:hAnsi="Times New Roman"/>
                <w:sz w:val="32"/>
                <w:szCs w:val="32"/>
              </w:rPr>
            </w:pPr>
          </w:p>
        </w:tc>
        <w:tc>
          <w:tcPr>
            <w:tcW w:w="708" w:type="dxa"/>
          </w:tcPr>
          <w:p w:rsidR="00C27C00" w:rsidRDefault="00C27C00">
            <w:pPr>
              <w:spacing w:line="590" w:lineRule="exact"/>
              <w:ind w:firstLineChars="0" w:firstLine="0"/>
              <w:rPr>
                <w:rFonts w:ascii="Times New Roman" w:eastAsia="方正仿宋_GBK" w:hAnsi="Times New Roman"/>
                <w:sz w:val="32"/>
                <w:szCs w:val="32"/>
              </w:rPr>
            </w:pPr>
          </w:p>
        </w:tc>
        <w:tc>
          <w:tcPr>
            <w:tcW w:w="1134" w:type="dxa"/>
          </w:tcPr>
          <w:p w:rsidR="00C27C00" w:rsidRDefault="00C27C00">
            <w:pPr>
              <w:spacing w:line="590" w:lineRule="exact"/>
              <w:ind w:firstLineChars="0" w:firstLine="0"/>
              <w:rPr>
                <w:rFonts w:ascii="Times New Roman" w:eastAsia="方正仿宋_GBK" w:hAnsi="Times New Roman"/>
                <w:sz w:val="32"/>
                <w:szCs w:val="32"/>
              </w:rPr>
            </w:pPr>
          </w:p>
        </w:tc>
        <w:tc>
          <w:tcPr>
            <w:tcW w:w="1276" w:type="dxa"/>
          </w:tcPr>
          <w:p w:rsidR="00C27C00" w:rsidRDefault="00C27C00">
            <w:pPr>
              <w:spacing w:line="590" w:lineRule="exact"/>
              <w:ind w:firstLineChars="0" w:firstLine="0"/>
              <w:rPr>
                <w:rFonts w:ascii="Times New Roman" w:eastAsia="方正仿宋_GBK" w:hAnsi="Times New Roman"/>
                <w:sz w:val="32"/>
                <w:szCs w:val="32"/>
              </w:rPr>
            </w:pPr>
          </w:p>
        </w:tc>
        <w:tc>
          <w:tcPr>
            <w:tcW w:w="851" w:type="dxa"/>
          </w:tcPr>
          <w:p w:rsidR="00C27C00" w:rsidRDefault="00C27C00">
            <w:pPr>
              <w:spacing w:line="590" w:lineRule="exact"/>
              <w:ind w:firstLineChars="0" w:firstLine="0"/>
              <w:rPr>
                <w:rFonts w:ascii="Times New Roman" w:eastAsia="方正仿宋_GBK" w:hAnsi="Times New Roman"/>
                <w:sz w:val="32"/>
                <w:szCs w:val="32"/>
              </w:rPr>
            </w:pPr>
          </w:p>
        </w:tc>
        <w:tc>
          <w:tcPr>
            <w:tcW w:w="883" w:type="dxa"/>
          </w:tcPr>
          <w:p w:rsidR="00C27C00" w:rsidRDefault="00C27C00">
            <w:pPr>
              <w:spacing w:line="590" w:lineRule="exact"/>
              <w:ind w:firstLineChars="0" w:firstLine="0"/>
              <w:rPr>
                <w:rFonts w:ascii="Times New Roman" w:eastAsia="方正仿宋_GBK" w:hAnsi="Times New Roman"/>
                <w:sz w:val="32"/>
                <w:szCs w:val="32"/>
              </w:rPr>
            </w:pPr>
          </w:p>
        </w:tc>
        <w:tc>
          <w:tcPr>
            <w:tcW w:w="790" w:type="dxa"/>
          </w:tcPr>
          <w:p w:rsidR="00C27C00" w:rsidRDefault="00C27C00">
            <w:pPr>
              <w:spacing w:line="590" w:lineRule="exact"/>
              <w:ind w:firstLineChars="0" w:firstLine="0"/>
              <w:rPr>
                <w:rFonts w:ascii="Times New Roman" w:eastAsia="方正仿宋_GBK" w:hAnsi="Times New Roman"/>
                <w:sz w:val="32"/>
                <w:szCs w:val="32"/>
              </w:rPr>
            </w:pPr>
          </w:p>
        </w:tc>
        <w:tc>
          <w:tcPr>
            <w:tcW w:w="453" w:type="dxa"/>
          </w:tcPr>
          <w:p w:rsidR="00C27C00" w:rsidRDefault="00C27C00">
            <w:pPr>
              <w:spacing w:line="590" w:lineRule="exact"/>
              <w:ind w:firstLineChars="0" w:firstLine="0"/>
              <w:rPr>
                <w:rFonts w:ascii="Times New Roman" w:eastAsia="方正仿宋_GBK" w:hAnsi="Times New Roman"/>
                <w:sz w:val="32"/>
                <w:szCs w:val="32"/>
              </w:rPr>
            </w:pPr>
          </w:p>
        </w:tc>
      </w:tr>
      <w:tr w:rsidR="00C27C00">
        <w:tc>
          <w:tcPr>
            <w:tcW w:w="421" w:type="dxa"/>
          </w:tcPr>
          <w:p w:rsidR="00C27C00" w:rsidRDefault="00C27C00">
            <w:pPr>
              <w:spacing w:line="590" w:lineRule="exact"/>
              <w:ind w:firstLineChars="0" w:firstLine="0"/>
              <w:rPr>
                <w:rFonts w:ascii="Times New Roman" w:eastAsia="方正仿宋_GBK" w:hAnsi="Times New Roman"/>
                <w:sz w:val="32"/>
                <w:szCs w:val="32"/>
              </w:rPr>
            </w:pPr>
          </w:p>
        </w:tc>
        <w:tc>
          <w:tcPr>
            <w:tcW w:w="425" w:type="dxa"/>
          </w:tcPr>
          <w:p w:rsidR="00C27C00" w:rsidRDefault="00C27C00">
            <w:pPr>
              <w:spacing w:line="590" w:lineRule="exact"/>
              <w:ind w:firstLineChars="0" w:firstLine="0"/>
              <w:rPr>
                <w:rFonts w:ascii="Times New Roman" w:eastAsia="方正仿宋_GBK" w:hAnsi="Times New Roman"/>
                <w:sz w:val="32"/>
                <w:szCs w:val="32"/>
              </w:rPr>
            </w:pPr>
          </w:p>
        </w:tc>
        <w:tc>
          <w:tcPr>
            <w:tcW w:w="567" w:type="dxa"/>
          </w:tcPr>
          <w:p w:rsidR="00C27C00" w:rsidRDefault="00C27C00">
            <w:pPr>
              <w:spacing w:line="590" w:lineRule="exact"/>
              <w:ind w:firstLineChars="0" w:firstLine="0"/>
              <w:rPr>
                <w:rFonts w:ascii="Times New Roman" w:eastAsia="方正仿宋_GBK" w:hAnsi="Times New Roman"/>
                <w:sz w:val="32"/>
                <w:szCs w:val="32"/>
              </w:rPr>
            </w:pPr>
          </w:p>
        </w:tc>
        <w:tc>
          <w:tcPr>
            <w:tcW w:w="567" w:type="dxa"/>
          </w:tcPr>
          <w:p w:rsidR="00C27C00" w:rsidRDefault="00C27C00">
            <w:pPr>
              <w:spacing w:line="590" w:lineRule="exact"/>
              <w:ind w:firstLineChars="0" w:firstLine="0"/>
              <w:rPr>
                <w:rFonts w:ascii="Times New Roman" w:eastAsia="方正仿宋_GBK" w:hAnsi="Times New Roman"/>
                <w:sz w:val="32"/>
                <w:szCs w:val="32"/>
              </w:rPr>
            </w:pPr>
          </w:p>
        </w:tc>
        <w:tc>
          <w:tcPr>
            <w:tcW w:w="2693" w:type="dxa"/>
          </w:tcPr>
          <w:p w:rsidR="00C27C00" w:rsidRDefault="00C27C00">
            <w:pPr>
              <w:spacing w:line="590" w:lineRule="exact"/>
              <w:ind w:firstLineChars="0" w:firstLine="0"/>
              <w:rPr>
                <w:rFonts w:ascii="Times New Roman" w:eastAsia="方正仿宋_GBK" w:hAnsi="Times New Roman"/>
                <w:sz w:val="32"/>
                <w:szCs w:val="32"/>
              </w:rPr>
            </w:pPr>
          </w:p>
        </w:tc>
        <w:tc>
          <w:tcPr>
            <w:tcW w:w="1985" w:type="dxa"/>
          </w:tcPr>
          <w:p w:rsidR="00C27C00" w:rsidRDefault="00C27C00">
            <w:pPr>
              <w:spacing w:line="590" w:lineRule="exact"/>
              <w:ind w:firstLineChars="0" w:firstLine="0"/>
              <w:rPr>
                <w:rFonts w:ascii="Times New Roman" w:eastAsia="方正仿宋_GBK" w:hAnsi="Times New Roman"/>
                <w:sz w:val="32"/>
                <w:szCs w:val="32"/>
              </w:rPr>
            </w:pPr>
          </w:p>
        </w:tc>
        <w:tc>
          <w:tcPr>
            <w:tcW w:w="1134" w:type="dxa"/>
          </w:tcPr>
          <w:p w:rsidR="00C27C00" w:rsidRDefault="00C27C00">
            <w:pPr>
              <w:spacing w:line="590" w:lineRule="exact"/>
              <w:ind w:firstLineChars="0" w:firstLine="0"/>
              <w:rPr>
                <w:rFonts w:ascii="Times New Roman" w:eastAsia="方正仿宋_GBK" w:hAnsi="Times New Roman"/>
                <w:sz w:val="32"/>
                <w:szCs w:val="32"/>
              </w:rPr>
            </w:pPr>
          </w:p>
        </w:tc>
        <w:tc>
          <w:tcPr>
            <w:tcW w:w="708" w:type="dxa"/>
          </w:tcPr>
          <w:p w:rsidR="00C27C00" w:rsidRDefault="00C27C00">
            <w:pPr>
              <w:spacing w:line="590" w:lineRule="exact"/>
              <w:ind w:firstLineChars="0" w:firstLine="0"/>
              <w:rPr>
                <w:rFonts w:ascii="Times New Roman" w:eastAsia="方正仿宋_GBK" w:hAnsi="Times New Roman"/>
                <w:sz w:val="32"/>
                <w:szCs w:val="32"/>
              </w:rPr>
            </w:pPr>
          </w:p>
        </w:tc>
        <w:tc>
          <w:tcPr>
            <w:tcW w:w="1134" w:type="dxa"/>
          </w:tcPr>
          <w:p w:rsidR="00C27C00" w:rsidRDefault="00C27C00">
            <w:pPr>
              <w:spacing w:line="590" w:lineRule="exact"/>
              <w:ind w:firstLineChars="0" w:firstLine="0"/>
              <w:rPr>
                <w:rFonts w:ascii="Times New Roman" w:eastAsia="方正仿宋_GBK" w:hAnsi="Times New Roman"/>
                <w:sz w:val="32"/>
                <w:szCs w:val="32"/>
              </w:rPr>
            </w:pPr>
          </w:p>
        </w:tc>
        <w:tc>
          <w:tcPr>
            <w:tcW w:w="1276" w:type="dxa"/>
          </w:tcPr>
          <w:p w:rsidR="00C27C00" w:rsidRDefault="00C27C00">
            <w:pPr>
              <w:spacing w:line="590" w:lineRule="exact"/>
              <w:ind w:firstLineChars="0" w:firstLine="0"/>
              <w:rPr>
                <w:rFonts w:ascii="Times New Roman" w:eastAsia="方正仿宋_GBK" w:hAnsi="Times New Roman"/>
                <w:sz w:val="32"/>
                <w:szCs w:val="32"/>
              </w:rPr>
            </w:pPr>
          </w:p>
        </w:tc>
        <w:tc>
          <w:tcPr>
            <w:tcW w:w="851" w:type="dxa"/>
          </w:tcPr>
          <w:p w:rsidR="00C27C00" w:rsidRDefault="00C27C00">
            <w:pPr>
              <w:spacing w:line="590" w:lineRule="exact"/>
              <w:ind w:firstLineChars="0" w:firstLine="0"/>
              <w:rPr>
                <w:rFonts w:ascii="Times New Roman" w:eastAsia="方正仿宋_GBK" w:hAnsi="Times New Roman"/>
                <w:sz w:val="32"/>
                <w:szCs w:val="32"/>
              </w:rPr>
            </w:pPr>
          </w:p>
        </w:tc>
        <w:tc>
          <w:tcPr>
            <w:tcW w:w="883" w:type="dxa"/>
          </w:tcPr>
          <w:p w:rsidR="00C27C00" w:rsidRDefault="00C27C00">
            <w:pPr>
              <w:spacing w:line="590" w:lineRule="exact"/>
              <w:ind w:firstLineChars="0" w:firstLine="0"/>
              <w:rPr>
                <w:rFonts w:ascii="Times New Roman" w:eastAsia="方正仿宋_GBK" w:hAnsi="Times New Roman"/>
                <w:sz w:val="32"/>
                <w:szCs w:val="32"/>
              </w:rPr>
            </w:pPr>
          </w:p>
        </w:tc>
        <w:tc>
          <w:tcPr>
            <w:tcW w:w="790" w:type="dxa"/>
          </w:tcPr>
          <w:p w:rsidR="00C27C00" w:rsidRDefault="00C27C00">
            <w:pPr>
              <w:spacing w:line="590" w:lineRule="exact"/>
              <w:ind w:firstLineChars="0" w:firstLine="0"/>
              <w:rPr>
                <w:rFonts w:ascii="Times New Roman" w:eastAsia="方正仿宋_GBK" w:hAnsi="Times New Roman"/>
                <w:sz w:val="32"/>
                <w:szCs w:val="32"/>
              </w:rPr>
            </w:pPr>
          </w:p>
        </w:tc>
        <w:tc>
          <w:tcPr>
            <w:tcW w:w="453" w:type="dxa"/>
          </w:tcPr>
          <w:p w:rsidR="00C27C00" w:rsidRDefault="00C27C00">
            <w:pPr>
              <w:spacing w:line="590" w:lineRule="exact"/>
              <w:ind w:firstLineChars="0" w:firstLine="0"/>
              <w:rPr>
                <w:rFonts w:ascii="Times New Roman" w:eastAsia="方正仿宋_GBK" w:hAnsi="Times New Roman"/>
                <w:sz w:val="32"/>
                <w:szCs w:val="32"/>
              </w:rPr>
            </w:pPr>
          </w:p>
        </w:tc>
      </w:tr>
      <w:tr w:rsidR="00C27C00">
        <w:tc>
          <w:tcPr>
            <w:tcW w:w="421" w:type="dxa"/>
          </w:tcPr>
          <w:p w:rsidR="00C27C00" w:rsidRDefault="00C27C00">
            <w:pPr>
              <w:spacing w:line="590" w:lineRule="exact"/>
              <w:ind w:firstLineChars="0" w:firstLine="0"/>
              <w:rPr>
                <w:rFonts w:ascii="Times New Roman" w:eastAsia="方正仿宋_GBK" w:hAnsi="Times New Roman"/>
                <w:sz w:val="32"/>
                <w:szCs w:val="32"/>
              </w:rPr>
            </w:pPr>
          </w:p>
        </w:tc>
        <w:tc>
          <w:tcPr>
            <w:tcW w:w="425" w:type="dxa"/>
          </w:tcPr>
          <w:p w:rsidR="00C27C00" w:rsidRDefault="00C27C00">
            <w:pPr>
              <w:spacing w:line="590" w:lineRule="exact"/>
              <w:ind w:firstLineChars="0" w:firstLine="0"/>
              <w:rPr>
                <w:rFonts w:ascii="Times New Roman" w:eastAsia="方正仿宋_GBK" w:hAnsi="Times New Roman"/>
                <w:sz w:val="32"/>
                <w:szCs w:val="32"/>
              </w:rPr>
            </w:pPr>
          </w:p>
        </w:tc>
        <w:tc>
          <w:tcPr>
            <w:tcW w:w="567" w:type="dxa"/>
          </w:tcPr>
          <w:p w:rsidR="00C27C00" w:rsidRDefault="00C27C00">
            <w:pPr>
              <w:spacing w:line="590" w:lineRule="exact"/>
              <w:ind w:firstLineChars="0" w:firstLine="0"/>
              <w:rPr>
                <w:rFonts w:ascii="Times New Roman" w:eastAsia="方正仿宋_GBK" w:hAnsi="Times New Roman"/>
                <w:sz w:val="32"/>
                <w:szCs w:val="32"/>
              </w:rPr>
            </w:pPr>
          </w:p>
        </w:tc>
        <w:tc>
          <w:tcPr>
            <w:tcW w:w="567" w:type="dxa"/>
          </w:tcPr>
          <w:p w:rsidR="00C27C00" w:rsidRDefault="00C27C00">
            <w:pPr>
              <w:spacing w:line="590" w:lineRule="exact"/>
              <w:ind w:firstLineChars="0" w:firstLine="0"/>
              <w:rPr>
                <w:rFonts w:ascii="Times New Roman" w:eastAsia="方正仿宋_GBK" w:hAnsi="Times New Roman"/>
                <w:sz w:val="32"/>
                <w:szCs w:val="32"/>
              </w:rPr>
            </w:pPr>
          </w:p>
        </w:tc>
        <w:tc>
          <w:tcPr>
            <w:tcW w:w="2693" w:type="dxa"/>
          </w:tcPr>
          <w:p w:rsidR="00C27C00" w:rsidRDefault="00C27C00">
            <w:pPr>
              <w:spacing w:line="590" w:lineRule="exact"/>
              <w:ind w:firstLineChars="0" w:firstLine="0"/>
              <w:rPr>
                <w:rFonts w:ascii="Times New Roman" w:eastAsia="方正仿宋_GBK" w:hAnsi="Times New Roman"/>
                <w:sz w:val="32"/>
                <w:szCs w:val="32"/>
              </w:rPr>
            </w:pPr>
          </w:p>
        </w:tc>
        <w:tc>
          <w:tcPr>
            <w:tcW w:w="1985" w:type="dxa"/>
          </w:tcPr>
          <w:p w:rsidR="00C27C00" w:rsidRDefault="00C27C00">
            <w:pPr>
              <w:spacing w:line="590" w:lineRule="exact"/>
              <w:ind w:firstLineChars="0" w:firstLine="0"/>
              <w:rPr>
                <w:rFonts w:ascii="Times New Roman" w:eastAsia="方正仿宋_GBK" w:hAnsi="Times New Roman"/>
                <w:sz w:val="32"/>
                <w:szCs w:val="32"/>
              </w:rPr>
            </w:pPr>
          </w:p>
        </w:tc>
        <w:tc>
          <w:tcPr>
            <w:tcW w:w="1134" w:type="dxa"/>
          </w:tcPr>
          <w:p w:rsidR="00C27C00" w:rsidRDefault="00C27C00">
            <w:pPr>
              <w:spacing w:line="590" w:lineRule="exact"/>
              <w:ind w:firstLineChars="0" w:firstLine="0"/>
              <w:rPr>
                <w:rFonts w:ascii="Times New Roman" w:eastAsia="方正仿宋_GBK" w:hAnsi="Times New Roman"/>
                <w:sz w:val="32"/>
                <w:szCs w:val="32"/>
              </w:rPr>
            </w:pPr>
          </w:p>
        </w:tc>
        <w:tc>
          <w:tcPr>
            <w:tcW w:w="708" w:type="dxa"/>
          </w:tcPr>
          <w:p w:rsidR="00C27C00" w:rsidRDefault="00C27C00">
            <w:pPr>
              <w:spacing w:line="590" w:lineRule="exact"/>
              <w:ind w:firstLineChars="0" w:firstLine="0"/>
              <w:rPr>
                <w:rFonts w:ascii="Times New Roman" w:eastAsia="方正仿宋_GBK" w:hAnsi="Times New Roman"/>
                <w:sz w:val="32"/>
                <w:szCs w:val="32"/>
              </w:rPr>
            </w:pPr>
          </w:p>
        </w:tc>
        <w:tc>
          <w:tcPr>
            <w:tcW w:w="1134" w:type="dxa"/>
          </w:tcPr>
          <w:p w:rsidR="00C27C00" w:rsidRDefault="00C27C00">
            <w:pPr>
              <w:spacing w:line="590" w:lineRule="exact"/>
              <w:ind w:firstLineChars="0" w:firstLine="0"/>
              <w:rPr>
                <w:rFonts w:ascii="Times New Roman" w:eastAsia="方正仿宋_GBK" w:hAnsi="Times New Roman"/>
                <w:sz w:val="32"/>
                <w:szCs w:val="32"/>
              </w:rPr>
            </w:pPr>
          </w:p>
        </w:tc>
        <w:tc>
          <w:tcPr>
            <w:tcW w:w="1276" w:type="dxa"/>
          </w:tcPr>
          <w:p w:rsidR="00C27C00" w:rsidRDefault="00C27C00">
            <w:pPr>
              <w:spacing w:line="590" w:lineRule="exact"/>
              <w:ind w:firstLineChars="0" w:firstLine="0"/>
              <w:rPr>
                <w:rFonts w:ascii="Times New Roman" w:eastAsia="方正仿宋_GBK" w:hAnsi="Times New Roman"/>
                <w:sz w:val="32"/>
                <w:szCs w:val="32"/>
              </w:rPr>
            </w:pPr>
          </w:p>
        </w:tc>
        <w:tc>
          <w:tcPr>
            <w:tcW w:w="851" w:type="dxa"/>
          </w:tcPr>
          <w:p w:rsidR="00C27C00" w:rsidRDefault="00C27C00">
            <w:pPr>
              <w:spacing w:line="590" w:lineRule="exact"/>
              <w:ind w:firstLineChars="0" w:firstLine="0"/>
              <w:rPr>
                <w:rFonts w:ascii="Times New Roman" w:eastAsia="方正仿宋_GBK" w:hAnsi="Times New Roman"/>
                <w:sz w:val="32"/>
                <w:szCs w:val="32"/>
              </w:rPr>
            </w:pPr>
          </w:p>
        </w:tc>
        <w:tc>
          <w:tcPr>
            <w:tcW w:w="883" w:type="dxa"/>
          </w:tcPr>
          <w:p w:rsidR="00C27C00" w:rsidRDefault="00C27C00">
            <w:pPr>
              <w:spacing w:line="590" w:lineRule="exact"/>
              <w:ind w:firstLineChars="0" w:firstLine="0"/>
              <w:rPr>
                <w:rFonts w:ascii="Times New Roman" w:eastAsia="方正仿宋_GBK" w:hAnsi="Times New Roman"/>
                <w:sz w:val="32"/>
                <w:szCs w:val="32"/>
              </w:rPr>
            </w:pPr>
          </w:p>
        </w:tc>
        <w:tc>
          <w:tcPr>
            <w:tcW w:w="790" w:type="dxa"/>
          </w:tcPr>
          <w:p w:rsidR="00C27C00" w:rsidRDefault="00C27C00">
            <w:pPr>
              <w:spacing w:line="590" w:lineRule="exact"/>
              <w:ind w:firstLineChars="0" w:firstLine="0"/>
              <w:rPr>
                <w:rFonts w:ascii="Times New Roman" w:eastAsia="方正仿宋_GBK" w:hAnsi="Times New Roman"/>
                <w:sz w:val="32"/>
                <w:szCs w:val="32"/>
              </w:rPr>
            </w:pPr>
          </w:p>
        </w:tc>
        <w:tc>
          <w:tcPr>
            <w:tcW w:w="453" w:type="dxa"/>
          </w:tcPr>
          <w:p w:rsidR="00C27C00" w:rsidRDefault="00C27C00">
            <w:pPr>
              <w:spacing w:line="590" w:lineRule="exact"/>
              <w:ind w:firstLineChars="0" w:firstLine="0"/>
              <w:rPr>
                <w:rFonts w:ascii="Times New Roman" w:eastAsia="方正仿宋_GBK" w:hAnsi="Times New Roman"/>
                <w:sz w:val="32"/>
                <w:szCs w:val="32"/>
              </w:rPr>
            </w:pPr>
          </w:p>
        </w:tc>
      </w:tr>
    </w:tbl>
    <w:p w:rsidR="00C27C00" w:rsidRDefault="00F35CF6">
      <w:pPr>
        <w:ind w:firstLineChars="0" w:firstLine="0"/>
        <w:rPr>
          <w:rFonts w:ascii="Times New Roman" w:eastAsia="黑体" w:hAnsi="Times New Roman"/>
          <w:sz w:val="32"/>
          <w:szCs w:val="32"/>
        </w:rPr>
      </w:pPr>
      <w:r>
        <w:rPr>
          <w:rFonts w:ascii="Times New Roman" w:eastAsia="仿宋" w:hAnsi="Times New Roman"/>
          <w:b/>
          <w:bCs/>
          <w:color w:val="000000"/>
          <w:kern w:val="0"/>
          <w:sz w:val="28"/>
          <w:szCs w:val="28"/>
        </w:rPr>
        <w:t>注：</w:t>
      </w:r>
      <w:r>
        <w:rPr>
          <w:rFonts w:ascii="华文仿宋" w:eastAsia="华文仿宋" w:hAnsi="华文仿宋" w:cs="华文仿宋" w:hint="eastAsia"/>
          <w:color w:val="000000"/>
          <w:kern w:val="0"/>
          <w:sz w:val="28"/>
          <w:szCs w:val="28"/>
        </w:rPr>
        <w:t>①有关指标均指上年（2021年）数据。②汇总表填写要与企业实际情况填写，要与评价报告一致，发现并经核实存在弄虚作假的不得入选绿色工厂。</w:t>
      </w:r>
    </w:p>
    <w:p w:rsidR="00C27C00" w:rsidRDefault="00C27C00">
      <w:pPr>
        <w:spacing w:line="580" w:lineRule="exact"/>
        <w:ind w:firstLine="640"/>
        <w:rPr>
          <w:rFonts w:ascii="Times New Roman" w:eastAsia="方正仿宋_GBK" w:hAnsi="Times New Roman"/>
          <w:sz w:val="32"/>
          <w:szCs w:val="32"/>
        </w:rPr>
      </w:pPr>
    </w:p>
    <w:bookmarkEnd w:id="0"/>
    <w:p w:rsidR="00776CCB" w:rsidRDefault="00776CCB">
      <w:pPr>
        <w:spacing w:line="580" w:lineRule="exact"/>
        <w:ind w:firstLine="560"/>
        <w:rPr>
          <w:rFonts w:ascii="方正黑体_GBK" w:eastAsia="方正黑体_GBK" w:hAnsi="Times New Roman"/>
          <w:sz w:val="28"/>
          <w:szCs w:val="28"/>
        </w:rPr>
        <w:sectPr w:rsidR="00776CCB" w:rsidSect="001930C3">
          <w:headerReference w:type="even" r:id="rId14"/>
          <w:headerReference w:type="default" r:id="rId15"/>
          <w:footerReference w:type="even" r:id="rId16"/>
          <w:footerReference w:type="default" r:id="rId17"/>
          <w:headerReference w:type="first" r:id="rId18"/>
          <w:footerReference w:type="first" r:id="rId19"/>
          <w:pgSz w:w="16838" w:h="11906" w:orient="landscape"/>
          <w:pgMar w:top="1474" w:right="2001" w:bottom="1474" w:left="1984" w:header="851" w:footer="1134" w:gutter="0"/>
          <w:cols w:space="0"/>
          <w:docGrid w:type="lines" w:linePitch="312"/>
        </w:sectPr>
      </w:pPr>
    </w:p>
    <w:p w:rsidR="00C27C00" w:rsidRDefault="00C27C00">
      <w:pPr>
        <w:spacing w:line="580" w:lineRule="exact"/>
        <w:ind w:firstLine="560"/>
        <w:rPr>
          <w:rFonts w:ascii="方正黑体_GBK" w:eastAsia="方正黑体_GBK" w:hAnsi="Times New Roman"/>
          <w:sz w:val="28"/>
          <w:szCs w:val="28"/>
        </w:rPr>
      </w:pPr>
    </w:p>
    <w:p w:rsidR="00C27C00" w:rsidRDefault="00C27C00">
      <w:pPr>
        <w:adjustRightInd w:val="0"/>
        <w:snapToGrid w:val="0"/>
        <w:spacing w:line="600" w:lineRule="atLeast"/>
        <w:ind w:firstLineChars="0" w:firstLine="0"/>
        <w:rPr>
          <w:rFonts w:ascii="Times New Roman" w:eastAsia="仿宋" w:hAnsi="Times New Roman"/>
          <w:sz w:val="32"/>
          <w:szCs w:val="32"/>
        </w:rPr>
      </w:pPr>
    </w:p>
    <w:p w:rsidR="00C27C00" w:rsidRDefault="00C27C00">
      <w:pPr>
        <w:adjustRightInd w:val="0"/>
        <w:snapToGrid w:val="0"/>
        <w:spacing w:line="600" w:lineRule="atLeast"/>
        <w:ind w:firstLineChars="0" w:firstLine="0"/>
        <w:rPr>
          <w:rFonts w:ascii="Times New Roman" w:eastAsia="仿宋" w:hAnsi="Times New Roman"/>
          <w:sz w:val="32"/>
          <w:szCs w:val="32"/>
        </w:rPr>
      </w:pPr>
    </w:p>
    <w:p w:rsidR="00C27C00" w:rsidRDefault="00C27C00">
      <w:pPr>
        <w:adjustRightInd w:val="0"/>
        <w:snapToGrid w:val="0"/>
        <w:spacing w:line="600" w:lineRule="atLeast"/>
        <w:ind w:firstLineChars="0" w:firstLine="0"/>
        <w:rPr>
          <w:rFonts w:ascii="Times New Roman" w:eastAsia="仿宋" w:hAnsi="Times New Roman"/>
          <w:sz w:val="32"/>
          <w:szCs w:val="32"/>
        </w:rPr>
      </w:pPr>
    </w:p>
    <w:p w:rsidR="00C27C00" w:rsidRDefault="00C27C00">
      <w:pPr>
        <w:adjustRightInd w:val="0"/>
        <w:snapToGrid w:val="0"/>
        <w:spacing w:line="600" w:lineRule="atLeast"/>
        <w:ind w:firstLineChars="0" w:firstLine="0"/>
        <w:rPr>
          <w:rFonts w:ascii="Times New Roman" w:eastAsia="仿宋" w:hAnsi="Times New Roman"/>
          <w:sz w:val="32"/>
          <w:szCs w:val="32"/>
        </w:rPr>
      </w:pPr>
    </w:p>
    <w:p w:rsidR="00C27C00" w:rsidRDefault="00C27C00">
      <w:pPr>
        <w:adjustRightInd w:val="0"/>
        <w:snapToGrid w:val="0"/>
        <w:spacing w:line="600" w:lineRule="atLeast"/>
        <w:ind w:firstLineChars="0" w:firstLine="0"/>
        <w:rPr>
          <w:rFonts w:ascii="Times New Roman" w:eastAsia="仿宋" w:hAnsi="Times New Roman"/>
          <w:sz w:val="32"/>
          <w:szCs w:val="32"/>
        </w:rPr>
      </w:pPr>
    </w:p>
    <w:p w:rsidR="00C27C00" w:rsidRDefault="00C27C00">
      <w:pPr>
        <w:adjustRightInd w:val="0"/>
        <w:snapToGrid w:val="0"/>
        <w:spacing w:line="600" w:lineRule="atLeast"/>
        <w:ind w:firstLineChars="0" w:firstLine="0"/>
        <w:rPr>
          <w:rFonts w:ascii="Times New Roman" w:eastAsia="仿宋" w:hAnsi="Times New Roman"/>
          <w:sz w:val="32"/>
          <w:szCs w:val="32"/>
        </w:rPr>
      </w:pPr>
    </w:p>
    <w:p w:rsidR="00C27C00" w:rsidRDefault="00C27C00">
      <w:pPr>
        <w:adjustRightInd w:val="0"/>
        <w:snapToGrid w:val="0"/>
        <w:spacing w:line="600" w:lineRule="atLeast"/>
        <w:ind w:firstLineChars="0" w:firstLine="0"/>
        <w:rPr>
          <w:rFonts w:ascii="Times New Roman" w:eastAsia="仿宋" w:hAnsi="Times New Roman"/>
          <w:sz w:val="32"/>
          <w:szCs w:val="32"/>
        </w:rPr>
      </w:pPr>
    </w:p>
    <w:p w:rsidR="00C27C00" w:rsidRDefault="00C27C00">
      <w:pPr>
        <w:adjustRightInd w:val="0"/>
        <w:snapToGrid w:val="0"/>
        <w:spacing w:line="600" w:lineRule="atLeast"/>
        <w:ind w:firstLineChars="0" w:firstLine="0"/>
        <w:rPr>
          <w:rFonts w:ascii="Times New Roman" w:eastAsia="仿宋" w:hAnsi="Times New Roman"/>
          <w:sz w:val="32"/>
          <w:szCs w:val="32"/>
        </w:rPr>
      </w:pPr>
    </w:p>
    <w:p w:rsidR="00C27C00" w:rsidRPr="00776CCB" w:rsidRDefault="00C27C00">
      <w:pPr>
        <w:adjustRightInd w:val="0"/>
        <w:snapToGrid w:val="0"/>
        <w:spacing w:line="600" w:lineRule="atLeast"/>
        <w:ind w:firstLineChars="0" w:firstLine="0"/>
        <w:rPr>
          <w:rFonts w:ascii="Times New Roman" w:eastAsia="仿宋" w:hAnsi="Times New Roman"/>
          <w:sz w:val="32"/>
          <w:szCs w:val="32"/>
        </w:rPr>
      </w:pPr>
    </w:p>
    <w:p w:rsidR="00C27C00" w:rsidRDefault="00C27C00">
      <w:pPr>
        <w:adjustRightInd w:val="0"/>
        <w:snapToGrid w:val="0"/>
        <w:spacing w:line="600" w:lineRule="atLeast"/>
        <w:ind w:firstLineChars="0" w:firstLine="0"/>
        <w:rPr>
          <w:rFonts w:ascii="Times New Roman" w:eastAsia="仿宋" w:hAnsi="Times New Roman"/>
          <w:sz w:val="32"/>
          <w:szCs w:val="32"/>
        </w:rPr>
      </w:pPr>
    </w:p>
    <w:p w:rsidR="00C27C00" w:rsidRDefault="00C27C00">
      <w:pPr>
        <w:adjustRightInd w:val="0"/>
        <w:snapToGrid w:val="0"/>
        <w:spacing w:line="600" w:lineRule="atLeast"/>
        <w:ind w:firstLineChars="0" w:firstLine="0"/>
        <w:rPr>
          <w:rFonts w:ascii="Times New Roman" w:eastAsia="仿宋" w:hAnsi="Times New Roman"/>
          <w:sz w:val="32"/>
          <w:szCs w:val="32"/>
        </w:rPr>
      </w:pPr>
    </w:p>
    <w:p w:rsidR="00C27C00" w:rsidRDefault="00C27C00">
      <w:pPr>
        <w:adjustRightInd w:val="0"/>
        <w:snapToGrid w:val="0"/>
        <w:spacing w:line="600" w:lineRule="atLeast"/>
        <w:ind w:firstLineChars="0" w:firstLine="0"/>
        <w:rPr>
          <w:rFonts w:ascii="Times New Roman" w:eastAsia="仿宋" w:hAnsi="Times New Roman"/>
          <w:sz w:val="32"/>
          <w:szCs w:val="32"/>
        </w:rPr>
      </w:pPr>
    </w:p>
    <w:p w:rsidR="00776CCB" w:rsidRDefault="00776CCB">
      <w:pPr>
        <w:adjustRightInd w:val="0"/>
        <w:snapToGrid w:val="0"/>
        <w:spacing w:line="600" w:lineRule="atLeast"/>
        <w:ind w:firstLineChars="0" w:firstLine="0"/>
        <w:rPr>
          <w:rFonts w:ascii="Times New Roman" w:eastAsia="仿宋" w:hAnsi="Times New Roman"/>
          <w:sz w:val="32"/>
          <w:szCs w:val="32"/>
        </w:rPr>
      </w:pPr>
    </w:p>
    <w:p w:rsidR="00776CCB" w:rsidRDefault="00776CCB">
      <w:pPr>
        <w:adjustRightInd w:val="0"/>
        <w:snapToGrid w:val="0"/>
        <w:spacing w:line="600" w:lineRule="atLeast"/>
        <w:ind w:firstLineChars="0" w:firstLine="0"/>
        <w:rPr>
          <w:rFonts w:ascii="Times New Roman" w:eastAsia="仿宋" w:hAnsi="Times New Roman"/>
          <w:sz w:val="32"/>
          <w:szCs w:val="32"/>
        </w:rPr>
      </w:pPr>
    </w:p>
    <w:p w:rsidR="00776CCB" w:rsidRDefault="00776CCB">
      <w:pPr>
        <w:adjustRightInd w:val="0"/>
        <w:snapToGrid w:val="0"/>
        <w:spacing w:line="600" w:lineRule="atLeast"/>
        <w:ind w:firstLineChars="0" w:firstLine="0"/>
        <w:rPr>
          <w:rFonts w:ascii="Times New Roman" w:eastAsia="仿宋" w:hAnsi="Times New Roman"/>
          <w:sz w:val="32"/>
          <w:szCs w:val="32"/>
        </w:rPr>
      </w:pPr>
    </w:p>
    <w:p w:rsidR="00776CCB" w:rsidRDefault="00776CCB">
      <w:pPr>
        <w:adjustRightInd w:val="0"/>
        <w:snapToGrid w:val="0"/>
        <w:spacing w:line="600" w:lineRule="atLeast"/>
        <w:ind w:firstLineChars="0" w:firstLine="0"/>
        <w:rPr>
          <w:rFonts w:ascii="Times New Roman" w:eastAsia="仿宋" w:hAnsi="Times New Roman"/>
          <w:sz w:val="32"/>
          <w:szCs w:val="32"/>
        </w:rPr>
      </w:pPr>
    </w:p>
    <w:p w:rsidR="00776CCB" w:rsidRDefault="00776CCB">
      <w:pPr>
        <w:adjustRightInd w:val="0"/>
        <w:snapToGrid w:val="0"/>
        <w:spacing w:line="600" w:lineRule="atLeast"/>
        <w:ind w:firstLineChars="0" w:firstLine="0"/>
        <w:rPr>
          <w:rFonts w:ascii="Times New Roman" w:eastAsia="仿宋" w:hAnsi="Times New Roman"/>
          <w:sz w:val="32"/>
          <w:szCs w:val="32"/>
        </w:rPr>
      </w:pPr>
    </w:p>
    <w:p w:rsidR="00776CCB" w:rsidRDefault="00776CCB">
      <w:pPr>
        <w:adjustRightInd w:val="0"/>
        <w:snapToGrid w:val="0"/>
        <w:spacing w:line="600" w:lineRule="atLeast"/>
        <w:ind w:firstLineChars="0" w:firstLine="0"/>
        <w:rPr>
          <w:rFonts w:ascii="Times New Roman" w:eastAsia="仿宋" w:hAnsi="Times New Roman"/>
          <w:sz w:val="32"/>
          <w:szCs w:val="32"/>
        </w:rPr>
      </w:pPr>
    </w:p>
    <w:p w:rsidR="00776CCB" w:rsidRDefault="00776CCB">
      <w:pPr>
        <w:adjustRightInd w:val="0"/>
        <w:snapToGrid w:val="0"/>
        <w:spacing w:line="600" w:lineRule="atLeast"/>
        <w:ind w:firstLineChars="0" w:firstLine="0"/>
        <w:rPr>
          <w:rFonts w:ascii="Times New Roman" w:eastAsia="仿宋" w:hAnsi="Times New Roman"/>
          <w:sz w:val="32"/>
          <w:szCs w:val="32"/>
        </w:rPr>
      </w:pPr>
    </w:p>
    <w:p w:rsidR="00C27C00" w:rsidRDefault="00F35CF6">
      <w:pPr>
        <w:adjustRightInd w:val="0"/>
        <w:snapToGrid w:val="0"/>
        <w:spacing w:line="600" w:lineRule="atLeast"/>
        <w:ind w:firstLineChars="105" w:firstLine="294"/>
        <w:outlineLvl w:val="0"/>
        <w:rPr>
          <w:rFonts w:ascii="Times New Roman" w:hAnsi="Times New Roman"/>
        </w:rPr>
      </w:pPr>
      <w:r>
        <w:rPr>
          <w:rFonts w:ascii="Times New Roman" w:eastAsia="方正仿宋_GBK" w:hAnsi="Times New Roman"/>
          <w:noProof/>
          <w:sz w:val="28"/>
          <w:szCs w:val="28"/>
        </w:rPr>
        <mc:AlternateContent>
          <mc:Choice Requires="wps">
            <w:drawing>
              <wp:anchor distT="0" distB="0" distL="114300" distR="114300" simplePos="0" relativeHeight="251659264" behindDoc="0" locked="0" layoutInCell="1" allowOverlap="1" wp14:anchorId="1F95CAFE" wp14:editId="50993602">
                <wp:simplePos x="0" y="0"/>
                <wp:positionH relativeFrom="margin">
                  <wp:posOffset>-8255</wp:posOffset>
                </wp:positionH>
                <wp:positionV relativeFrom="paragraph">
                  <wp:posOffset>22860</wp:posOffset>
                </wp:positionV>
                <wp:extent cx="5659120" cy="34290"/>
                <wp:effectExtent l="0" t="6350" r="17780" b="1651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8929" cy="34505"/>
                        </a:xfrm>
                        <a:prstGeom prst="line">
                          <a:avLst/>
                        </a:prstGeom>
                        <a:noFill/>
                        <a:ln w="12700">
                          <a:solidFill>
                            <a:srgbClr val="000000"/>
                          </a:solidFill>
                          <a:round/>
                        </a:ln>
                      </wps:spPr>
                      <wps:bodyPr/>
                    </wps:wsp>
                  </a:graphicData>
                </a:graphic>
              </wp:anchor>
            </w:drawing>
          </mc:Choice>
          <mc:Fallback>
            <w:pict>
              <v:line w14:anchorId="2EEE1284" id="直接连接符 4" o:spid="_x0000_s1026" style="position:absolute;left:0;text-align:left;flip:y;z-index:251659264;visibility:visible;mso-wrap-style:square;mso-wrap-distance-left:9pt;mso-wrap-distance-top:0;mso-wrap-distance-right:9pt;mso-wrap-distance-bottom:0;mso-position-horizontal:absolute;mso-position-horizontal-relative:margin;mso-position-vertical:absolute;mso-position-vertical-relative:text" from="-.65pt,1.8pt" to="444.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" strokeweight="1pt">
                <w10:wrap anchorx="margin"/>
              </v:line>
            </w:pict>
          </mc:Fallback>
        </mc:AlternateContent>
      </w:r>
      <w:r>
        <w:rPr>
          <w:rFonts w:ascii="Times New Roman" w:eastAsia="方正仿宋_GBK" w:hAnsi="Times New Roman"/>
          <w:sz w:val="28"/>
          <w:szCs w:val="28"/>
        </w:rPr>
        <w:t>江苏省</w:t>
      </w:r>
      <w:proofErr w:type="gramStart"/>
      <w:r>
        <w:rPr>
          <w:rFonts w:ascii="Times New Roman" w:eastAsia="方正仿宋_GBK" w:hAnsi="Times New Roman"/>
          <w:sz w:val="28"/>
          <w:szCs w:val="28"/>
        </w:rPr>
        <w:t>工信厅办公室</w:t>
      </w:r>
      <w:proofErr w:type="gramEnd"/>
      <w:r>
        <w:rPr>
          <w:rFonts w:ascii="Times New Roman" w:eastAsia="方正仿宋_GBK" w:hAnsi="Times New Roman"/>
          <w:sz w:val="28"/>
          <w:szCs w:val="28"/>
        </w:rPr>
        <w:t xml:space="preserve">                      </w:t>
      </w:r>
      <w:r>
        <w:rPr>
          <w:rFonts w:ascii="Times New Roman" w:eastAsia="方正仿宋_GBK" w:hAnsi="Times New Roman" w:hint="eastAsia"/>
          <w:sz w:val="28"/>
          <w:szCs w:val="28"/>
        </w:rPr>
        <w:t>2022</w:t>
      </w:r>
      <w:r>
        <w:rPr>
          <w:rFonts w:ascii="Times New Roman" w:eastAsia="方正仿宋_GBK" w:hAnsi="Times New Roman" w:hint="eastAsia"/>
          <w:sz w:val="28"/>
          <w:szCs w:val="28"/>
        </w:rPr>
        <w:t>年</w:t>
      </w:r>
      <w:r>
        <w:rPr>
          <w:rFonts w:ascii="Times New Roman" w:eastAsia="方正仿宋_GBK" w:hAnsi="Times New Roman" w:hint="eastAsia"/>
          <w:sz w:val="28"/>
          <w:szCs w:val="28"/>
        </w:rPr>
        <w:t>8</w:t>
      </w:r>
      <w:r>
        <w:rPr>
          <w:rFonts w:ascii="Times New Roman" w:eastAsia="方正仿宋_GBK" w:hAnsi="Times New Roman" w:hint="eastAsia"/>
          <w:sz w:val="28"/>
          <w:szCs w:val="28"/>
        </w:rPr>
        <w:t>月</w:t>
      </w:r>
      <w:r>
        <w:rPr>
          <w:rFonts w:ascii="Times New Roman" w:eastAsia="方正仿宋_GBK" w:hAnsi="Times New Roman" w:hint="eastAsia"/>
          <w:sz w:val="28"/>
          <w:szCs w:val="28"/>
        </w:rPr>
        <w:t>10</w:t>
      </w:r>
      <w:r>
        <w:rPr>
          <w:rFonts w:ascii="Times New Roman" w:eastAsia="方正仿宋_GBK" w:hAnsi="Times New Roman" w:hint="eastAsia"/>
          <w:sz w:val="28"/>
          <w:szCs w:val="28"/>
        </w:rPr>
        <w:t>日</w:t>
      </w:r>
      <w:r>
        <w:rPr>
          <w:rFonts w:ascii="Times New Roman" w:eastAsia="方正仿宋_GBK" w:hAnsi="Times New Roman"/>
          <w:sz w:val="28"/>
          <w:szCs w:val="28"/>
        </w:rPr>
        <w:t>印发</w:t>
      </w:r>
      <w:r>
        <w:rPr>
          <w:rFonts w:ascii="Times New Roman" w:eastAsia="方正仿宋_GBK" w:hAnsi="Times New Roman"/>
          <w:noProof/>
          <w:sz w:val="28"/>
          <w:szCs w:val="28"/>
        </w:rPr>
        <mc:AlternateContent>
          <mc:Choice Requires="wps">
            <w:drawing>
              <wp:anchor distT="0" distB="0" distL="114300" distR="114300" simplePos="0" relativeHeight="251657216" behindDoc="0" locked="0" layoutInCell="1" allowOverlap="1" wp14:anchorId="7798F459" wp14:editId="41E2EF85">
                <wp:simplePos x="0" y="0"/>
                <wp:positionH relativeFrom="margin">
                  <wp:posOffset>-7620</wp:posOffset>
                </wp:positionH>
                <wp:positionV relativeFrom="paragraph">
                  <wp:posOffset>432435</wp:posOffset>
                </wp:positionV>
                <wp:extent cx="5660390" cy="26035"/>
                <wp:effectExtent l="0" t="6350" r="16510" b="24765"/>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60534" cy="26251"/>
                        </a:xfrm>
                        <a:prstGeom prst="line">
                          <a:avLst/>
                        </a:prstGeom>
                        <a:noFill/>
                        <a:ln w="12700">
                          <a:solidFill>
                            <a:srgbClr val="000000"/>
                          </a:solidFill>
                          <a:round/>
                        </a:ln>
                      </wps:spPr>
                      <wps:bodyPr/>
                    </wps:wsp>
                  </a:graphicData>
                </a:graphic>
              </wp:anchor>
            </w:drawing>
          </mc:Choice>
          <mc:Fallback>
            <w:pict>
              <v:line w14:anchorId="626A8EE2" id="直接连接符 2" o:spid="_x0000_s1026" style="position:absolute;left:0;text-align:left;flip:y;z-index:251657216;visibility:visible;mso-wrap-style:square;mso-wrap-distance-left:9pt;mso-wrap-distance-top:0;mso-wrap-distance-right:9pt;mso-wrap-distance-bottom:0;mso-position-horizontal:absolute;mso-position-horizontal-relative:margin;mso-position-vertical:absolute;mso-position-vertical-relative:text" from="-.6pt,34.05pt" to="445.1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" strokeweight="1pt">
                <w10:wrap anchorx="margin"/>
              </v:line>
            </w:pict>
          </mc:Fallback>
        </mc:AlternateContent>
      </w:r>
    </w:p>
    <w:sectPr w:rsidR="00C27C00" w:rsidSect="00776CCB">
      <w:pgSz w:w="11906" w:h="16838"/>
      <w:pgMar w:top="2001" w:right="1474" w:bottom="1984" w:left="1474" w:header="851" w:footer="1134"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6A45" w:rsidRDefault="00176A45">
      <w:pPr>
        <w:spacing w:line="240" w:lineRule="auto"/>
        <w:ind w:firstLine="420"/>
      </w:pPr>
      <w:r>
        <w:separator/>
      </w:r>
    </w:p>
  </w:endnote>
  <w:endnote w:type="continuationSeparator" w:id="0">
    <w:p w:rsidR="00176A45" w:rsidRDefault="00176A45">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等线">
    <w:panose1 w:val="02010600030101010101"/>
    <w:charset w:val="86"/>
    <w:family w:val="auto"/>
    <w:pitch w:val="variable"/>
    <w:sig w:usb0="A00002BF" w:usb1="38CF7CFA" w:usb2="00000016" w:usb3="00000000" w:csb0="0004000F" w:csb1="00000000"/>
  </w:font>
  <w:font w:name="方正小标宋简体">
    <w:altName w:val="Arial Unicode MS"/>
    <w:charset w:val="86"/>
    <w:family w:val="auto"/>
    <w:pitch w:val="default"/>
    <w:sig w:usb0="00000000" w:usb1="080E0000" w:usb2="00000000" w:usb3="00000000" w:csb0="00040000" w:csb1="00000000"/>
  </w:font>
  <w:font w:name="方正仿宋简体">
    <w:altName w:val="微软雅黑"/>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2DC" w:rsidRPr="005424A2" w:rsidRDefault="005424A2" w:rsidP="005424A2">
    <w:pPr>
      <w:pStyle w:val="a5"/>
      <w:ind w:firstLine="420"/>
      <w:jc w:val="center"/>
      <w:rPr>
        <w:rFonts w:hint="eastAsia"/>
        <w:sz w:val="28"/>
        <w:szCs w:val="28"/>
      </w:rPr>
    </w:pPr>
    <w:r w:rsidRPr="005424A2">
      <w:rPr>
        <w:sz w:val="28"/>
        <w:szCs w:val="28"/>
      </w:rPr>
      <w:t>—</w:t>
    </w:r>
    <w:sdt>
      <w:sdtPr>
        <w:rPr>
          <w:sz w:val="28"/>
          <w:szCs w:val="28"/>
        </w:rPr>
        <w:id w:val="-1319111697"/>
        <w:docPartObj>
          <w:docPartGallery w:val="Page Numbers (Bottom of Page)"/>
          <w:docPartUnique/>
        </w:docPartObj>
      </w:sdtPr>
      <w:sdtContent>
        <w:r w:rsidRPr="005424A2">
          <w:rPr>
            <w:sz w:val="28"/>
            <w:szCs w:val="28"/>
          </w:rPr>
          <w:fldChar w:fldCharType="begin"/>
        </w:r>
        <w:r w:rsidRPr="005424A2">
          <w:rPr>
            <w:sz w:val="28"/>
            <w:szCs w:val="28"/>
          </w:rPr>
          <w:instrText>PAGE   \* MERGEFORMAT</w:instrText>
        </w:r>
        <w:r w:rsidRPr="005424A2">
          <w:rPr>
            <w:sz w:val="28"/>
            <w:szCs w:val="28"/>
          </w:rPr>
          <w:fldChar w:fldCharType="separate"/>
        </w:r>
        <w:r w:rsidR="00D1700F" w:rsidRPr="00D1700F">
          <w:rPr>
            <w:noProof/>
            <w:sz w:val="28"/>
            <w:szCs w:val="28"/>
            <w:lang w:val="zh-CN"/>
          </w:rPr>
          <w:t>8</w:t>
        </w:r>
        <w:r w:rsidRPr="005424A2">
          <w:rPr>
            <w:sz w:val="28"/>
            <w:szCs w:val="28"/>
          </w:rPr>
          <w:fldChar w:fldCharType="end"/>
        </w:r>
        <w:r w:rsidRPr="005424A2">
          <w:rPr>
            <w:sz w:val="28"/>
            <w:szCs w:val="28"/>
          </w:rPr>
          <w: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2DC" w:rsidRPr="00641B76" w:rsidRDefault="00641B76" w:rsidP="00641B76">
    <w:pPr>
      <w:pStyle w:val="a5"/>
      <w:ind w:firstLine="420"/>
      <w:jc w:val="center"/>
      <w:rPr>
        <w:rFonts w:hint="eastAsia"/>
        <w:sz w:val="28"/>
        <w:szCs w:val="28"/>
      </w:rPr>
    </w:pPr>
    <w:r w:rsidRPr="00641B76">
      <w:rPr>
        <w:sz w:val="28"/>
        <w:szCs w:val="28"/>
      </w:rPr>
      <w:t>—</w:t>
    </w:r>
    <w:sdt>
      <w:sdtPr>
        <w:rPr>
          <w:sz w:val="28"/>
          <w:szCs w:val="28"/>
        </w:rPr>
        <w:id w:val="1219633435"/>
        <w:docPartObj>
          <w:docPartGallery w:val="Page Numbers (Bottom of Page)"/>
          <w:docPartUnique/>
        </w:docPartObj>
      </w:sdtPr>
      <w:sdtContent>
        <w:r w:rsidRPr="00641B76">
          <w:rPr>
            <w:sz w:val="28"/>
            <w:szCs w:val="28"/>
          </w:rPr>
          <w:fldChar w:fldCharType="begin"/>
        </w:r>
        <w:r w:rsidRPr="00641B76">
          <w:rPr>
            <w:sz w:val="28"/>
            <w:szCs w:val="28"/>
          </w:rPr>
          <w:instrText>PAGE   \* MERGEFORMAT</w:instrText>
        </w:r>
        <w:r w:rsidRPr="00641B76">
          <w:rPr>
            <w:sz w:val="28"/>
            <w:szCs w:val="28"/>
          </w:rPr>
          <w:fldChar w:fldCharType="separate"/>
        </w:r>
        <w:r w:rsidR="00D1700F" w:rsidRPr="00D1700F">
          <w:rPr>
            <w:noProof/>
            <w:sz w:val="28"/>
            <w:szCs w:val="28"/>
            <w:lang w:val="zh-CN"/>
          </w:rPr>
          <w:t>9</w:t>
        </w:r>
        <w:r w:rsidRPr="00641B76">
          <w:rPr>
            <w:sz w:val="28"/>
            <w:szCs w:val="28"/>
          </w:rPr>
          <w:fldChar w:fldCharType="end"/>
        </w:r>
        <w:r w:rsidRPr="00641B76">
          <w:rPr>
            <w:sz w:val="28"/>
            <w:szCs w:val="28"/>
          </w:rPr>
          <w:t>—</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2DC" w:rsidRDefault="00F662DC">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2DC" w:rsidRDefault="00F662DC">
    <w:pPr>
      <w:pStyle w:val="a5"/>
      <w:spacing w:beforeLines="50" w:before="120"/>
      <w:jc w:val="both"/>
    </w:pPr>
    <w:r>
      <w:rPr>
        <w:rFonts w:hint="eastAsia"/>
        <w:kern w:val="0"/>
        <w:sz w:val="28"/>
        <w:szCs w:val="28"/>
      </w:rPr>
      <w:t xml:space="preserve">  </w:t>
    </w: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sidR="00D1700F">
      <w:rPr>
        <w:noProof/>
        <w:kern w:val="0"/>
        <w:sz w:val="28"/>
        <w:szCs w:val="28"/>
      </w:rPr>
      <w:t>22</w:t>
    </w:r>
    <w:r>
      <w:rPr>
        <w:kern w:val="0"/>
        <w:sz w:val="28"/>
        <w:szCs w:val="28"/>
      </w:rPr>
      <w:fldChar w:fldCharType="end"/>
    </w:r>
    <w:r>
      <w:rPr>
        <w:kern w:val="0"/>
        <w:sz w:val="28"/>
        <w:szCs w:val="28"/>
      </w:rPr>
      <w:t xml:space="preserve"> </w:t>
    </w:r>
    <w:r>
      <w:rPr>
        <w:rFonts w:hint="eastAsia"/>
        <w:kern w:val="0"/>
        <w:sz w:val="28"/>
        <w:szCs w:val="2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2DC" w:rsidRDefault="00F662DC">
    <w:pPr>
      <w:pStyle w:val="a5"/>
      <w:ind w:rightChars="80" w:right="168"/>
      <w:jc w:val="right"/>
      <w:rPr>
        <w:sz w:val="28"/>
        <w:szCs w:val="28"/>
      </w:rPr>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sidR="00D1700F">
      <w:rPr>
        <w:noProof/>
        <w:kern w:val="0"/>
        <w:sz w:val="28"/>
        <w:szCs w:val="28"/>
      </w:rPr>
      <w:t>23</w:t>
    </w:r>
    <w:r>
      <w:rPr>
        <w:kern w:val="0"/>
        <w:sz w:val="28"/>
        <w:szCs w:val="28"/>
      </w:rPr>
      <w:fldChar w:fldCharType="end"/>
    </w:r>
    <w:r>
      <w:rPr>
        <w:kern w:val="0"/>
        <w:sz w:val="28"/>
        <w:szCs w:val="28"/>
      </w:rPr>
      <w:t xml:space="preserve"> </w:t>
    </w:r>
    <w:r>
      <w:rPr>
        <w:rFonts w:hint="eastAsia"/>
        <w:kern w:val="0"/>
        <w:sz w:val="28"/>
        <w:szCs w:val="28"/>
      </w:rPr>
      <w:t>—</w:t>
    </w:r>
    <w:r>
      <w:rPr>
        <w:rFonts w:hint="eastAsia"/>
        <w:kern w:val="0"/>
        <w:sz w:val="28"/>
        <w:szCs w:val="28"/>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2DC" w:rsidRDefault="00F662DC">
    <w:pPr>
      <w:pStyle w:val="a5"/>
      <w:ind w:firstLineChars="150" w:firstLine="420"/>
      <w:jc w:val="right"/>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1</w:t>
    </w:r>
    <w:r>
      <w:rPr>
        <w:kern w:val="0"/>
        <w:sz w:val="28"/>
        <w:szCs w:val="28"/>
      </w:rPr>
      <w:fldChar w:fldCharType="end"/>
    </w:r>
    <w:r>
      <w:rPr>
        <w:kern w:val="0"/>
        <w:sz w:val="28"/>
        <w:szCs w:val="28"/>
      </w:rPr>
      <w:t xml:space="preserve"> </w:t>
    </w:r>
    <w:r>
      <w:rPr>
        <w:rFonts w:hint="eastAsia"/>
        <w:kern w:val="0"/>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6A45" w:rsidRDefault="00176A45">
      <w:pPr>
        <w:spacing w:line="240" w:lineRule="auto"/>
        <w:ind w:firstLine="420"/>
      </w:pPr>
      <w:r>
        <w:separator/>
      </w:r>
    </w:p>
  </w:footnote>
  <w:footnote w:type="continuationSeparator" w:id="0">
    <w:p w:rsidR="00176A45" w:rsidRDefault="00176A45">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2DC" w:rsidRPr="002745CA" w:rsidRDefault="00F662DC" w:rsidP="009F38E4">
    <w:pPr>
      <w:ind w:firstLineChars="0" w:firstLine="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2DC" w:rsidRDefault="00F662DC">
    <w:pPr>
      <w:pStyle w:val="a6"/>
      <w:pBdr>
        <w:bottom w:val="none" w:sz="0" w:space="0" w:color="auto"/>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2DC" w:rsidRDefault="00F662DC">
    <w:pPr>
      <w:pStyle w:val="a6"/>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2DC" w:rsidRDefault="00F662DC">
    <w:pPr>
      <w:pStyle w:val="a6"/>
      <w:pBdr>
        <w:bottom w:val="none" w:sz="0" w:space="0" w:color="auto"/>
      </w:pBdr>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2DC" w:rsidRDefault="00F662DC">
    <w:pPr>
      <w:pStyle w:val="a6"/>
      <w:pBdr>
        <w:bottom w:val="none" w:sz="0" w:space="0" w:color="auto"/>
      </w:pBdr>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2DC" w:rsidRDefault="00F662DC">
    <w:pPr>
      <w:pStyle w:val="a6"/>
      <w:pBdr>
        <w:bottom w:val="none" w:sz="0" w:space="0" w:color="auto"/>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C"/>
    <w:multiLevelType w:val="singleLevel"/>
    <w:tmpl w:val="0000000C"/>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DA770B"/>
    <w:rsid w:val="7EDA770B"/>
    <w:rsid w:val="B79F4C7B"/>
    <w:rsid w:val="C6F23BAB"/>
    <w:rsid w:val="CCF776A4"/>
    <w:rsid w:val="F6A7AFBA"/>
    <w:rsid w:val="F77D5844"/>
    <w:rsid w:val="F7EF24A5"/>
    <w:rsid w:val="FA7D7CD0"/>
    <w:rsid w:val="FD3F3FB3"/>
    <w:rsid w:val="FF356F1B"/>
    <w:rsid w:val="FFAFF476"/>
    <w:rsid w:val="00176A45"/>
    <w:rsid w:val="001930C3"/>
    <w:rsid w:val="002745CA"/>
    <w:rsid w:val="00380BC5"/>
    <w:rsid w:val="003C6FDE"/>
    <w:rsid w:val="005424A2"/>
    <w:rsid w:val="006226CA"/>
    <w:rsid w:val="00641B76"/>
    <w:rsid w:val="00776CCB"/>
    <w:rsid w:val="00917469"/>
    <w:rsid w:val="009F38E4"/>
    <w:rsid w:val="00C27C00"/>
    <w:rsid w:val="00D1700F"/>
    <w:rsid w:val="00EC23FB"/>
    <w:rsid w:val="00F35CF6"/>
    <w:rsid w:val="00F662DC"/>
    <w:rsid w:val="00F8666B"/>
    <w:rsid w:val="397FC26D"/>
    <w:rsid w:val="5BDE1071"/>
    <w:rsid w:val="5DF7442D"/>
    <w:rsid w:val="676F0B23"/>
    <w:rsid w:val="6DC7C7C3"/>
    <w:rsid w:val="6DDF4948"/>
    <w:rsid w:val="72BF7A14"/>
    <w:rsid w:val="73CE9428"/>
    <w:rsid w:val="7EDA770B"/>
    <w:rsid w:val="7EFEF7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57E870C2-B78F-47DC-BA7C-96AF510FB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360" w:lineRule="auto"/>
      <w:ind w:firstLineChars="200" w:firstLine="200"/>
      <w:jc w:val="both"/>
    </w:pPr>
    <w:rPr>
      <w:rFonts w:ascii="Arial" w:eastAsia="宋体" w:hAnsi="Arial"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nhideWhenUsed/>
    <w:qFormat/>
    <w:pPr>
      <w:spacing w:line="240" w:lineRule="auto"/>
    </w:pPr>
    <w:rPr>
      <w:sz w:val="18"/>
      <w:szCs w:val="18"/>
    </w:rPr>
  </w:style>
  <w:style w:type="paragraph" w:styleId="a5">
    <w:name w:val="footer"/>
    <w:basedOn w:val="a"/>
    <w:link w:val="Char1"/>
    <w:uiPriority w:val="99"/>
    <w:unhideWhenUsed/>
    <w:qFormat/>
    <w:pPr>
      <w:tabs>
        <w:tab w:val="center" w:pos="4153"/>
        <w:tab w:val="right" w:pos="8306"/>
      </w:tabs>
      <w:snapToGrid w:val="0"/>
      <w:spacing w:line="240" w:lineRule="auto"/>
      <w:ind w:firstLineChars="0" w:firstLine="0"/>
      <w:jc w:val="left"/>
    </w:pPr>
    <w:rPr>
      <w:rFonts w:ascii="Times New Roman" w:eastAsia="仿宋_GB2312" w:hAnsi="Times New Roman"/>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spacing w:line="240" w:lineRule="auto"/>
      <w:jc w:val="center"/>
    </w:pPr>
    <w:rPr>
      <w:rFonts w:cstheme="minorBidi"/>
      <w:sz w:val="18"/>
      <w:szCs w:val="18"/>
    </w:rPr>
  </w:style>
  <w:style w:type="table" w:styleId="a7">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qFormat/>
    <w:rPr>
      <w:rFonts w:asciiTheme="minorHAnsi" w:eastAsiaTheme="minorEastAsia" w:hAnsiTheme="minorHAnsi" w:cstheme="minorBidi"/>
      <w:color w:val="0000FF"/>
      <w:u w:val="single"/>
    </w:rPr>
  </w:style>
  <w:style w:type="character" w:customStyle="1" w:styleId="Char2">
    <w:name w:val="页眉 Char"/>
    <w:basedOn w:val="a0"/>
    <w:link w:val="a6"/>
    <w:uiPriority w:val="99"/>
    <w:qFormat/>
    <w:rPr>
      <w:rFonts w:asciiTheme="minorHAnsi" w:eastAsiaTheme="minorEastAsia" w:hAnsiTheme="minorHAnsi" w:cstheme="minorBidi"/>
      <w:sz w:val="18"/>
      <w:szCs w:val="18"/>
    </w:rPr>
  </w:style>
  <w:style w:type="character" w:customStyle="1" w:styleId="Char1">
    <w:name w:val="页脚 Char"/>
    <w:basedOn w:val="a0"/>
    <w:link w:val="a5"/>
    <w:uiPriority w:val="99"/>
    <w:qFormat/>
    <w:rPr>
      <w:rFonts w:ascii="Times New Roman" w:eastAsia="仿宋_GB2312" w:hAnsi="Times New Roman" w:cstheme="minorBidi"/>
      <w:sz w:val="18"/>
      <w:szCs w:val="18"/>
    </w:rPr>
  </w:style>
  <w:style w:type="character" w:customStyle="1" w:styleId="Char">
    <w:name w:val="日期 Char"/>
    <w:basedOn w:val="a0"/>
    <w:link w:val="a3"/>
    <w:uiPriority w:val="99"/>
    <w:semiHidden/>
    <w:qFormat/>
    <w:rPr>
      <w:rFonts w:asciiTheme="minorHAnsi" w:eastAsiaTheme="minorEastAsia" w:hAnsiTheme="minorHAnsi" w:cstheme="minorBidi"/>
    </w:rPr>
  </w:style>
  <w:style w:type="character" w:customStyle="1" w:styleId="Char0">
    <w:name w:val="批注框文本 Char"/>
    <w:basedOn w:val="a0"/>
    <w:link w:val="a4"/>
    <w:qFormat/>
    <w:rPr>
      <w:rFonts w:asciiTheme="minorHAnsi" w:eastAsiaTheme="minorEastAsia" w:hAnsiTheme="minorHAnsi" w:cstheme="minorBidi"/>
      <w:sz w:val="18"/>
      <w:szCs w:val="18"/>
    </w:rPr>
  </w:style>
  <w:style w:type="table" w:customStyle="1" w:styleId="1">
    <w:name w:val="网格型1"/>
    <w:basedOn w:val="a1"/>
    <w:qFormat/>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列出段落1"/>
    <w:basedOn w:val="a"/>
    <w:uiPriority w:val="34"/>
    <w:qFormat/>
    <w:pPr>
      <w:spacing w:line="240" w:lineRule="auto"/>
      <w:ind w:firstLine="420"/>
    </w:pPr>
    <w:rPr>
      <w:rFonts w:ascii="Calibri" w:hAnsi="Calibri" w:cs="黑体"/>
      <w:szCs w:val="22"/>
    </w:rPr>
  </w:style>
  <w:style w:type="paragraph" w:customStyle="1" w:styleId="2">
    <w:name w:val="列出段落2"/>
    <w:basedOn w:val="a"/>
    <w:uiPriority w:val="99"/>
    <w:qFormat/>
    <w:pPr>
      <w:spacing w:line="240" w:lineRule="auto"/>
      <w:ind w:firstLine="420"/>
    </w:pPr>
    <w:rPr>
      <w:rFonts w:ascii="Calibri" w:hAnsi="Calibri" w:cs="黑体"/>
      <w:szCs w:val="22"/>
    </w:rPr>
  </w:style>
  <w:style w:type="paragraph" w:customStyle="1" w:styleId="3">
    <w:name w:val="列出段落3"/>
    <w:basedOn w:val="a"/>
    <w:uiPriority w:val="34"/>
    <w:qFormat/>
    <w:pPr>
      <w:widowControl/>
      <w:spacing w:before="100" w:beforeAutospacing="1" w:after="100" w:afterAutospacing="1" w:line="240" w:lineRule="auto"/>
      <w:ind w:firstLineChars="0" w:firstLine="0"/>
      <w:jc w:val="left"/>
    </w:pPr>
    <w:rPr>
      <w:rFonts w:ascii="宋体" w:hAnsi="宋体" w:cs="宋体"/>
      <w:kern w:val="0"/>
      <w:sz w:val="24"/>
      <w:szCs w:val="22"/>
    </w:rPr>
  </w:style>
  <w:style w:type="paragraph" w:styleId="a9">
    <w:name w:val="List Paragraph"/>
    <w:basedOn w:val="a"/>
    <w:uiPriority w:val="34"/>
    <w:qFormat/>
    <w:pPr>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23</Pages>
  <Words>1432</Words>
  <Characters>8169</Characters>
  <Application>Microsoft Office Word</Application>
  <DocSecurity>0</DocSecurity>
  <Lines>68</Lines>
  <Paragraphs>19</Paragraphs>
  <ScaleCrop>false</ScaleCrop>
  <Company>Microsoft</Company>
  <LinksUpToDate>false</LinksUpToDate>
  <CharactersWithSpaces>9582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苏工信〔2022〕号              签发人：</dc:title>
  <dc:creator>admin</dc:creator>
  <cp:lastModifiedBy>PC</cp:lastModifiedBy>
  <cp:revision>9</cp:revision>
  <cp:lastPrinted>2022-08-09T17:55:00Z</cp:lastPrinted>
  <dcterms:created xsi:type="dcterms:W3CDTF">2022-08-09T18:39:00Z</dcterms:created>
  <dcterms:modified xsi:type="dcterms:W3CDTF">2022-08-10T02:28:00Z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