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ind w:left="0" w:leftChars="0" w:firstLine="0" w:firstLineChars="0"/>
        <w:jc w:val="left"/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  <w:lang w:eastAsia="zh-CN"/>
        </w:rPr>
      </w:pPr>
      <w:bookmarkStart w:id="18" w:name="_GoBack"/>
      <w:r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shd w:val="clear" w:color="auto" w:fill="FFFFFF"/>
          <w:lang w:val="en-US" w:eastAsia="zh-CN"/>
        </w:rPr>
        <w:t>6</w:t>
      </w:r>
    </w:p>
    <w:bookmarkEnd w:id="18"/>
    <w:p>
      <w:pPr>
        <w:ind w:firstLine="600"/>
        <w:rPr>
          <w:lang w:eastAsia="zh-CN"/>
        </w:rPr>
      </w:pPr>
    </w:p>
    <w:p>
      <w:pPr>
        <w:ind w:firstLine="600"/>
        <w:rPr>
          <w:lang w:eastAsia="zh-CN"/>
        </w:rPr>
      </w:pPr>
    </w:p>
    <w:p>
      <w:pPr>
        <w:pStyle w:val="3"/>
        <w:ind w:firstLine="723"/>
        <w:rPr>
          <w:rStyle w:val="30"/>
          <w:b w:val="0"/>
          <w:bCs w:val="0"/>
        </w:rPr>
      </w:pPr>
      <w:bookmarkStart w:id="0" w:name="_Toc444635917"/>
      <w:bookmarkStart w:id="1" w:name="_Toc508445679"/>
      <w:bookmarkStart w:id="2" w:name="_Toc508442331"/>
      <w:r>
        <w:rPr>
          <w:rStyle w:val="30"/>
          <w:rFonts w:hint="eastAsia"/>
          <w:b w:val="0"/>
          <w:bCs w:val="0"/>
        </w:rPr>
        <w:t>印制电路板行业规范条件企业年度自查报告</w:t>
      </w:r>
      <w:bookmarkEnd w:id="0"/>
      <w:bookmarkEnd w:id="1"/>
      <w:bookmarkEnd w:id="2"/>
    </w:p>
    <w:p>
      <w:pPr>
        <w:spacing w:line="360" w:lineRule="auto"/>
        <w:ind w:firstLine="0" w:firstLineChars="0"/>
        <w:rPr>
          <w:rFonts w:ascii="仿宋_GB2312" w:hAnsi="宋体"/>
          <w:szCs w:val="20"/>
          <w:lang w:eastAsia="zh-CN"/>
        </w:rPr>
      </w:pPr>
    </w:p>
    <w:p>
      <w:pPr>
        <w:spacing w:line="360" w:lineRule="auto"/>
        <w:ind w:firstLine="0" w:firstLineChars="0"/>
        <w:rPr>
          <w:rFonts w:ascii="仿宋_GB2312" w:hAnsi="宋体"/>
          <w:szCs w:val="20"/>
          <w:lang w:eastAsia="zh-CN"/>
        </w:rPr>
      </w:pPr>
    </w:p>
    <w:p>
      <w:pPr>
        <w:spacing w:line="360" w:lineRule="auto"/>
        <w:ind w:firstLine="0" w:firstLineChars="0"/>
        <w:rPr>
          <w:rFonts w:ascii="仿宋" w:hAnsi="仿宋" w:eastAsia="仿宋"/>
          <w:szCs w:val="30"/>
          <w:u w:val="single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企业名称：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                                   （加盖公章</w:t>
      </w:r>
      <w:r>
        <w:rPr>
          <w:rFonts w:ascii="仿宋_GB2312" w:hAnsi="宋体"/>
          <w:szCs w:val="30"/>
          <w:u w:val="single"/>
          <w:lang w:eastAsia="zh-CN"/>
        </w:rPr>
        <w:t>）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</w:t>
      </w:r>
    </w:p>
    <w:p>
      <w:pPr>
        <w:spacing w:line="360" w:lineRule="auto"/>
        <w:ind w:firstLine="0" w:firstLineChars="0"/>
        <w:rPr>
          <w:rFonts w:ascii="仿宋" w:hAnsi="仿宋" w:eastAsia="仿宋"/>
          <w:szCs w:val="30"/>
          <w:u w:val="single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企业地址：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                                              </w:t>
      </w:r>
    </w:p>
    <w:p>
      <w:pPr>
        <w:spacing w:line="360" w:lineRule="auto"/>
        <w:ind w:firstLine="0" w:firstLineChars="0"/>
        <w:rPr>
          <w:rFonts w:ascii="仿宋" w:hAnsi="仿宋" w:eastAsia="仿宋"/>
          <w:szCs w:val="30"/>
          <w:u w:val="single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联系人姓名：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                                            </w:t>
      </w:r>
    </w:p>
    <w:p>
      <w:pPr>
        <w:spacing w:line="360" w:lineRule="auto"/>
        <w:ind w:firstLine="0" w:firstLineChars="0"/>
        <w:rPr>
          <w:rFonts w:ascii="仿宋_GB2312" w:hAnsi="宋体"/>
          <w:szCs w:val="30"/>
          <w:u w:val="single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联系人电话：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                                            </w:t>
      </w: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30"/>
          <w:u w:val="single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联系人邮箱：</w:t>
      </w:r>
      <w:r>
        <w:rPr>
          <w:rFonts w:hint="eastAsia" w:ascii="仿宋_GB2312" w:hAnsi="宋体"/>
          <w:szCs w:val="30"/>
          <w:u w:val="single"/>
          <w:lang w:eastAsia="zh-CN"/>
        </w:rPr>
        <w:t xml:space="preserve">                                             </w:t>
      </w: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0" w:firstLineChars="0"/>
        <w:rPr>
          <w:rFonts w:ascii="仿宋_GB2312" w:hAnsi="宋体"/>
          <w:szCs w:val="20"/>
          <w:u w:val="single"/>
          <w:lang w:eastAsia="zh-CN"/>
        </w:rPr>
      </w:pPr>
    </w:p>
    <w:p>
      <w:pPr>
        <w:tabs>
          <w:tab w:val="left" w:pos="4890"/>
        </w:tabs>
        <w:spacing w:line="360" w:lineRule="auto"/>
        <w:ind w:firstLine="600"/>
        <w:jc w:val="center"/>
        <w:rPr>
          <w:rFonts w:ascii="仿宋" w:hAnsi="仿宋" w:eastAsia="仿宋"/>
          <w:szCs w:val="30"/>
          <w:lang w:eastAsia="zh-CN"/>
        </w:rPr>
      </w:pPr>
      <w:r>
        <w:rPr>
          <w:rFonts w:hint="eastAsia" w:ascii="仿宋_GB2312" w:hAnsi="宋体"/>
          <w:szCs w:val="30"/>
          <w:lang w:eastAsia="zh-CN"/>
        </w:rPr>
        <w:t>填表日期 ：     年    月     日</w:t>
      </w:r>
    </w:p>
    <w:p>
      <w:pPr>
        <w:pStyle w:val="4"/>
        <w:ind w:firstLine="643"/>
        <w:rPr>
          <w:lang w:eastAsia="zh-CN"/>
        </w:rPr>
      </w:pPr>
      <w:r>
        <w:rPr>
          <w:rFonts w:ascii="仿宋" w:hAnsi="仿宋" w:eastAsia="仿宋"/>
          <w:szCs w:val="20"/>
          <w:lang w:eastAsia="zh-CN"/>
        </w:rPr>
        <w:br w:type="page"/>
      </w:r>
      <w:bookmarkStart w:id="3" w:name="_Toc508442332"/>
      <w:bookmarkStart w:id="4" w:name="_Toc508445680"/>
      <w:bookmarkStart w:id="5" w:name="_Toc444635918"/>
      <w:r>
        <w:rPr>
          <w:rFonts w:hint="eastAsia"/>
          <w:b w:val="0"/>
          <w:bCs w:val="0"/>
          <w:lang w:eastAsia="zh-CN"/>
        </w:rPr>
        <w:t>一、企业基本情况</w:t>
      </w:r>
      <w:bookmarkEnd w:id="3"/>
      <w:bookmarkEnd w:id="4"/>
      <w:bookmarkEnd w:id="5"/>
    </w:p>
    <w:tbl>
      <w:tblPr>
        <w:tblStyle w:val="28"/>
        <w:tblW w:w="85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13" w:type="dxa"/>
          <w:left w:w="108" w:type="dxa"/>
          <w:bottom w:w="113" w:type="dxa"/>
          <w:right w:w="108" w:type="dxa"/>
        </w:tblCellMar>
      </w:tblPr>
      <w:tblGrid>
        <w:gridCol w:w="2802"/>
        <w:gridCol w:w="1417"/>
        <w:gridCol w:w="35"/>
        <w:gridCol w:w="532"/>
        <w:gridCol w:w="2268"/>
        <w:gridCol w:w="14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企业名称</w:t>
            </w: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变更□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           变更后名称：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股权结构</w:t>
            </w:r>
            <w:r>
              <w:rPr>
                <w:rFonts w:hint="eastAsia" w:ascii="仿宋_GB2312" w:hAnsi="宋体"/>
                <w:sz w:val="21"/>
                <w:szCs w:val="21"/>
              </w:rPr>
              <w:t>情况</w:t>
            </w: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变更□ （需填写前三名股东名称及持股比例）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1.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2.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3.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企业经营范围</w:t>
            </w: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426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变更□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（勾选现经营类型）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>单面板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宋体" w:cs="Times New Roman"/>
                <w:sz w:val="21"/>
                <w:szCs w:val="20"/>
                <w:lang w:eastAsia="zh-CN" w:bidi="ar-SA"/>
              </w:rPr>
              <w:t xml:space="preserve"> 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>双面板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多层板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HDI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挠性板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 xml:space="preserve">□ 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>刚-挠结合板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 IC载板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 金属基板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 样板、小批量板、特色板</w:t>
            </w: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□</w:t>
            </w:r>
            <w:r>
              <w:rPr>
                <w:rFonts w:hint="eastAsia" w:ascii="仿宋_GB2312" w:hAnsi="Times New Roman" w:cs="Times New Roman"/>
                <w:sz w:val="21"/>
                <w:lang w:eastAsia="zh-CN" w:bidi="ar-SA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是否上市公司</w:t>
            </w: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是□</w:t>
            </w:r>
          </w:p>
        </w:tc>
        <w:tc>
          <w:tcPr>
            <w:tcW w:w="4310" w:type="dxa"/>
            <w:gridSpan w:val="4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申报时已上市□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申报时未上市□（需注明上市地点及代码）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是否航天、航空、军工配套</w:t>
            </w: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否□</w:t>
            </w:r>
          </w:p>
        </w:tc>
        <w:tc>
          <w:tcPr>
            <w:tcW w:w="4310" w:type="dxa"/>
            <w:gridSpan w:val="4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是□</w:t>
            </w:r>
          </w:p>
        </w:tc>
        <w:tc>
          <w:tcPr>
            <w:tcW w:w="4310" w:type="dxa"/>
            <w:gridSpan w:val="4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申报时已配套□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申报时未配套□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是否采用全印制电子技术制造工艺项目</w:t>
            </w: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否□</w:t>
            </w:r>
          </w:p>
        </w:tc>
        <w:tc>
          <w:tcPr>
            <w:tcW w:w="4310" w:type="dxa"/>
            <w:gridSpan w:val="4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是□</w:t>
            </w:r>
          </w:p>
        </w:tc>
        <w:tc>
          <w:tcPr>
            <w:tcW w:w="4310" w:type="dxa"/>
            <w:gridSpan w:val="4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申报时已采用□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申报时未采用□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法人代表</w:t>
            </w:r>
          </w:p>
        </w:tc>
        <w:tc>
          <w:tcPr>
            <w:tcW w:w="5727" w:type="dxa"/>
            <w:gridSpan w:val="5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无变更□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变  更□ （需注明变更人）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职工总数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（人）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其中技术人员人数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上年度总资产（万元）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所在产业园区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及地址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上年度期末流动资产（万元）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上年度负债总额（万元）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上年度期末流动负债（万元）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上年度经营活动产生的现金流量净额（万元）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5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上年度主营业务收入</w:t>
            </w: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（万元）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上年度利润总额</w:t>
            </w: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（万元）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0" w:hRule="atLeast"/>
        </w:trPr>
        <w:tc>
          <w:tcPr>
            <w:tcW w:w="2802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上年度存货（万元）</w:t>
            </w:r>
          </w:p>
        </w:tc>
        <w:tc>
          <w:tcPr>
            <w:tcW w:w="1452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  <w:tc>
          <w:tcPr>
            <w:tcW w:w="2800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企业研发投入（含工艺改进</w:t>
            </w: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（万元）</w:t>
            </w:r>
          </w:p>
        </w:tc>
        <w:tc>
          <w:tcPr>
            <w:tcW w:w="1475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7" w:hRule="atLeast"/>
        </w:trPr>
        <w:tc>
          <w:tcPr>
            <w:tcW w:w="2802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专利数量（已授权）</w:t>
            </w:r>
          </w:p>
        </w:tc>
        <w:tc>
          <w:tcPr>
            <w:tcW w:w="1984" w:type="dxa"/>
            <w:gridSpan w:val="3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发明专利数量</w:t>
            </w:r>
          </w:p>
        </w:tc>
        <w:tc>
          <w:tcPr>
            <w:tcW w:w="3743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7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</w:pPr>
          </w:p>
        </w:tc>
        <w:tc>
          <w:tcPr>
            <w:tcW w:w="1984" w:type="dxa"/>
            <w:gridSpan w:val="3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实用新型专利数量</w:t>
            </w:r>
          </w:p>
        </w:tc>
        <w:tc>
          <w:tcPr>
            <w:tcW w:w="3743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7" w:hRule="atLeast"/>
        </w:trPr>
        <w:tc>
          <w:tcPr>
            <w:tcW w:w="2802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</w:pPr>
          </w:p>
        </w:tc>
        <w:tc>
          <w:tcPr>
            <w:tcW w:w="1984" w:type="dxa"/>
            <w:gridSpan w:val="3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/>
                <w:sz w:val="21"/>
                <w:szCs w:val="21"/>
                <w:lang w:eastAsia="zh-CN"/>
              </w:rPr>
              <w:t>外观设计专利数量</w:t>
            </w:r>
          </w:p>
        </w:tc>
        <w:tc>
          <w:tcPr>
            <w:tcW w:w="3743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/>
                <w:sz w:val="21"/>
                <w:szCs w:val="21"/>
              </w:rPr>
            </w:pPr>
          </w:p>
        </w:tc>
      </w:tr>
    </w:tbl>
    <w:p>
      <w:pPr>
        <w:pStyle w:val="4"/>
        <w:ind w:firstLine="643"/>
      </w:pPr>
      <w:bookmarkStart w:id="6" w:name="_Toc444635919"/>
      <w:bookmarkStart w:id="7" w:name="_Toc508445681"/>
      <w:bookmarkStart w:id="8" w:name="_Toc508442333"/>
    </w:p>
    <w:p>
      <w:pPr>
        <w:spacing w:line="240" w:lineRule="auto"/>
        <w:ind w:firstLine="0" w:firstLineChars="0"/>
        <w:rPr>
          <w:rFonts w:ascii="Cambria" w:hAnsi="Cambria" w:eastAsia="黑体" w:cs="黑体"/>
          <w:b/>
          <w:bCs/>
          <w:sz w:val="32"/>
        </w:rPr>
      </w:pPr>
      <w:r>
        <w:br w:type="page"/>
      </w:r>
    </w:p>
    <w:p>
      <w:pPr>
        <w:pStyle w:val="4"/>
        <w:ind w:firstLine="643"/>
        <w:rPr>
          <w:rFonts w:ascii="仿宋_GB2312" w:hAnsi="宋体" w:eastAsia="仿宋_GB2312"/>
          <w:b w:val="0"/>
          <w:bCs w:val="0"/>
          <w:lang w:eastAsia="zh-CN"/>
        </w:rPr>
      </w:pPr>
      <w:r>
        <w:rPr>
          <w:rFonts w:hint="eastAsia"/>
          <w:b w:val="0"/>
          <w:bCs w:val="0"/>
        </w:rPr>
        <w:t>二、项目变更情况</w:t>
      </w:r>
      <w:bookmarkEnd w:id="6"/>
      <w:bookmarkEnd w:id="7"/>
      <w:bookmarkEnd w:id="8"/>
    </w:p>
    <w:tbl>
      <w:tblPr>
        <w:tblStyle w:val="28"/>
        <w:tblW w:w="85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303"/>
        <w:gridCol w:w="851"/>
        <w:gridCol w:w="1246"/>
        <w:gridCol w:w="986"/>
        <w:gridCol w:w="1043"/>
        <w:gridCol w:w="1200"/>
        <w:gridCol w:w="12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3" w:hRule="atLeast"/>
        </w:trPr>
        <w:tc>
          <w:tcPr>
            <w:tcW w:w="1951" w:type="dxa"/>
            <w:gridSpan w:val="2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Times New Roman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主营产品类型</w:t>
            </w:r>
          </w:p>
        </w:tc>
        <w:tc>
          <w:tcPr>
            <w:tcW w:w="6570" w:type="dxa"/>
            <w:gridSpan w:val="6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ascii="仿宋_GB2312" w:hAnsi="仿宋"/>
                <w:sz w:val="21"/>
                <w:szCs w:val="21"/>
                <w:lang w:eastAsia="zh-CN"/>
              </w:rPr>
              <w:t>原有</w:t>
            </w: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：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现有：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764" w:hRule="atLeast"/>
        </w:trPr>
        <w:tc>
          <w:tcPr>
            <w:tcW w:w="1951" w:type="dxa"/>
            <w:gridSpan w:val="2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Times New Roman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Times New Roman" w:cs="Times New Roman"/>
                <w:sz w:val="21"/>
                <w:szCs w:val="20"/>
                <w:lang w:eastAsia="zh-CN" w:bidi="ar-SA"/>
              </w:rPr>
              <w:t>生产线变更情况</w:t>
            </w:r>
          </w:p>
        </w:tc>
        <w:tc>
          <w:tcPr>
            <w:tcW w:w="6570" w:type="dxa"/>
            <w:gridSpan w:val="6"/>
            <w:vAlign w:val="top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1. 单面板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2. 双面板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3. 多层板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4. HDI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5. 挠性板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6. 刚-挠结合板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7. IC载板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0"/>
                <w:u w:val="single"/>
                <w:lang w:eastAsia="zh-CN" w:bidi="ar-SA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8. 金属基板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0"/>
                <w:u w:val="single"/>
                <w:lang w:eastAsia="zh-CN" w:bidi="ar-SA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9.样板、小批量板、特色板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原有生产线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    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 xml:space="preserve">变  更□ </w:t>
            </w:r>
            <w:r>
              <w:rPr>
                <w:rFonts w:ascii="仿宋_GB2312" w:hAnsi="宋体" w:cs="Times New Roman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合计现有生产线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条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新增生产线    条， 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改扩建生产线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条，投产日期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，投资金额 </w:t>
            </w:r>
            <w:r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>万元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1"/>
                <w:u w:val="single"/>
                <w:lang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u w:val="single"/>
                <w:lang w:eastAsia="zh-CN"/>
              </w:rPr>
              <w:t xml:space="preserve">新建及改扩建项目产出投入比（年产值/项目总投资）：    </w:t>
            </w:r>
          </w:p>
          <w:p>
            <w:pPr>
              <w:spacing w:line="240" w:lineRule="atLeast"/>
              <w:ind w:firstLine="0" w:firstLineChars="0"/>
              <w:jc w:val="both"/>
              <w:rPr>
                <w:rFonts w:ascii="仿宋_GB2312" w:hAnsi="宋体" w:cs="Times New Roman"/>
                <w:sz w:val="21"/>
                <w:szCs w:val="20"/>
                <w:u w:val="single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restart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产品类型</w:t>
            </w: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产品类型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占比(%)</w:t>
            </w:r>
          </w:p>
        </w:tc>
        <w:tc>
          <w:tcPr>
            <w:tcW w:w="1246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人均产值</w:t>
            </w:r>
          </w:p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（万元人民币/年</w:t>
            </w:r>
            <w:r>
              <w:rPr>
                <w:rFonts w:hint="eastAsia" w:ascii="宋体" w:hAnsi="宋体" w:eastAsia="宋体" w:cs="宋体"/>
                <w:sz w:val="21"/>
                <w:lang w:eastAsia="zh-CN" w:bidi="ar-SA"/>
              </w:rPr>
              <w:t>•</w:t>
            </w:r>
            <w:r>
              <w:rPr>
                <w:rFonts w:hint="eastAsia" w:ascii="仿宋" w:hAnsi="仿宋" w:eastAsia="仿宋" w:cs="仿宋"/>
                <w:sz w:val="21"/>
                <w:lang w:eastAsia="zh-CN" w:bidi="ar-SA"/>
              </w:rPr>
              <w:t>人）</w:t>
            </w:r>
          </w:p>
        </w:tc>
        <w:tc>
          <w:tcPr>
            <w:tcW w:w="986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上一年产能</w:t>
            </w:r>
          </w:p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(万平方米)</w:t>
            </w:r>
          </w:p>
        </w:tc>
        <w:tc>
          <w:tcPr>
            <w:tcW w:w="1043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上一年产量</w:t>
            </w:r>
          </w:p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(万平方米)</w:t>
            </w:r>
          </w:p>
        </w:tc>
        <w:tc>
          <w:tcPr>
            <w:tcW w:w="120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预计本年产能</w:t>
            </w:r>
          </w:p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(万平方米)</w:t>
            </w:r>
          </w:p>
        </w:tc>
        <w:tc>
          <w:tcPr>
            <w:tcW w:w="1244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预计本年产量</w:t>
            </w:r>
          </w:p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(万平方米)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3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单面板□</w:t>
            </w:r>
          </w:p>
        </w:tc>
        <w:tc>
          <w:tcPr>
            <w:tcW w:w="851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  <w:tc>
          <w:tcPr>
            <w:tcW w:w="1246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  <w:tc>
          <w:tcPr>
            <w:tcW w:w="986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  <w:tc>
          <w:tcPr>
            <w:tcW w:w="1043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  <w:tc>
          <w:tcPr>
            <w:tcW w:w="1200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  <w:tc>
          <w:tcPr>
            <w:tcW w:w="1244" w:type="dxa"/>
            <w:vAlign w:val="top"/>
          </w:tcPr>
          <w:p>
            <w:pPr>
              <w:ind w:firstLine="600"/>
              <w:rPr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1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双面板□</w:t>
            </w:r>
          </w:p>
        </w:tc>
        <w:tc>
          <w:tcPr>
            <w:tcW w:w="851" w:type="dxa"/>
            <w:vAlign w:val="top"/>
          </w:tcPr>
          <w:p>
            <w:pPr>
              <w:ind w:firstLine="600"/>
            </w:pPr>
          </w:p>
        </w:tc>
        <w:tc>
          <w:tcPr>
            <w:tcW w:w="1246" w:type="dxa"/>
            <w:vAlign w:val="top"/>
          </w:tcPr>
          <w:p>
            <w:pPr>
              <w:ind w:firstLine="600"/>
            </w:pPr>
          </w:p>
        </w:tc>
        <w:tc>
          <w:tcPr>
            <w:tcW w:w="986" w:type="dxa"/>
            <w:vAlign w:val="top"/>
          </w:tcPr>
          <w:p>
            <w:pPr>
              <w:ind w:firstLine="600"/>
            </w:pPr>
          </w:p>
        </w:tc>
        <w:tc>
          <w:tcPr>
            <w:tcW w:w="1043" w:type="dxa"/>
            <w:vAlign w:val="top"/>
          </w:tcPr>
          <w:p>
            <w:pPr>
              <w:ind w:firstLine="600"/>
            </w:pPr>
          </w:p>
        </w:tc>
        <w:tc>
          <w:tcPr>
            <w:tcW w:w="1200" w:type="dxa"/>
            <w:vAlign w:val="top"/>
          </w:tcPr>
          <w:p>
            <w:pPr>
              <w:ind w:firstLine="600"/>
            </w:pPr>
          </w:p>
        </w:tc>
        <w:tc>
          <w:tcPr>
            <w:tcW w:w="1244" w:type="dxa"/>
            <w:vAlign w:val="top"/>
          </w:tcPr>
          <w:p>
            <w:pPr>
              <w:ind w:firstLine="60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7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多层板□</w:t>
            </w:r>
          </w:p>
        </w:tc>
        <w:tc>
          <w:tcPr>
            <w:tcW w:w="851" w:type="dxa"/>
            <w:vAlign w:val="top"/>
          </w:tcPr>
          <w:p>
            <w:pPr>
              <w:ind w:firstLine="600"/>
            </w:pPr>
          </w:p>
        </w:tc>
        <w:tc>
          <w:tcPr>
            <w:tcW w:w="1246" w:type="dxa"/>
            <w:vAlign w:val="top"/>
          </w:tcPr>
          <w:p>
            <w:pPr>
              <w:ind w:firstLine="600"/>
            </w:pPr>
          </w:p>
        </w:tc>
        <w:tc>
          <w:tcPr>
            <w:tcW w:w="986" w:type="dxa"/>
            <w:vAlign w:val="top"/>
          </w:tcPr>
          <w:p>
            <w:pPr>
              <w:ind w:firstLine="600"/>
            </w:pPr>
          </w:p>
        </w:tc>
        <w:tc>
          <w:tcPr>
            <w:tcW w:w="1043" w:type="dxa"/>
            <w:vAlign w:val="top"/>
          </w:tcPr>
          <w:p>
            <w:pPr>
              <w:ind w:firstLine="600"/>
            </w:pPr>
          </w:p>
        </w:tc>
        <w:tc>
          <w:tcPr>
            <w:tcW w:w="1200" w:type="dxa"/>
            <w:vAlign w:val="top"/>
          </w:tcPr>
          <w:p>
            <w:pPr>
              <w:ind w:firstLine="600"/>
            </w:pPr>
          </w:p>
        </w:tc>
        <w:tc>
          <w:tcPr>
            <w:tcW w:w="1244" w:type="dxa"/>
            <w:vAlign w:val="top"/>
          </w:tcPr>
          <w:p>
            <w:pPr>
              <w:ind w:firstLine="60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HDI 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挠性板□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刚-挠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br w:type="textWrapping"/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结合板□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IC载板□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金属基板□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648" w:type="dxa"/>
            <w:vMerge w:val="continue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样板、小批量板、特色板□</w:t>
            </w:r>
          </w:p>
        </w:tc>
        <w:tc>
          <w:tcPr>
            <w:tcW w:w="851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986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00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  <w:tc>
          <w:tcPr>
            <w:tcW w:w="1244" w:type="dxa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8" w:hRule="atLeast"/>
        </w:trPr>
        <w:tc>
          <w:tcPr>
            <w:tcW w:w="8521" w:type="dxa"/>
            <w:gridSpan w:val="8"/>
            <w:vAlign w:val="center"/>
          </w:tcPr>
          <w:p>
            <w:pPr>
              <w:spacing w:line="360" w:lineRule="auto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szCs w:val="20"/>
                <w:lang w:eastAsia="zh-CN" w:bidi="ar-SA"/>
              </w:rPr>
              <w:t>备注（可另附页）： 如是</w:t>
            </w:r>
            <w:r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  <w:t>航天、航空、军工等行业用印制电路板产品的生产企业，以及采用全印制电子技术制造工艺的项目</w:t>
            </w:r>
            <w:r>
              <w:rPr>
                <w:rFonts w:hint="eastAsia" w:ascii="仿宋_GB2312" w:hAnsi="宋体" w:cs="Times New Roman"/>
                <w:sz w:val="21"/>
                <w:szCs w:val="20"/>
                <w:lang w:eastAsia="zh-CN" w:bidi="ar-SA"/>
              </w:rPr>
              <w:t>等，详细描述产品特点、市场份额等信息)</w:t>
            </w:r>
          </w:p>
        </w:tc>
      </w:tr>
    </w:tbl>
    <w:p>
      <w:pPr>
        <w:spacing w:line="360" w:lineRule="auto"/>
        <w:ind w:firstLine="0" w:firstLineChars="0"/>
        <w:outlineLvl w:val="0"/>
        <w:rPr>
          <w:rFonts w:ascii="黑体" w:hAnsi="楷体" w:eastAsia="黑体" w:cs="Times New Roman"/>
          <w:szCs w:val="20"/>
          <w:lang w:eastAsia="zh-CN" w:bidi="ar-SA"/>
        </w:rPr>
      </w:pPr>
    </w:p>
    <w:p>
      <w:pPr>
        <w:spacing w:line="240" w:lineRule="auto"/>
        <w:ind w:firstLine="0" w:firstLineChars="0"/>
        <w:rPr>
          <w:rFonts w:ascii="黑体" w:hAnsi="楷体" w:eastAsia="黑体" w:cs="Times New Roman"/>
          <w:szCs w:val="20"/>
          <w:lang w:eastAsia="zh-CN" w:bidi="ar-SA"/>
        </w:rPr>
      </w:pPr>
      <w:r>
        <w:rPr>
          <w:rFonts w:ascii="黑体" w:hAnsi="楷体" w:eastAsia="黑体" w:cs="Times New Roman"/>
          <w:szCs w:val="20"/>
          <w:lang w:eastAsia="zh-CN" w:bidi="ar-SA"/>
        </w:rPr>
        <w:br w:type="page"/>
      </w:r>
    </w:p>
    <w:p>
      <w:pPr>
        <w:spacing w:line="360" w:lineRule="auto"/>
        <w:ind w:firstLine="0" w:firstLineChars="0"/>
        <w:outlineLvl w:val="0"/>
        <w:rPr>
          <w:rFonts w:ascii="黑体" w:hAnsi="楷体" w:eastAsia="黑体" w:cs="Times New Roman"/>
          <w:sz w:val="32"/>
          <w:szCs w:val="32"/>
          <w:lang w:eastAsia="zh-CN" w:bidi="ar-SA"/>
        </w:rPr>
      </w:pPr>
      <w:r>
        <w:rPr>
          <w:rFonts w:hint="eastAsia" w:ascii="黑体" w:hAnsi="楷体" w:eastAsia="黑体" w:cs="Times New Roman"/>
          <w:sz w:val="32"/>
          <w:szCs w:val="32"/>
          <w:lang w:eastAsia="zh-CN" w:bidi="ar-SA"/>
        </w:rPr>
        <w:t>三、关键技术指标和加工能力</w:t>
      </w:r>
    </w:p>
    <w:tbl>
      <w:tblPr>
        <w:tblStyle w:val="28"/>
        <w:tblW w:w="8522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5"/>
        <w:gridCol w:w="599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455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是否变更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eastAsia="zh-CN"/>
              </w:rPr>
              <w:t>无变更□    变更□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455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单面板□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最小线宽/间距：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807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双面板□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最小外层线路：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μm，最小阻焊开窗：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最小孔厚径比：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581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多层板□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最小外层线路：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最小内层线路：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最小阻焊开窗：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最小孔厚径比：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，钻孔位置精度：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50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HDI □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最小外层线路：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最小内层线路：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最小阻焊开窗：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最小BGA节距：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μm，最小盲孔孔径：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szCs w:val="20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钻孔位置精度：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50" w:hRule="atLeast"/>
        </w:trPr>
        <w:tc>
          <w:tcPr>
            <w:tcW w:w="2525" w:type="dxa"/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挠性板□</w:t>
            </w:r>
          </w:p>
        </w:tc>
        <w:tc>
          <w:tcPr>
            <w:tcW w:w="59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最小线宽/间距：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50" w:hRule="atLeast"/>
        </w:trPr>
        <w:tc>
          <w:tcPr>
            <w:tcW w:w="25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刚-挠结合板□</w:t>
            </w:r>
          </w:p>
        </w:tc>
        <w:tc>
          <w:tcPr>
            <w:tcW w:w="59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最小外层线路：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最小内层线路：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最小阻焊开窗：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最小钻孔厚径比：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 xml:space="preserve">；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50" w:hRule="atLeast"/>
        </w:trPr>
        <w:tc>
          <w:tcPr>
            <w:tcW w:w="25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113" w:type="dxa"/>
              <w:left w:w="108" w:type="dxa"/>
              <w:bottom w:w="113" w:type="dxa"/>
              <w:right w:w="108" w:type="dxa"/>
            </w:tcMar>
            <w:vAlign w:val="center"/>
          </w:tcPr>
          <w:p>
            <w:pPr>
              <w:spacing w:line="360" w:lineRule="auto"/>
              <w:ind w:firstLine="0" w:firstLineChars="0"/>
              <w:jc w:val="center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金属基板□</w:t>
            </w:r>
          </w:p>
        </w:tc>
        <w:tc>
          <w:tcPr>
            <w:tcW w:w="59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最小外层线路：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 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 /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</w:t>
            </w:r>
            <w:r>
              <w:rPr>
                <w:rFonts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最小孔径：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μm，最小阻焊开窗：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μm，</w:t>
            </w:r>
          </w:p>
          <w:p>
            <w:pPr>
              <w:spacing w:line="240" w:lineRule="atLeast"/>
              <w:ind w:firstLine="0" w:firstLineChars="0"/>
              <w:rPr>
                <w:rFonts w:ascii="仿宋_GB2312" w:hAnsi="宋体" w:cs="Times New Roman"/>
                <w:sz w:val="21"/>
                <w:lang w:eastAsia="zh-CN" w:bidi="ar-SA"/>
              </w:rPr>
            </w:pP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最小阻焊桥：</w:t>
            </w:r>
            <w:r>
              <w:rPr>
                <w:rFonts w:hint="eastAsia" w:ascii="仿宋_GB2312" w:hAnsi="宋体" w:cs="Times New Roman"/>
                <w:sz w:val="21"/>
                <w:u w:val="single"/>
                <w:lang w:eastAsia="zh-CN" w:bidi="ar-SA"/>
              </w:rPr>
              <w:t xml:space="preserve">     </w:t>
            </w:r>
            <w:r>
              <w:rPr>
                <w:rFonts w:hint="eastAsia" w:ascii="仿宋_GB2312" w:hAnsi="宋体" w:cs="Times New Roman"/>
                <w:sz w:val="21"/>
                <w:lang w:eastAsia="zh-CN" w:bidi="ar-SA"/>
              </w:rPr>
              <w:t>μm。</w:t>
            </w:r>
          </w:p>
        </w:tc>
      </w:tr>
    </w:tbl>
    <w:p>
      <w:pPr>
        <w:pStyle w:val="5"/>
        <w:ind w:firstLine="0" w:firstLineChars="0"/>
      </w:pPr>
    </w:p>
    <w:p>
      <w:pPr>
        <w:pStyle w:val="5"/>
      </w:pPr>
      <w:r>
        <w:rPr>
          <w:rFonts w:hint="eastAsia"/>
        </w:rPr>
        <w:br w:type="page"/>
      </w:r>
      <w:bookmarkStart w:id="9" w:name="_Toc508445687"/>
      <w:bookmarkStart w:id="10" w:name="_Toc508442339"/>
      <w:bookmarkStart w:id="11" w:name="_Toc444635925"/>
    </w:p>
    <w:bookmarkEnd w:id="9"/>
    <w:bookmarkEnd w:id="10"/>
    <w:bookmarkEnd w:id="11"/>
    <w:p>
      <w:pPr>
        <w:pStyle w:val="4"/>
        <w:ind w:firstLine="643"/>
        <w:rPr>
          <w:b w:val="0"/>
          <w:bCs w:val="0"/>
        </w:rPr>
      </w:pPr>
      <w:bookmarkStart w:id="12" w:name="_Toc444635926"/>
      <w:bookmarkStart w:id="13" w:name="_Toc508442340"/>
      <w:bookmarkStart w:id="14" w:name="_Toc508445688"/>
      <w:r>
        <w:rPr>
          <w:rFonts w:hint="default"/>
          <w:b w:val="0"/>
          <w:bCs w:val="0"/>
        </w:rPr>
        <w:t>四</w:t>
      </w:r>
      <w:r>
        <w:rPr>
          <w:rFonts w:hint="eastAsia"/>
          <w:b w:val="0"/>
          <w:bCs w:val="0"/>
        </w:rPr>
        <w:t>、企业管理情况</w:t>
      </w:r>
      <w:bookmarkEnd w:id="12"/>
      <w:bookmarkEnd w:id="13"/>
      <w:bookmarkEnd w:id="14"/>
    </w:p>
    <w:tbl>
      <w:tblPr>
        <w:tblStyle w:val="28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13" w:type="dxa"/>
          <w:left w:w="108" w:type="dxa"/>
          <w:bottom w:w="113" w:type="dxa"/>
          <w:right w:w="108" w:type="dxa"/>
        </w:tblCellMar>
      </w:tblPr>
      <w:tblGrid>
        <w:gridCol w:w="2943"/>
        <w:gridCol w:w="5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生产规模是否符合规范条件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工艺技术是否符合规范条件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质量管理是否符合规范条件 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智能制造是否符合规范条件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绿色制造是否符合规范条件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节能节地、资源综合利用和环境保护是否符合规范条件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安全生产和职业卫生是否符合规范条件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社会责任是否符合规范条件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2" w:hRule="atLeast"/>
        </w:trPr>
        <w:tc>
          <w:tcPr>
            <w:tcW w:w="2943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监督与管理是否符合规范条件相关条款*</w:t>
            </w:r>
          </w:p>
        </w:tc>
        <w:tc>
          <w:tcPr>
            <w:tcW w:w="5529" w:type="dxa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是□  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否□  存在问题：</w:t>
            </w:r>
          </w:p>
        </w:tc>
      </w:tr>
    </w:tbl>
    <w:p>
      <w:pPr>
        <w:adjustRightInd w:val="0"/>
        <w:snapToGrid w:val="0"/>
        <w:spacing w:line="300" w:lineRule="auto"/>
        <w:ind w:firstLine="0" w:firstLineChars="0"/>
        <w:rPr>
          <w:rFonts w:ascii="仿宋_GB2312"/>
          <w:sz w:val="21"/>
          <w:szCs w:val="21"/>
          <w:lang w:eastAsia="zh-CN"/>
        </w:rPr>
      </w:pPr>
      <w:r>
        <w:rPr>
          <w:rFonts w:hint="eastAsia" w:ascii="仿宋_GB2312"/>
          <w:sz w:val="21"/>
          <w:szCs w:val="21"/>
          <w:lang w:eastAsia="zh-CN"/>
        </w:rPr>
        <w:t>注：*指《印制电路板行业规范条件》第九条（一）、（二）</w:t>
      </w:r>
    </w:p>
    <w:p>
      <w:pPr>
        <w:spacing w:line="240" w:lineRule="auto"/>
        <w:ind w:firstLine="0" w:firstLineChars="0"/>
        <w:rPr>
          <w:rFonts w:ascii="仿宋_GB2312"/>
          <w:lang w:eastAsia="zh-CN"/>
        </w:rPr>
      </w:pPr>
      <w:r>
        <w:rPr>
          <w:rFonts w:ascii="仿宋_GB2312"/>
          <w:lang w:eastAsia="zh-CN"/>
        </w:rPr>
        <w:br w:type="page"/>
      </w:r>
      <w:bookmarkStart w:id="15" w:name="_Toc444635927"/>
      <w:bookmarkStart w:id="16" w:name="_Toc508442341"/>
      <w:bookmarkStart w:id="17" w:name="_Toc508445689"/>
    </w:p>
    <w:p>
      <w:pPr>
        <w:pStyle w:val="4"/>
        <w:ind w:firstLine="643"/>
        <w:rPr>
          <w:b w:val="0"/>
          <w:bCs w:val="0"/>
        </w:rPr>
      </w:pPr>
      <w:r>
        <w:rPr>
          <w:rFonts w:hint="default"/>
          <w:b w:val="0"/>
          <w:bCs w:val="0"/>
        </w:rPr>
        <w:t>五</w:t>
      </w:r>
      <w:r>
        <w:rPr>
          <w:rFonts w:hint="eastAsia"/>
          <w:b w:val="0"/>
          <w:bCs w:val="0"/>
        </w:rPr>
        <w:t>、企业年度报告</w:t>
      </w:r>
      <w:bookmarkEnd w:id="15"/>
      <w:bookmarkEnd w:id="16"/>
      <w:bookmarkEnd w:id="17"/>
    </w:p>
    <w:tbl>
      <w:tblPr>
        <w:tblStyle w:val="28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946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ind w:firstLine="0" w:firstLineChars="0"/>
              <w:rPr>
                <w:rFonts w:ascii="仿宋_GB2312" w:hAnsi="仿宋" w:eastAsia="仿宋"/>
                <w:sz w:val="21"/>
                <w:szCs w:val="21"/>
                <w:lang w:eastAsia="zh-CN" w:bidi="ar-SA"/>
              </w:rPr>
            </w:pPr>
            <w:r>
              <w:rPr>
                <w:rFonts w:hint="eastAsia" w:ascii="仿宋_GB2312" w:hAnsi="仿宋" w:cs="仿宋_GB2312"/>
                <w:sz w:val="21"/>
                <w:szCs w:val="21"/>
                <w:lang w:eastAsia="zh-CN"/>
              </w:rPr>
              <w:t>至少包括但不限于企业生产经营情况，</w:t>
            </w: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安全生产、管理情况和产品质量情况，技术研发和技术改造（包括知识产权情况）、市场份额情况等（字数不限）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both"/>
              <w:rPr>
                <w:rFonts w:ascii="仿宋_GB2312" w:hAnsi="仿宋"/>
                <w:sz w:val="21"/>
                <w:szCs w:val="21"/>
              </w:rPr>
            </w:pPr>
            <w:r>
              <w:rPr>
                <w:rFonts w:hint="eastAsia" w:ascii="仿宋_GB2312" w:hAnsi="仿宋"/>
                <w:sz w:val="21"/>
                <w:szCs w:val="21"/>
              </w:rPr>
              <w:t>企业生产经营情况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（产能、产量、营收、利润、负债、市场份额等）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pStyle w:val="47"/>
              <w:numPr>
                <w:ilvl w:val="0"/>
                <w:numId w:val="2"/>
              </w:numPr>
              <w:spacing w:line="240" w:lineRule="auto"/>
              <w:ind w:firstLineChars="0"/>
              <w:rPr>
                <w:rFonts w:ascii="仿宋_GB2312" w:hAnsi="仿宋"/>
                <w:sz w:val="21"/>
                <w:szCs w:val="21"/>
              </w:rPr>
            </w:pPr>
            <w:r>
              <w:rPr>
                <w:rFonts w:hint="eastAsia" w:ascii="仿宋_GB2312" w:hAnsi="仿宋"/>
                <w:sz w:val="21"/>
                <w:szCs w:val="21"/>
              </w:rPr>
              <w:t>企业安全生产和职业卫生管理情况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pStyle w:val="47"/>
              <w:numPr>
                <w:ilvl w:val="0"/>
                <w:numId w:val="2"/>
              </w:numPr>
              <w:spacing w:line="240" w:lineRule="auto"/>
              <w:ind w:firstLineChars="0"/>
              <w:rPr>
                <w:rFonts w:ascii="仿宋_GB2312" w:hAnsi="仿宋"/>
                <w:sz w:val="21"/>
                <w:szCs w:val="21"/>
              </w:rPr>
            </w:pPr>
            <w:r>
              <w:rPr>
                <w:rFonts w:hint="eastAsia" w:ascii="仿宋_GB2312" w:hAnsi="仿宋"/>
                <w:sz w:val="21"/>
                <w:szCs w:val="21"/>
              </w:rPr>
              <w:t>企业产品质量控制情况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</w:rPr>
            </w:pPr>
          </w:p>
          <w:p>
            <w:pPr>
              <w:numPr>
                <w:ilvl w:val="0"/>
                <w:numId w:val="2"/>
              </w:numPr>
              <w:adjustRightInd w:val="0"/>
              <w:snapToGrid w:val="0"/>
              <w:spacing w:line="240" w:lineRule="auto"/>
              <w:ind w:firstLineChars="0"/>
              <w:jc w:val="both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企业节能节地、资源综合利用和环境保护情况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numPr>
                <w:ilvl w:val="0"/>
                <w:numId w:val="2"/>
              </w:numPr>
              <w:adjustRightInd w:val="0"/>
              <w:snapToGrid w:val="0"/>
              <w:spacing w:line="240" w:lineRule="auto"/>
              <w:ind w:firstLineChars="0"/>
              <w:jc w:val="both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企业在绿色制造、智能制造方面的建设情况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六、本年度投资计划、生产建设规划等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>负责人签名：                    （单位公章）</w:t>
            </w:r>
          </w:p>
          <w:p>
            <w:pPr>
              <w:adjustRightInd w:val="0"/>
              <w:snapToGrid w:val="0"/>
              <w:spacing w:line="240" w:lineRule="auto"/>
              <w:ind w:left="1155" w:firstLine="0" w:firstLineChars="0"/>
              <w:rPr>
                <w:rFonts w:ascii="仿宋_GB2312" w:hAnsi="仿宋"/>
                <w:sz w:val="21"/>
                <w:szCs w:val="21"/>
              </w:rPr>
            </w:pPr>
            <w:r>
              <w:rPr>
                <w:rFonts w:hint="eastAsia" w:ascii="仿宋_GB2312" w:hAnsi="仿宋"/>
                <w:sz w:val="21"/>
                <w:szCs w:val="21"/>
                <w:lang w:eastAsia="zh-CN"/>
              </w:rPr>
              <w:t xml:space="preserve">                                                 </w:t>
            </w:r>
            <w:r>
              <w:rPr>
                <w:rFonts w:hint="eastAsia" w:ascii="仿宋_GB2312" w:hAnsi="仿宋"/>
                <w:sz w:val="21"/>
                <w:szCs w:val="21"/>
              </w:rPr>
              <w:t>年      月      日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仿宋_GB2312" w:hAnsi="仿宋"/>
                <w:szCs w:val="21"/>
              </w:rPr>
            </w:pPr>
            <w:r>
              <w:rPr>
                <w:rFonts w:hint="eastAsia" w:ascii="仿宋_GB2312" w:hAnsi="仿宋"/>
                <w:sz w:val="21"/>
                <w:szCs w:val="21"/>
              </w:rPr>
              <w:t>(可附页)</w:t>
            </w:r>
          </w:p>
        </w:tc>
      </w:tr>
    </w:tbl>
    <w:p>
      <w:pPr>
        <w:ind w:firstLine="0" w:firstLineChars="0"/>
        <w:rPr>
          <w:lang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00"/>
      </w:pPr>
      <w:r>
        <w:separator/>
      </w:r>
    </w:p>
  </w:endnote>
  <w:endnote w:type="continuationSeparator" w:id="1">
    <w:p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Liberation Serif"/>
    <w:panose1 w:val="02040503050406030204"/>
    <w:charset w:val="00"/>
    <w:family w:val="auto"/>
    <w:pitch w:val="default"/>
    <w:sig w:usb0="00000000" w:usb1="00000000" w:usb2="00000000" w:usb3="00000000" w:csb0="0000019F" w:csb1="00000000"/>
  </w:font>
  <w:font w:name="Arial">
    <w:altName w:val="Times New Roman"/>
    <w:panose1 w:val="020B0604020202020204"/>
    <w:charset w:val="00"/>
    <w:family w:val="auto"/>
    <w:pitch w:val="default"/>
    <w:sig w:usb0="00000000" w:usb1="00000000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ind w:firstLine="0" w:firstLineChars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rPr>
        <w:lang w:val="zh-CN"/>
      </w:rPr>
      <w:fldChar w:fldCharType="end"/>
    </w:r>
  </w:p>
  <w:p>
    <w:pPr>
      <w:pStyle w:val="19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00"/>
      </w:pPr>
      <w:r>
        <w:separator/>
      </w:r>
    </w:p>
  </w:footnote>
  <w:footnote w:type="continuationSeparator" w:id="1">
    <w:p>
      <w:pPr>
        <w:spacing w:line="24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3425944"/>
    <w:multiLevelType w:val="multilevel"/>
    <w:tmpl w:val="53425944"/>
    <w:lvl w:ilvl="0" w:tentative="0">
      <w:start w:val="2"/>
      <w:numFmt w:val="japaneseCounting"/>
      <w:lvlText w:val="%1、"/>
      <w:lvlJc w:val="left"/>
      <w:pPr>
        <w:ind w:left="432" w:hanging="432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2B82BA"/>
    <w:multiLevelType w:val="singleLevel"/>
    <w:tmpl w:val="5B2B82BA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bordersDoNotSurroundHeader w:val="true"/>
  <w:bordersDoNotSurroundFooter w:val="true"/>
  <w:documentProtection w:enforcement="0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251DEB"/>
    <w:rsid w:val="00004A7F"/>
    <w:rsid w:val="0002477F"/>
    <w:rsid w:val="00035B7E"/>
    <w:rsid w:val="00043D40"/>
    <w:rsid w:val="00051C91"/>
    <w:rsid w:val="00074455"/>
    <w:rsid w:val="000961BA"/>
    <w:rsid w:val="0009756C"/>
    <w:rsid w:val="000C47D4"/>
    <w:rsid w:val="000F5A82"/>
    <w:rsid w:val="00134376"/>
    <w:rsid w:val="001662D1"/>
    <w:rsid w:val="00185574"/>
    <w:rsid w:val="001A326B"/>
    <w:rsid w:val="001F155A"/>
    <w:rsid w:val="00205284"/>
    <w:rsid w:val="002112E7"/>
    <w:rsid w:val="0021632D"/>
    <w:rsid w:val="00221EC5"/>
    <w:rsid w:val="0022662B"/>
    <w:rsid w:val="002477F2"/>
    <w:rsid w:val="00251B64"/>
    <w:rsid w:val="00251DEB"/>
    <w:rsid w:val="00286678"/>
    <w:rsid w:val="002C4A37"/>
    <w:rsid w:val="002E02EB"/>
    <w:rsid w:val="002E7E8C"/>
    <w:rsid w:val="00302E00"/>
    <w:rsid w:val="00310B8E"/>
    <w:rsid w:val="00342E0F"/>
    <w:rsid w:val="00347C70"/>
    <w:rsid w:val="00367722"/>
    <w:rsid w:val="0039787B"/>
    <w:rsid w:val="003B1F84"/>
    <w:rsid w:val="003C188A"/>
    <w:rsid w:val="003C61FE"/>
    <w:rsid w:val="00406D0A"/>
    <w:rsid w:val="00423548"/>
    <w:rsid w:val="0045084E"/>
    <w:rsid w:val="0045620C"/>
    <w:rsid w:val="00456BA7"/>
    <w:rsid w:val="00494DAD"/>
    <w:rsid w:val="004A0161"/>
    <w:rsid w:val="004A14A0"/>
    <w:rsid w:val="004C42BE"/>
    <w:rsid w:val="004F7BA2"/>
    <w:rsid w:val="004F7CEE"/>
    <w:rsid w:val="00540527"/>
    <w:rsid w:val="00553FB0"/>
    <w:rsid w:val="00580A79"/>
    <w:rsid w:val="00597F02"/>
    <w:rsid w:val="005B27EE"/>
    <w:rsid w:val="005C67D1"/>
    <w:rsid w:val="005D455F"/>
    <w:rsid w:val="005E1270"/>
    <w:rsid w:val="005F16E8"/>
    <w:rsid w:val="005F2F88"/>
    <w:rsid w:val="00605213"/>
    <w:rsid w:val="00622776"/>
    <w:rsid w:val="00624664"/>
    <w:rsid w:val="00625991"/>
    <w:rsid w:val="0062789C"/>
    <w:rsid w:val="006525F6"/>
    <w:rsid w:val="0065299B"/>
    <w:rsid w:val="00665798"/>
    <w:rsid w:val="006A0965"/>
    <w:rsid w:val="006B263B"/>
    <w:rsid w:val="006D7221"/>
    <w:rsid w:val="007263F7"/>
    <w:rsid w:val="007651F1"/>
    <w:rsid w:val="00770622"/>
    <w:rsid w:val="00781BE7"/>
    <w:rsid w:val="007A1A4A"/>
    <w:rsid w:val="007D0FC4"/>
    <w:rsid w:val="0081180F"/>
    <w:rsid w:val="00816E0A"/>
    <w:rsid w:val="00824B95"/>
    <w:rsid w:val="00854835"/>
    <w:rsid w:val="008563B0"/>
    <w:rsid w:val="00866735"/>
    <w:rsid w:val="00875FA4"/>
    <w:rsid w:val="008947FB"/>
    <w:rsid w:val="008E3738"/>
    <w:rsid w:val="00900D57"/>
    <w:rsid w:val="00935559"/>
    <w:rsid w:val="00941DC9"/>
    <w:rsid w:val="00942BBD"/>
    <w:rsid w:val="0096477B"/>
    <w:rsid w:val="00983D85"/>
    <w:rsid w:val="009D7404"/>
    <w:rsid w:val="009E48DA"/>
    <w:rsid w:val="00A25FAD"/>
    <w:rsid w:val="00A31892"/>
    <w:rsid w:val="00A35378"/>
    <w:rsid w:val="00A507D7"/>
    <w:rsid w:val="00A55840"/>
    <w:rsid w:val="00A81FFC"/>
    <w:rsid w:val="00A93A38"/>
    <w:rsid w:val="00AA0736"/>
    <w:rsid w:val="00AB3377"/>
    <w:rsid w:val="00AC1DCD"/>
    <w:rsid w:val="00AC4B66"/>
    <w:rsid w:val="00AC7A7D"/>
    <w:rsid w:val="00AD6AC1"/>
    <w:rsid w:val="00AE2F71"/>
    <w:rsid w:val="00B02B57"/>
    <w:rsid w:val="00B21B1B"/>
    <w:rsid w:val="00B236D6"/>
    <w:rsid w:val="00B84C9C"/>
    <w:rsid w:val="00BA5782"/>
    <w:rsid w:val="00BD312A"/>
    <w:rsid w:val="00C27A34"/>
    <w:rsid w:val="00C70115"/>
    <w:rsid w:val="00C80041"/>
    <w:rsid w:val="00C97914"/>
    <w:rsid w:val="00CC02F5"/>
    <w:rsid w:val="00CF19D2"/>
    <w:rsid w:val="00D101C5"/>
    <w:rsid w:val="00D10422"/>
    <w:rsid w:val="00D106CA"/>
    <w:rsid w:val="00D34368"/>
    <w:rsid w:val="00D478AE"/>
    <w:rsid w:val="00D50A1E"/>
    <w:rsid w:val="00D73B16"/>
    <w:rsid w:val="00D8632B"/>
    <w:rsid w:val="00DC6D9C"/>
    <w:rsid w:val="00E075EC"/>
    <w:rsid w:val="00E11D51"/>
    <w:rsid w:val="00E27FD7"/>
    <w:rsid w:val="00E34E1E"/>
    <w:rsid w:val="00E822D1"/>
    <w:rsid w:val="00E903B8"/>
    <w:rsid w:val="00EB756F"/>
    <w:rsid w:val="00EC5CFB"/>
    <w:rsid w:val="00ED2F55"/>
    <w:rsid w:val="00F0145E"/>
    <w:rsid w:val="00F07F5E"/>
    <w:rsid w:val="00F141B6"/>
    <w:rsid w:val="00F50DA8"/>
    <w:rsid w:val="00F51E48"/>
    <w:rsid w:val="00FD40EA"/>
    <w:rsid w:val="00FE5CAF"/>
    <w:rsid w:val="00FF060E"/>
    <w:rsid w:val="02D03A1F"/>
    <w:rsid w:val="06EE54D6"/>
    <w:rsid w:val="11AA5049"/>
    <w:rsid w:val="19071815"/>
    <w:rsid w:val="22DC3DE8"/>
    <w:rsid w:val="22F90F81"/>
    <w:rsid w:val="29330D83"/>
    <w:rsid w:val="2D2B4632"/>
    <w:rsid w:val="30BE1BB5"/>
    <w:rsid w:val="317A2895"/>
    <w:rsid w:val="47B0029F"/>
    <w:rsid w:val="47D5390D"/>
    <w:rsid w:val="4F210156"/>
    <w:rsid w:val="58C2089D"/>
    <w:rsid w:val="5CCE6700"/>
    <w:rsid w:val="603E5534"/>
    <w:rsid w:val="621D7C7A"/>
    <w:rsid w:val="64784F2C"/>
    <w:rsid w:val="682A0286"/>
    <w:rsid w:val="73B4336C"/>
    <w:rsid w:val="76B67D12"/>
    <w:rsid w:val="76F316D7"/>
    <w:rsid w:val="78830A0A"/>
    <w:rsid w:val="7E7EB5AB"/>
    <w:rsid w:val="DFBE61C9"/>
    <w:rsid w:val="F7F7B915"/>
    <w:rsid w:val="FB7D54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nhideWhenUsed="0" w:uiPriority="39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uiPriority="0" w:name="Normal Indent"/>
    <w:lsdException w:uiPriority="0" w:name="footnote text"/>
    <w:lsdException w:qFormat="1" w:uiPriority="99" w:semiHidden="0" w:name="annotation text"/>
    <w:lsdException w:qFormat="1" w:uiPriority="0" w:semiHidden="0" w:name="header"/>
    <w:lsdException w:qFormat="1" w:uiPriority="99" w:semiHidden="0" w:name="footer"/>
    <w:lsdException w:uiPriority="0" w:name="index heading"/>
    <w:lsdException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qFormat="1"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276" w:lineRule="auto"/>
      <w:ind w:firstLine="200" w:firstLineChars="200"/>
    </w:pPr>
    <w:rPr>
      <w:rFonts w:ascii="Calibri" w:hAnsi="Calibri" w:eastAsia="仿宋_GB2312" w:cs="黑体"/>
      <w:sz w:val="30"/>
      <w:szCs w:val="22"/>
      <w:lang w:val="en-US" w:eastAsia="en-US" w:bidi="en-US"/>
    </w:rPr>
  </w:style>
  <w:style w:type="paragraph" w:styleId="2">
    <w:name w:val="heading 1"/>
    <w:basedOn w:val="1"/>
    <w:next w:val="1"/>
    <w:link w:val="50"/>
    <w:qFormat/>
    <w:uiPriority w:val="9"/>
    <w:pPr>
      <w:spacing w:before="260" w:after="260" w:line="300" w:lineRule="exact"/>
      <w:ind w:firstLine="420"/>
      <w:contextualSpacing/>
      <w:outlineLvl w:val="0"/>
    </w:pPr>
    <w:rPr>
      <w:rFonts w:ascii="Cambria" w:hAnsi="Cambria" w:eastAsia="黑体" w:cs="黑体"/>
      <w:b/>
      <w:bCs/>
      <w:sz w:val="21"/>
      <w:szCs w:val="28"/>
    </w:rPr>
  </w:style>
  <w:style w:type="paragraph" w:styleId="3">
    <w:name w:val="heading 2"/>
    <w:basedOn w:val="1"/>
    <w:next w:val="1"/>
    <w:link w:val="51"/>
    <w:unhideWhenUsed/>
    <w:qFormat/>
    <w:uiPriority w:val="9"/>
    <w:pPr>
      <w:spacing w:before="340" w:after="340" w:line="480" w:lineRule="auto"/>
      <w:ind w:firstLine="720"/>
      <w:jc w:val="center"/>
      <w:outlineLvl w:val="1"/>
    </w:pPr>
    <w:rPr>
      <w:rFonts w:ascii="Cambria" w:hAnsi="Cambria" w:eastAsia="黑体" w:cs="黑体"/>
      <w:b/>
      <w:bCs/>
      <w:sz w:val="36"/>
      <w:lang w:eastAsia="zh-CN"/>
    </w:rPr>
  </w:style>
  <w:style w:type="paragraph" w:styleId="4">
    <w:name w:val="heading 3"/>
    <w:basedOn w:val="1"/>
    <w:next w:val="1"/>
    <w:link w:val="57"/>
    <w:unhideWhenUsed/>
    <w:qFormat/>
    <w:uiPriority w:val="9"/>
    <w:pPr>
      <w:adjustRightInd w:val="0"/>
      <w:snapToGrid w:val="0"/>
      <w:spacing w:before="120" w:after="120" w:line="240" w:lineRule="auto"/>
      <w:outlineLvl w:val="2"/>
    </w:pPr>
    <w:rPr>
      <w:rFonts w:ascii="Cambria" w:hAnsi="Cambria" w:eastAsia="黑体" w:cs="黑体"/>
      <w:b/>
      <w:bCs/>
      <w:sz w:val="32"/>
    </w:rPr>
  </w:style>
  <w:style w:type="paragraph" w:styleId="5">
    <w:name w:val="heading 4"/>
    <w:basedOn w:val="1"/>
    <w:next w:val="1"/>
    <w:link w:val="58"/>
    <w:unhideWhenUsed/>
    <w:qFormat/>
    <w:uiPriority w:val="9"/>
    <w:pPr>
      <w:spacing w:before="200"/>
      <w:ind w:firstLine="643"/>
      <w:outlineLvl w:val="3"/>
    </w:pPr>
    <w:rPr>
      <w:rFonts w:ascii="Cambria" w:hAnsi="Cambria" w:cs="黑体"/>
      <w:b/>
      <w:bCs/>
      <w:iCs/>
      <w:sz w:val="32"/>
      <w:lang w:eastAsia="zh-CN"/>
    </w:rPr>
  </w:style>
  <w:style w:type="paragraph" w:styleId="6">
    <w:name w:val="heading 5"/>
    <w:basedOn w:val="1"/>
    <w:next w:val="1"/>
    <w:link w:val="59"/>
    <w:unhideWhenUsed/>
    <w:qFormat/>
    <w:uiPriority w:val="9"/>
    <w:pPr>
      <w:spacing w:before="200"/>
      <w:outlineLvl w:val="4"/>
    </w:pPr>
    <w:rPr>
      <w:rFonts w:ascii="Cambria" w:hAnsi="Cambria" w:eastAsia="宋体" w:cs="黑体"/>
      <w:b/>
      <w:bCs/>
      <w:color w:val="7C7C7C"/>
    </w:rPr>
  </w:style>
  <w:style w:type="paragraph" w:styleId="7">
    <w:name w:val="heading 6"/>
    <w:basedOn w:val="1"/>
    <w:next w:val="1"/>
    <w:link w:val="63"/>
    <w:unhideWhenUsed/>
    <w:qFormat/>
    <w:uiPriority w:val="9"/>
    <w:pPr>
      <w:spacing w:line="271" w:lineRule="auto"/>
      <w:outlineLvl w:val="5"/>
    </w:pPr>
    <w:rPr>
      <w:rFonts w:ascii="Cambria" w:hAnsi="Cambria" w:eastAsia="宋体" w:cs="黑体"/>
      <w:b/>
      <w:bCs/>
      <w:i/>
      <w:iCs/>
      <w:color w:val="7C7C7C"/>
    </w:rPr>
  </w:style>
  <w:style w:type="paragraph" w:styleId="8">
    <w:name w:val="heading 7"/>
    <w:basedOn w:val="1"/>
    <w:next w:val="1"/>
    <w:link w:val="64"/>
    <w:unhideWhenUsed/>
    <w:qFormat/>
    <w:uiPriority w:val="9"/>
    <w:pPr>
      <w:outlineLvl w:val="6"/>
    </w:pPr>
    <w:rPr>
      <w:rFonts w:ascii="Cambria" w:hAnsi="Cambria" w:eastAsia="宋体" w:cs="黑体"/>
      <w:i/>
      <w:iCs/>
    </w:rPr>
  </w:style>
  <w:style w:type="paragraph" w:styleId="9">
    <w:name w:val="heading 8"/>
    <w:basedOn w:val="1"/>
    <w:next w:val="1"/>
    <w:link w:val="65"/>
    <w:unhideWhenUsed/>
    <w:qFormat/>
    <w:uiPriority w:val="9"/>
    <w:pPr>
      <w:outlineLvl w:val="7"/>
    </w:pPr>
    <w:rPr>
      <w:rFonts w:ascii="Cambria" w:hAnsi="Cambria" w:eastAsia="宋体" w:cs="黑体"/>
      <w:sz w:val="20"/>
      <w:szCs w:val="20"/>
    </w:rPr>
  </w:style>
  <w:style w:type="paragraph" w:styleId="10">
    <w:name w:val="heading 9"/>
    <w:basedOn w:val="1"/>
    <w:next w:val="1"/>
    <w:link w:val="66"/>
    <w:unhideWhenUsed/>
    <w:qFormat/>
    <w:uiPriority w:val="9"/>
    <w:pPr>
      <w:outlineLvl w:val="8"/>
    </w:pPr>
    <w:rPr>
      <w:rFonts w:ascii="Cambria" w:hAnsi="Cambria" w:eastAsia="宋体" w:cs="黑体"/>
      <w:i/>
      <w:iCs/>
      <w:spacing w:val="5"/>
      <w:sz w:val="20"/>
      <w:szCs w:val="20"/>
    </w:rPr>
  </w:style>
  <w:style w:type="character" w:default="1" w:styleId="29">
    <w:name w:val="Default Paragraph Font"/>
    <w:unhideWhenUsed/>
    <w:qFormat/>
    <w:uiPriority w:val="1"/>
  </w:style>
  <w:style w:type="table" w:default="1" w:styleId="2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qFormat/>
    <w:uiPriority w:val="0"/>
    <w:pPr>
      <w:ind w:left="1260"/>
    </w:pPr>
    <w:rPr>
      <w:rFonts w:cs="Calibri"/>
      <w:sz w:val="18"/>
      <w:szCs w:val="18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annotation text"/>
    <w:basedOn w:val="1"/>
    <w:unhideWhenUsed/>
    <w:qFormat/>
    <w:uiPriority w:val="99"/>
  </w:style>
  <w:style w:type="paragraph" w:styleId="14">
    <w:name w:val="toc 5"/>
    <w:basedOn w:val="1"/>
    <w:next w:val="1"/>
    <w:qFormat/>
    <w:uiPriority w:val="0"/>
    <w:pPr>
      <w:ind w:left="840"/>
    </w:pPr>
    <w:rPr>
      <w:rFonts w:cs="Calibri"/>
      <w:sz w:val="18"/>
      <w:szCs w:val="18"/>
    </w:rPr>
  </w:style>
  <w:style w:type="paragraph" w:styleId="15">
    <w:name w:val="toc 3"/>
    <w:basedOn w:val="1"/>
    <w:next w:val="1"/>
    <w:unhideWhenUsed/>
    <w:qFormat/>
    <w:uiPriority w:val="39"/>
    <w:pPr>
      <w:ind w:left="420"/>
    </w:pPr>
    <w:rPr>
      <w:rFonts w:cs="Calibri"/>
      <w:i/>
      <w:iCs/>
      <w:sz w:val="20"/>
      <w:szCs w:val="20"/>
    </w:rPr>
  </w:style>
  <w:style w:type="paragraph" w:styleId="16">
    <w:name w:val="toc 8"/>
    <w:basedOn w:val="1"/>
    <w:next w:val="1"/>
    <w:qFormat/>
    <w:uiPriority w:val="0"/>
    <w:pPr>
      <w:ind w:left="1470"/>
    </w:pPr>
    <w:rPr>
      <w:rFonts w:cs="Calibri"/>
      <w:sz w:val="18"/>
      <w:szCs w:val="18"/>
    </w:rPr>
  </w:style>
  <w:style w:type="paragraph" w:styleId="17">
    <w:name w:val="Date"/>
    <w:basedOn w:val="1"/>
    <w:next w:val="1"/>
    <w:link w:val="62"/>
    <w:qFormat/>
    <w:uiPriority w:val="0"/>
    <w:pPr>
      <w:ind w:left="100" w:leftChars="2500"/>
    </w:pPr>
  </w:style>
  <w:style w:type="paragraph" w:styleId="18">
    <w:name w:val="Balloon Text"/>
    <w:basedOn w:val="1"/>
    <w:link w:val="60"/>
    <w:qFormat/>
    <w:uiPriority w:val="0"/>
    <w:rPr>
      <w:sz w:val="18"/>
      <w:szCs w:val="18"/>
    </w:rPr>
  </w:style>
  <w:style w:type="paragraph" w:styleId="19">
    <w:name w:val="footer"/>
    <w:basedOn w:val="1"/>
    <w:link w:val="49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20">
    <w:name w:val="header"/>
    <w:basedOn w:val="1"/>
    <w:link w:val="4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1">
    <w:name w:val="toc 1"/>
    <w:basedOn w:val="1"/>
    <w:next w:val="1"/>
    <w:unhideWhenUsed/>
    <w:qFormat/>
    <w:uiPriority w:val="39"/>
    <w:pPr>
      <w:spacing w:before="120" w:after="120"/>
    </w:pPr>
    <w:rPr>
      <w:rFonts w:cs="Calibri"/>
      <w:bCs/>
      <w:caps/>
      <w:sz w:val="24"/>
      <w:szCs w:val="20"/>
    </w:rPr>
  </w:style>
  <w:style w:type="paragraph" w:styleId="22">
    <w:name w:val="toc 4"/>
    <w:basedOn w:val="1"/>
    <w:next w:val="1"/>
    <w:qFormat/>
    <w:uiPriority w:val="39"/>
    <w:pPr>
      <w:ind w:left="630"/>
    </w:pPr>
    <w:rPr>
      <w:rFonts w:cs="Calibri"/>
      <w:sz w:val="18"/>
      <w:szCs w:val="18"/>
    </w:rPr>
  </w:style>
  <w:style w:type="paragraph" w:styleId="23">
    <w:name w:val="Subtitle"/>
    <w:basedOn w:val="1"/>
    <w:next w:val="1"/>
    <w:link w:val="56"/>
    <w:qFormat/>
    <w:uiPriority w:val="11"/>
    <w:pPr>
      <w:spacing w:after="600"/>
    </w:pPr>
    <w:rPr>
      <w:rFonts w:ascii="Cambria" w:hAnsi="Cambria" w:eastAsia="宋体" w:cs="黑体"/>
      <w:i/>
      <w:iCs/>
      <w:spacing w:val="13"/>
      <w:sz w:val="24"/>
      <w:szCs w:val="24"/>
    </w:rPr>
  </w:style>
  <w:style w:type="paragraph" w:styleId="24">
    <w:name w:val="toc 6"/>
    <w:basedOn w:val="1"/>
    <w:next w:val="1"/>
    <w:qFormat/>
    <w:uiPriority w:val="0"/>
    <w:pPr>
      <w:ind w:left="1050"/>
    </w:pPr>
    <w:rPr>
      <w:rFonts w:cs="Calibri"/>
      <w:sz w:val="18"/>
      <w:szCs w:val="18"/>
    </w:rPr>
  </w:style>
  <w:style w:type="paragraph" w:styleId="25">
    <w:name w:val="toc 2"/>
    <w:basedOn w:val="1"/>
    <w:next w:val="1"/>
    <w:unhideWhenUsed/>
    <w:qFormat/>
    <w:uiPriority w:val="39"/>
    <w:pPr>
      <w:ind w:left="210"/>
    </w:pPr>
    <w:rPr>
      <w:rFonts w:cs="Calibri"/>
      <w:smallCaps/>
      <w:sz w:val="20"/>
      <w:szCs w:val="20"/>
    </w:rPr>
  </w:style>
  <w:style w:type="paragraph" w:styleId="26">
    <w:name w:val="toc 9"/>
    <w:basedOn w:val="1"/>
    <w:next w:val="1"/>
    <w:qFormat/>
    <w:uiPriority w:val="0"/>
    <w:pPr>
      <w:ind w:left="1680"/>
    </w:pPr>
    <w:rPr>
      <w:rFonts w:cs="Calibri"/>
      <w:sz w:val="18"/>
      <w:szCs w:val="18"/>
    </w:rPr>
  </w:style>
  <w:style w:type="paragraph" w:styleId="27">
    <w:name w:val="Title"/>
    <w:basedOn w:val="1"/>
    <w:next w:val="1"/>
    <w:link w:val="52"/>
    <w:qFormat/>
    <w:uiPriority w:val="10"/>
    <w:pPr>
      <w:pBdr>
        <w:bottom w:val="single" w:color="auto" w:sz="4" w:space="1"/>
      </w:pBdr>
      <w:spacing w:line="240" w:lineRule="auto"/>
      <w:contextualSpacing/>
    </w:pPr>
    <w:rPr>
      <w:rFonts w:ascii="Cambria" w:hAnsi="Cambria" w:eastAsia="宋体" w:cs="黑体"/>
      <w:spacing w:val="5"/>
      <w:sz w:val="52"/>
      <w:szCs w:val="52"/>
    </w:rPr>
  </w:style>
  <w:style w:type="character" w:styleId="30">
    <w:name w:val="Strong"/>
    <w:qFormat/>
    <w:uiPriority w:val="22"/>
    <w:rPr>
      <w:b/>
      <w:bCs/>
    </w:rPr>
  </w:style>
  <w:style w:type="character" w:styleId="31">
    <w:name w:val="Emphasis"/>
    <w:qFormat/>
    <w:uiPriority w:val="20"/>
    <w:rPr>
      <w:b/>
      <w:bCs/>
      <w:i/>
      <w:iCs/>
      <w:spacing w:val="10"/>
      <w:shd w:val="clear" w:color="auto" w:fill="auto"/>
    </w:rPr>
  </w:style>
  <w:style w:type="character" w:styleId="32">
    <w:name w:val="Hyperlink"/>
    <w:basedOn w:val="29"/>
    <w:unhideWhenUsed/>
    <w:qFormat/>
    <w:uiPriority w:val="99"/>
    <w:rPr>
      <w:color w:val="0000FF"/>
      <w:u w:val="single"/>
    </w:rPr>
  </w:style>
  <w:style w:type="paragraph" w:customStyle="1" w:styleId="33">
    <w:name w:val="无间隔1"/>
    <w:qFormat/>
    <w:uiPriority w:val="1"/>
    <w:pPr>
      <w:widowControl w:val="0"/>
      <w:spacing w:after="200" w:line="276" w:lineRule="auto"/>
      <w:jc w:val="center"/>
    </w:pPr>
    <w:rPr>
      <w:rFonts w:ascii="Calibri" w:hAnsi="Calibri" w:eastAsia="黑体" w:cs="黑体"/>
      <w:b/>
      <w:kern w:val="2"/>
      <w:sz w:val="52"/>
      <w:szCs w:val="22"/>
      <w:lang w:val="en-US" w:eastAsia="zh-CN" w:bidi="ar-SA"/>
    </w:rPr>
  </w:style>
  <w:style w:type="paragraph" w:customStyle="1" w:styleId="34">
    <w:name w:val="列出段落1"/>
    <w:basedOn w:val="1"/>
    <w:qFormat/>
    <w:uiPriority w:val="34"/>
    <w:pPr>
      <w:ind w:firstLine="420"/>
    </w:pPr>
  </w:style>
  <w:style w:type="paragraph" w:customStyle="1" w:styleId="35">
    <w:name w:val="Default"/>
    <w:qFormat/>
    <w:uiPriority w:val="0"/>
    <w:pPr>
      <w:widowControl w:val="0"/>
      <w:autoSpaceDE w:val="0"/>
      <w:autoSpaceDN w:val="0"/>
      <w:adjustRightInd w:val="0"/>
      <w:spacing w:after="200" w:line="276" w:lineRule="auto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customStyle="1" w:styleId="36">
    <w:name w:val="cover"/>
    <w:qFormat/>
    <w:uiPriority w:val="0"/>
    <w:pPr>
      <w:widowControl w:val="0"/>
      <w:wordWrap w:val="0"/>
      <w:spacing w:after="200" w:line="276" w:lineRule="auto"/>
      <w:jc w:val="right"/>
    </w:pPr>
    <w:rPr>
      <w:rFonts w:ascii="Arial" w:hAnsi="Arial" w:eastAsia="黑体" w:cs="Times New Roman"/>
      <w:b/>
      <w:kern w:val="2"/>
      <w:sz w:val="52"/>
      <w:szCs w:val="24"/>
      <w:lang w:val="en-US" w:eastAsia="zh-CN" w:bidi="ar-SA"/>
    </w:rPr>
  </w:style>
  <w:style w:type="paragraph" w:customStyle="1" w:styleId="37">
    <w:name w:val="Version"/>
    <w:basedOn w:val="1"/>
    <w:qFormat/>
    <w:uiPriority w:val="0"/>
    <w:pPr>
      <w:keepNext/>
      <w:spacing w:line="240" w:lineRule="atLeast"/>
      <w:jc w:val="right"/>
    </w:pPr>
    <w:rPr>
      <w:rFonts w:ascii="Times New Roman" w:hAnsi="Times New Roman" w:eastAsia="黑体" w:cs="Arial"/>
      <w:b/>
      <w:bCs/>
      <w:spacing w:val="-20"/>
      <w:kern w:val="32"/>
      <w:sz w:val="32"/>
      <w:szCs w:val="32"/>
    </w:rPr>
  </w:style>
  <w:style w:type="paragraph" w:customStyle="1" w:styleId="38">
    <w:name w:val="cover logo"/>
    <w:qFormat/>
    <w:uiPriority w:val="0"/>
    <w:pPr>
      <w:spacing w:after="200" w:line="276" w:lineRule="auto"/>
    </w:pPr>
    <w:rPr>
      <w:rFonts w:ascii="Arial" w:hAnsi="Arial" w:eastAsia="黑体" w:cs="Times New Roman"/>
      <w:color w:val="000000"/>
      <w:kern w:val="2"/>
      <w:sz w:val="21"/>
      <w:szCs w:val="24"/>
      <w:lang w:val="en-US" w:eastAsia="zh-CN" w:bidi="ar-SA"/>
    </w:rPr>
  </w:style>
  <w:style w:type="paragraph" w:customStyle="1" w:styleId="39">
    <w:name w:val="back cover"/>
    <w:qFormat/>
    <w:uiPriority w:val="0"/>
    <w:pPr>
      <w:spacing w:after="200" w:line="276" w:lineRule="auto"/>
    </w:pPr>
    <w:rPr>
      <w:rFonts w:ascii="Times New Roman" w:hAnsi="Times New Roman" w:eastAsia="宋体" w:cs="Times New Roman"/>
      <w:color w:val="000000"/>
      <w:kern w:val="2"/>
      <w:sz w:val="18"/>
      <w:szCs w:val="32"/>
      <w:lang w:val="en-US" w:eastAsia="zh-CN" w:bidi="ar-SA"/>
    </w:rPr>
  </w:style>
  <w:style w:type="paragraph" w:customStyle="1" w:styleId="40">
    <w:name w:val="TOC 标题1"/>
    <w:basedOn w:val="2"/>
    <w:next w:val="1"/>
    <w:unhideWhenUsed/>
    <w:qFormat/>
    <w:uiPriority w:val="39"/>
    <w:pPr>
      <w:spacing w:before="480" w:after="0" w:line="276" w:lineRule="auto"/>
      <w:outlineLvl w:val="9"/>
    </w:pPr>
    <w:rPr>
      <w:rFonts w:ascii="Cambria" w:hAnsi="Cambria" w:eastAsia="宋体"/>
      <w:color w:val="365F91"/>
      <w:sz w:val="28"/>
    </w:rPr>
  </w:style>
  <w:style w:type="paragraph" w:customStyle="1" w:styleId="41">
    <w:name w:val="列出段落11"/>
    <w:basedOn w:val="1"/>
    <w:qFormat/>
    <w:uiPriority w:val="34"/>
    <w:pPr>
      <w:ind w:firstLine="420"/>
    </w:pPr>
    <w:rPr>
      <w:rFonts w:eastAsia="宋体"/>
    </w:rPr>
  </w:style>
  <w:style w:type="paragraph" w:customStyle="1" w:styleId="42">
    <w:name w:val="无间隔2"/>
    <w:basedOn w:val="1"/>
    <w:qFormat/>
    <w:uiPriority w:val="1"/>
    <w:pPr>
      <w:spacing w:line="240" w:lineRule="auto"/>
    </w:pPr>
  </w:style>
  <w:style w:type="paragraph" w:customStyle="1" w:styleId="43">
    <w:name w:val="列表段落1"/>
    <w:basedOn w:val="1"/>
    <w:qFormat/>
    <w:uiPriority w:val="34"/>
    <w:pPr>
      <w:ind w:left="720"/>
      <w:contextualSpacing/>
    </w:pPr>
  </w:style>
  <w:style w:type="paragraph" w:customStyle="1" w:styleId="44">
    <w:name w:val="引用1"/>
    <w:basedOn w:val="1"/>
    <w:next w:val="1"/>
    <w:link w:val="67"/>
    <w:qFormat/>
    <w:uiPriority w:val="29"/>
    <w:pPr>
      <w:spacing w:before="200"/>
      <w:ind w:left="360" w:right="360"/>
    </w:pPr>
    <w:rPr>
      <w:i/>
      <w:iCs/>
    </w:rPr>
  </w:style>
  <w:style w:type="paragraph" w:customStyle="1" w:styleId="45">
    <w:name w:val="明显引用1"/>
    <w:basedOn w:val="1"/>
    <w:next w:val="1"/>
    <w:link w:val="68"/>
    <w:qFormat/>
    <w:uiPriority w:val="30"/>
    <w:pPr>
      <w:pBdr>
        <w:bottom w:val="single" w:color="auto" w:sz="4" w:space="1"/>
      </w:pBdr>
      <w:spacing w:before="200" w:after="280"/>
      <w:ind w:left="1008" w:right="1152"/>
      <w:jc w:val="both"/>
    </w:pPr>
    <w:rPr>
      <w:b/>
      <w:bCs/>
      <w:i/>
      <w:iCs/>
    </w:rPr>
  </w:style>
  <w:style w:type="paragraph" w:customStyle="1" w:styleId="46">
    <w:name w:val="TOC 标题2"/>
    <w:basedOn w:val="2"/>
    <w:next w:val="1"/>
    <w:unhideWhenUsed/>
    <w:qFormat/>
    <w:uiPriority w:val="39"/>
    <w:pPr>
      <w:outlineLvl w:val="9"/>
    </w:pPr>
  </w:style>
  <w:style w:type="paragraph" w:customStyle="1" w:styleId="47">
    <w:name w:val="List Paragraph"/>
    <w:basedOn w:val="1"/>
    <w:qFormat/>
    <w:uiPriority w:val="34"/>
    <w:pPr>
      <w:adjustRightInd w:val="0"/>
      <w:snapToGrid w:val="0"/>
      <w:spacing w:line="300" w:lineRule="auto"/>
      <w:ind w:firstLine="420"/>
      <w:jc w:val="both"/>
    </w:pPr>
    <w:rPr>
      <w:rFonts w:ascii="Times New Roman" w:hAnsi="Times New Roman" w:eastAsia="仿宋" w:cs="Times New Roman"/>
      <w:kern w:val="2"/>
      <w:szCs w:val="24"/>
      <w:lang w:eastAsia="zh-CN" w:bidi="ar-SA"/>
    </w:rPr>
  </w:style>
  <w:style w:type="character" w:customStyle="1" w:styleId="48">
    <w:name w:val="页眉 Char"/>
    <w:basedOn w:val="29"/>
    <w:link w:val="20"/>
    <w:qFormat/>
    <w:uiPriority w:val="0"/>
    <w:rPr>
      <w:sz w:val="18"/>
      <w:szCs w:val="18"/>
    </w:rPr>
  </w:style>
  <w:style w:type="character" w:customStyle="1" w:styleId="49">
    <w:name w:val="页脚 Char"/>
    <w:basedOn w:val="29"/>
    <w:link w:val="19"/>
    <w:qFormat/>
    <w:uiPriority w:val="99"/>
    <w:rPr>
      <w:sz w:val="18"/>
      <w:szCs w:val="18"/>
    </w:rPr>
  </w:style>
  <w:style w:type="character" w:customStyle="1" w:styleId="50">
    <w:name w:val="标题 1 Char"/>
    <w:basedOn w:val="29"/>
    <w:link w:val="2"/>
    <w:qFormat/>
    <w:uiPriority w:val="9"/>
    <w:rPr>
      <w:rFonts w:ascii="Cambria" w:hAnsi="Cambria" w:eastAsia="黑体" w:cs="黑体"/>
      <w:b/>
      <w:bCs/>
      <w:sz w:val="21"/>
      <w:szCs w:val="28"/>
    </w:rPr>
  </w:style>
  <w:style w:type="character" w:customStyle="1" w:styleId="51">
    <w:name w:val="标题 2 Char"/>
    <w:basedOn w:val="29"/>
    <w:link w:val="3"/>
    <w:qFormat/>
    <w:uiPriority w:val="9"/>
    <w:rPr>
      <w:rFonts w:ascii="Cambria" w:hAnsi="Cambria" w:eastAsia="黑体" w:cs="黑体"/>
      <w:b/>
      <w:bCs/>
      <w:sz w:val="36"/>
      <w:lang w:eastAsia="zh-CN"/>
    </w:rPr>
  </w:style>
  <w:style w:type="character" w:customStyle="1" w:styleId="52">
    <w:name w:val="标题 Char"/>
    <w:basedOn w:val="29"/>
    <w:link w:val="27"/>
    <w:qFormat/>
    <w:uiPriority w:val="10"/>
    <w:rPr>
      <w:rFonts w:ascii="Cambria" w:hAnsi="Cambria" w:eastAsia="宋体" w:cs="黑体"/>
      <w:spacing w:val="5"/>
      <w:sz w:val="52"/>
      <w:szCs w:val="52"/>
    </w:rPr>
  </w:style>
  <w:style w:type="character" w:customStyle="1" w:styleId="53">
    <w:name w:val="不明显参考1"/>
    <w:basedOn w:val="29"/>
    <w:qFormat/>
    <w:uiPriority w:val="31"/>
    <w:rPr>
      <w:smallCaps/>
      <w:color w:val="C0504D"/>
      <w:u w:val="single"/>
    </w:rPr>
  </w:style>
  <w:style w:type="character" w:customStyle="1" w:styleId="54">
    <w:name w:val="明显参考1"/>
    <w:basedOn w:val="29"/>
    <w:qFormat/>
    <w:uiPriority w:val="32"/>
    <w:rPr>
      <w:rFonts w:eastAsia="宋体"/>
      <w:b/>
      <w:bCs/>
      <w:smallCaps/>
      <w:color w:val="C0504D"/>
      <w:spacing w:val="5"/>
      <w:sz w:val="18"/>
      <w:u w:val="single"/>
    </w:rPr>
  </w:style>
  <w:style w:type="character" w:customStyle="1" w:styleId="55">
    <w:name w:val="书籍标题1"/>
    <w:basedOn w:val="29"/>
    <w:qFormat/>
    <w:uiPriority w:val="33"/>
    <w:rPr>
      <w:b/>
      <w:bCs/>
      <w:smallCaps/>
      <w:spacing w:val="5"/>
    </w:rPr>
  </w:style>
  <w:style w:type="character" w:customStyle="1" w:styleId="56">
    <w:name w:val="副标题 Char"/>
    <w:basedOn w:val="29"/>
    <w:link w:val="23"/>
    <w:qFormat/>
    <w:uiPriority w:val="11"/>
    <w:rPr>
      <w:rFonts w:ascii="Cambria" w:hAnsi="Cambria" w:eastAsia="宋体" w:cs="黑体"/>
      <w:i/>
      <w:iCs/>
      <w:spacing w:val="13"/>
      <w:sz w:val="24"/>
      <w:szCs w:val="24"/>
    </w:rPr>
  </w:style>
  <w:style w:type="character" w:customStyle="1" w:styleId="57">
    <w:name w:val="标题 3 Char"/>
    <w:basedOn w:val="29"/>
    <w:link w:val="4"/>
    <w:qFormat/>
    <w:uiPriority w:val="9"/>
    <w:rPr>
      <w:rFonts w:ascii="Cambria" w:hAnsi="Cambria" w:eastAsia="黑体" w:cs="黑体"/>
      <w:b/>
      <w:bCs/>
      <w:sz w:val="32"/>
    </w:rPr>
  </w:style>
  <w:style w:type="character" w:customStyle="1" w:styleId="58">
    <w:name w:val="标题 4 Char"/>
    <w:basedOn w:val="29"/>
    <w:link w:val="5"/>
    <w:qFormat/>
    <w:uiPriority w:val="9"/>
    <w:rPr>
      <w:rFonts w:ascii="Cambria" w:hAnsi="Cambria" w:eastAsia="仿宋_GB2312" w:cs="黑体"/>
      <w:b/>
      <w:bCs/>
      <w:iCs/>
      <w:sz w:val="32"/>
      <w:lang w:eastAsia="zh-CN"/>
    </w:rPr>
  </w:style>
  <w:style w:type="character" w:customStyle="1" w:styleId="59">
    <w:name w:val="标题 5 Char"/>
    <w:basedOn w:val="29"/>
    <w:link w:val="6"/>
    <w:qFormat/>
    <w:uiPriority w:val="9"/>
    <w:rPr>
      <w:rFonts w:ascii="Cambria" w:hAnsi="Cambria" w:eastAsia="宋体" w:cs="黑体"/>
      <w:b/>
      <w:bCs/>
      <w:color w:val="7C7C7C"/>
    </w:rPr>
  </w:style>
  <w:style w:type="character" w:customStyle="1" w:styleId="60">
    <w:name w:val="批注框文本 Char"/>
    <w:basedOn w:val="29"/>
    <w:link w:val="18"/>
    <w:qFormat/>
    <w:uiPriority w:val="0"/>
    <w:rPr>
      <w:rFonts w:ascii="Calibri" w:hAnsi="Calibri" w:eastAsia="宋体" w:cs="Times New Roman"/>
      <w:sz w:val="18"/>
      <w:szCs w:val="18"/>
    </w:rPr>
  </w:style>
  <w:style w:type="character" w:customStyle="1" w:styleId="61">
    <w:name w:val="文档结构图 Char"/>
    <w:basedOn w:val="29"/>
    <w:link w:val="12"/>
    <w:qFormat/>
    <w:uiPriority w:val="0"/>
    <w:rPr>
      <w:rFonts w:ascii="宋体" w:hAnsi="Calibri" w:eastAsia="宋体" w:cs="Times New Roman"/>
      <w:sz w:val="18"/>
      <w:szCs w:val="18"/>
    </w:rPr>
  </w:style>
  <w:style w:type="character" w:customStyle="1" w:styleId="62">
    <w:name w:val="日期 Char"/>
    <w:basedOn w:val="29"/>
    <w:link w:val="17"/>
    <w:qFormat/>
    <w:uiPriority w:val="0"/>
    <w:rPr>
      <w:rFonts w:ascii="Calibri" w:hAnsi="Calibri" w:eastAsia="宋体" w:cs="Times New Roman"/>
      <w:szCs w:val="24"/>
    </w:rPr>
  </w:style>
  <w:style w:type="character" w:customStyle="1" w:styleId="63">
    <w:name w:val="标题 6 Char"/>
    <w:basedOn w:val="29"/>
    <w:link w:val="7"/>
    <w:semiHidden/>
    <w:qFormat/>
    <w:uiPriority w:val="9"/>
    <w:rPr>
      <w:rFonts w:ascii="Cambria" w:hAnsi="Cambria" w:eastAsia="宋体" w:cs="黑体"/>
      <w:b/>
      <w:bCs/>
      <w:i/>
      <w:iCs/>
      <w:color w:val="7C7C7C"/>
    </w:rPr>
  </w:style>
  <w:style w:type="character" w:customStyle="1" w:styleId="64">
    <w:name w:val="标题 7 Char"/>
    <w:basedOn w:val="29"/>
    <w:link w:val="8"/>
    <w:semiHidden/>
    <w:qFormat/>
    <w:uiPriority w:val="9"/>
    <w:rPr>
      <w:rFonts w:ascii="Cambria" w:hAnsi="Cambria" w:eastAsia="宋体" w:cs="黑体"/>
      <w:i/>
      <w:iCs/>
    </w:rPr>
  </w:style>
  <w:style w:type="character" w:customStyle="1" w:styleId="65">
    <w:name w:val="标题 8 Char"/>
    <w:basedOn w:val="29"/>
    <w:link w:val="9"/>
    <w:semiHidden/>
    <w:qFormat/>
    <w:uiPriority w:val="9"/>
    <w:rPr>
      <w:rFonts w:ascii="Cambria" w:hAnsi="Cambria" w:eastAsia="宋体" w:cs="黑体"/>
      <w:sz w:val="20"/>
      <w:szCs w:val="20"/>
    </w:rPr>
  </w:style>
  <w:style w:type="character" w:customStyle="1" w:styleId="66">
    <w:name w:val="标题 9 Char"/>
    <w:basedOn w:val="29"/>
    <w:link w:val="10"/>
    <w:semiHidden/>
    <w:qFormat/>
    <w:uiPriority w:val="9"/>
    <w:rPr>
      <w:rFonts w:ascii="Cambria" w:hAnsi="Cambria" w:eastAsia="宋体" w:cs="黑体"/>
      <w:i/>
      <w:iCs/>
      <w:spacing w:val="5"/>
      <w:sz w:val="20"/>
      <w:szCs w:val="20"/>
    </w:rPr>
  </w:style>
  <w:style w:type="character" w:customStyle="1" w:styleId="67">
    <w:name w:val="引用 Char"/>
    <w:basedOn w:val="29"/>
    <w:link w:val="44"/>
    <w:qFormat/>
    <w:uiPriority w:val="29"/>
    <w:rPr>
      <w:i/>
      <w:iCs/>
    </w:rPr>
  </w:style>
  <w:style w:type="character" w:customStyle="1" w:styleId="68">
    <w:name w:val="明显引用 Char"/>
    <w:basedOn w:val="29"/>
    <w:link w:val="45"/>
    <w:qFormat/>
    <w:uiPriority w:val="30"/>
    <w:rPr>
      <w:b/>
      <w:bCs/>
      <w:i/>
      <w:iCs/>
    </w:rPr>
  </w:style>
  <w:style w:type="character" w:customStyle="1" w:styleId="69">
    <w:name w:val="不明显强调1"/>
    <w:qFormat/>
    <w:uiPriority w:val="19"/>
    <w:rPr>
      <w:i/>
      <w:iCs/>
    </w:rPr>
  </w:style>
  <w:style w:type="character" w:customStyle="1" w:styleId="70">
    <w:name w:val="明显强调1"/>
    <w:qFormat/>
    <w:uiPriority w:val="21"/>
    <w:rPr>
      <w:b/>
      <w:bCs/>
    </w:rPr>
  </w:style>
  <w:style w:type="character" w:customStyle="1" w:styleId="71">
    <w:name w:val="不明显参考2"/>
    <w:qFormat/>
    <w:uiPriority w:val="31"/>
    <w:rPr>
      <w:smallCaps/>
    </w:rPr>
  </w:style>
  <w:style w:type="character" w:customStyle="1" w:styleId="72">
    <w:name w:val="明显参考2"/>
    <w:qFormat/>
    <w:uiPriority w:val="32"/>
    <w:rPr>
      <w:smallCaps/>
      <w:spacing w:val="5"/>
      <w:u w:val="single"/>
    </w:rPr>
  </w:style>
  <w:style w:type="character" w:customStyle="1" w:styleId="73">
    <w:name w:val="书籍标题2"/>
    <w:qFormat/>
    <w:uiPriority w:val="33"/>
    <w:rPr>
      <w:i/>
      <w:iCs/>
      <w:smallCaps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606</Words>
  <Characters>3458</Characters>
  <Lines>28</Lines>
  <Paragraphs>8</Paragraphs>
  <TotalTime>0</TotalTime>
  <ScaleCrop>false</ScaleCrop>
  <LinksUpToDate>false</LinksUpToDate>
  <CharactersWithSpaces>0</CharactersWithSpaces>
  <Application>WPS Office_11.8.2.9583_F1E327BC-269C-435d-A152-05C5408002CA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1970-01-01T23:59:00Z</dcterms:created>
  <dc:creator>admin</dc:creator>
  <cp:lastModifiedBy>kylin</cp:lastModifiedBy>
  <cp:lastPrinted>1970-01-01T23:59:00Z</cp:lastPrinted>
  <dcterms:modified xsi:type="dcterms:W3CDTF">2023-06-14T06:20:17Z</dcterms:modified>
  <dc:title>附件4：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</Properties>
</file>