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80A51" w:rsidRDefault="00480A51"/>
    <w:p w:rsidR="00480A51" w:rsidRDefault="00480A51"/>
    <w:p w:rsidR="00480A51" w:rsidRDefault="00480A51"/>
    <w:p w:rsidR="00480A51" w:rsidRDefault="00480A51"/>
    <w:p w:rsidR="00480A51" w:rsidRDefault="00480A51"/>
    <w:p w:rsidR="00480A51" w:rsidRDefault="00480A51"/>
    <w:p w:rsidR="00480A51" w:rsidRDefault="00480A51">
      <w:pPr>
        <w:rPr>
          <w:rFonts w:hint="eastAsia"/>
        </w:rPr>
      </w:pPr>
    </w:p>
    <w:tbl>
      <w:tblPr>
        <w:tblStyle w:val="a7"/>
        <w:tblW w:w="10773" w:type="dxa"/>
        <w:jc w:val="center"/>
        <w:tblLook w:val="04A0" w:firstRow="1" w:lastRow="0" w:firstColumn="1" w:lastColumn="0" w:noHBand="0" w:noVBand="1"/>
      </w:tblPr>
      <w:tblGrid>
        <w:gridCol w:w="8789"/>
        <w:gridCol w:w="1984"/>
      </w:tblGrid>
      <w:tr w:rsidR="00376112" w:rsidRPr="002B6B49" w:rsidTr="0021730B">
        <w:trPr>
          <w:trHeight w:val="983"/>
          <w:jc w:val="center"/>
        </w:trPr>
        <w:tc>
          <w:tcPr>
            <w:tcW w:w="8789" w:type="dxa"/>
            <w:tcBorders>
              <w:top w:val="nil"/>
              <w:left w:val="nil"/>
              <w:bottom w:val="nil"/>
              <w:right w:val="nil"/>
            </w:tcBorders>
            <w:vAlign w:val="center"/>
          </w:tcPr>
          <w:p w:rsidR="00376112" w:rsidRPr="00FB0B63" w:rsidRDefault="00376112" w:rsidP="0021730B">
            <w:pPr>
              <w:spacing w:line="860" w:lineRule="exact"/>
              <w:ind w:firstLineChars="50" w:firstLine="382"/>
              <w:rPr>
                <w:rFonts w:asciiTheme="minorEastAsia" w:eastAsiaTheme="minorEastAsia" w:hAnsiTheme="minorEastAsia" w:cs="Times New Roman" w:hint="eastAsia"/>
                <w:b/>
                <w:color w:val="FF0000"/>
                <w:w w:val="90"/>
                <w:sz w:val="84"/>
                <w:szCs w:val="84"/>
              </w:rPr>
            </w:pPr>
            <w:r>
              <w:rPr>
                <w:rFonts w:asciiTheme="minorEastAsia" w:eastAsiaTheme="minorEastAsia" w:hAnsiTheme="minorEastAsia" w:cs="Times New Roman" w:hint="eastAsia"/>
                <w:b/>
                <w:color w:val="FF0000"/>
                <w:w w:val="90"/>
                <w:sz w:val="84"/>
                <w:szCs w:val="84"/>
              </w:rPr>
              <w:t xml:space="preserve">江  苏  省  </w:t>
            </w:r>
            <w:r>
              <w:rPr>
                <w:rFonts w:asciiTheme="minorEastAsia" w:eastAsiaTheme="minorEastAsia" w:hAnsiTheme="minorEastAsia" w:cs="Times New Roman"/>
                <w:b/>
                <w:color w:val="FF0000"/>
                <w:w w:val="90"/>
                <w:sz w:val="84"/>
                <w:szCs w:val="84"/>
              </w:rPr>
              <w:t>财</w:t>
            </w:r>
            <w:r>
              <w:rPr>
                <w:rFonts w:asciiTheme="minorEastAsia" w:eastAsiaTheme="minorEastAsia" w:hAnsiTheme="minorEastAsia" w:cs="Times New Roman" w:hint="eastAsia"/>
                <w:b/>
                <w:color w:val="FF0000"/>
                <w:w w:val="90"/>
                <w:sz w:val="84"/>
                <w:szCs w:val="84"/>
              </w:rPr>
              <w:t xml:space="preserve"> </w:t>
            </w:r>
            <w:r>
              <w:rPr>
                <w:rFonts w:asciiTheme="minorEastAsia" w:eastAsiaTheme="minorEastAsia" w:hAnsiTheme="minorEastAsia" w:cs="Times New Roman"/>
                <w:b/>
                <w:color w:val="FF0000"/>
                <w:w w:val="90"/>
                <w:sz w:val="84"/>
                <w:szCs w:val="84"/>
              </w:rPr>
              <w:t>政</w:t>
            </w:r>
            <w:r>
              <w:rPr>
                <w:rFonts w:asciiTheme="minorEastAsia" w:eastAsiaTheme="minorEastAsia" w:hAnsiTheme="minorEastAsia" w:cs="Times New Roman" w:hint="eastAsia"/>
                <w:b/>
                <w:color w:val="FF0000"/>
                <w:w w:val="90"/>
                <w:sz w:val="84"/>
                <w:szCs w:val="84"/>
              </w:rPr>
              <w:t xml:space="preserve"> </w:t>
            </w:r>
            <w:r>
              <w:rPr>
                <w:rFonts w:asciiTheme="minorEastAsia" w:eastAsiaTheme="minorEastAsia" w:hAnsiTheme="minorEastAsia" w:cs="Times New Roman"/>
                <w:b/>
                <w:color w:val="FF0000"/>
                <w:w w:val="90"/>
                <w:sz w:val="84"/>
                <w:szCs w:val="84"/>
              </w:rPr>
              <w:t>厅</w:t>
            </w:r>
          </w:p>
        </w:tc>
        <w:tc>
          <w:tcPr>
            <w:tcW w:w="1984" w:type="dxa"/>
            <w:vMerge w:val="restart"/>
            <w:tcBorders>
              <w:top w:val="nil"/>
              <w:left w:val="nil"/>
              <w:bottom w:val="nil"/>
              <w:right w:val="nil"/>
            </w:tcBorders>
            <w:vAlign w:val="center"/>
          </w:tcPr>
          <w:p w:rsidR="00376112" w:rsidRPr="00FB0B63" w:rsidRDefault="00376112" w:rsidP="0021730B">
            <w:pPr>
              <w:spacing w:line="920" w:lineRule="exact"/>
              <w:jc w:val="left"/>
              <w:rPr>
                <w:rFonts w:asciiTheme="minorEastAsia" w:eastAsiaTheme="minorEastAsia" w:hAnsiTheme="minorEastAsia" w:cs="Times New Roman"/>
                <w:b/>
                <w:color w:val="FF0000"/>
                <w:w w:val="90"/>
                <w:sz w:val="88"/>
                <w:szCs w:val="88"/>
              </w:rPr>
            </w:pPr>
            <w:r w:rsidRPr="00FB0B63">
              <w:rPr>
                <w:rFonts w:asciiTheme="minorEastAsia" w:eastAsiaTheme="minorEastAsia" w:hAnsiTheme="minorEastAsia" w:cs="Times New Roman" w:hint="eastAsia"/>
                <w:b/>
                <w:color w:val="FF0000"/>
                <w:w w:val="90"/>
                <w:sz w:val="88"/>
                <w:szCs w:val="88"/>
              </w:rPr>
              <w:t>文件</w:t>
            </w:r>
          </w:p>
        </w:tc>
      </w:tr>
      <w:tr w:rsidR="00376112" w:rsidRPr="002B6B49" w:rsidTr="0021730B">
        <w:trPr>
          <w:trHeight w:val="1053"/>
          <w:jc w:val="center"/>
        </w:trPr>
        <w:tc>
          <w:tcPr>
            <w:tcW w:w="8789" w:type="dxa"/>
            <w:tcBorders>
              <w:top w:val="nil"/>
              <w:left w:val="nil"/>
              <w:bottom w:val="nil"/>
              <w:right w:val="nil"/>
            </w:tcBorders>
            <w:vAlign w:val="center"/>
          </w:tcPr>
          <w:p w:rsidR="00376112" w:rsidRPr="00FB0B63" w:rsidRDefault="00376112" w:rsidP="0021730B">
            <w:pPr>
              <w:spacing w:line="860" w:lineRule="exact"/>
              <w:ind w:firstLineChars="50" w:firstLine="382"/>
              <w:rPr>
                <w:rFonts w:asciiTheme="minorEastAsia" w:eastAsiaTheme="minorEastAsia" w:hAnsiTheme="minorEastAsia" w:cs="Times New Roman"/>
                <w:b/>
                <w:color w:val="FF0000"/>
                <w:w w:val="90"/>
                <w:sz w:val="84"/>
                <w:szCs w:val="84"/>
              </w:rPr>
            </w:pPr>
            <w:r w:rsidRPr="00FB0B63">
              <w:rPr>
                <w:rFonts w:asciiTheme="minorEastAsia" w:eastAsiaTheme="minorEastAsia" w:hAnsiTheme="minorEastAsia" w:cs="Times New Roman" w:hint="eastAsia"/>
                <w:b/>
                <w:color w:val="FF0000"/>
                <w:w w:val="90"/>
                <w:sz w:val="84"/>
                <w:szCs w:val="84"/>
              </w:rPr>
              <w:t xml:space="preserve">江苏省工业和信息化厅  </w:t>
            </w:r>
          </w:p>
        </w:tc>
        <w:tc>
          <w:tcPr>
            <w:tcW w:w="1984" w:type="dxa"/>
            <w:vMerge/>
            <w:tcBorders>
              <w:top w:val="nil"/>
              <w:left w:val="nil"/>
              <w:bottom w:val="nil"/>
              <w:right w:val="nil"/>
            </w:tcBorders>
            <w:vAlign w:val="center"/>
          </w:tcPr>
          <w:p w:rsidR="00376112" w:rsidRPr="002B6B49" w:rsidRDefault="00376112" w:rsidP="0021730B">
            <w:pPr>
              <w:spacing w:line="920" w:lineRule="exact"/>
              <w:jc w:val="right"/>
              <w:rPr>
                <w:rFonts w:cs="Times New Roman"/>
                <w:color w:val="FF0000"/>
                <w:szCs w:val="32"/>
              </w:rPr>
            </w:pPr>
          </w:p>
        </w:tc>
      </w:tr>
    </w:tbl>
    <w:p w:rsidR="00376112" w:rsidRDefault="00376112" w:rsidP="00376112">
      <w:pPr>
        <w:spacing w:line="560" w:lineRule="exact"/>
        <w:jc w:val="right"/>
        <w:rPr>
          <w:rFonts w:cs="Times New Roman"/>
          <w:szCs w:val="32"/>
        </w:rPr>
      </w:pPr>
    </w:p>
    <w:p w:rsidR="00376112" w:rsidRPr="00376112" w:rsidRDefault="00376112" w:rsidP="00376112">
      <w:pPr>
        <w:spacing w:line="560" w:lineRule="exact"/>
        <w:jc w:val="center"/>
        <w:rPr>
          <w:rFonts w:ascii="方正仿宋_GBK" w:eastAsia="方正仿宋_GBK" w:cs="Times New Roman" w:hint="eastAsia"/>
          <w:sz w:val="32"/>
          <w:szCs w:val="32"/>
        </w:rPr>
      </w:pPr>
      <w:r w:rsidRPr="00376112">
        <w:rPr>
          <w:rFonts w:ascii="方正仿宋_GBK" w:eastAsia="方正仿宋_GBK" w:hint="eastAsia"/>
          <w:noProof/>
          <w:sz w:val="32"/>
          <w:szCs w:val="32"/>
        </w:rPr>
        <mc:AlternateContent>
          <mc:Choice Requires="wps">
            <w:drawing>
              <wp:anchor distT="0" distB="0" distL="114300" distR="114300" simplePos="0" relativeHeight="251659264" behindDoc="0" locked="0" layoutInCell="1" allowOverlap="1" wp14:anchorId="40CE3660" wp14:editId="4208D7B8">
                <wp:simplePos x="0" y="0"/>
                <wp:positionH relativeFrom="margin">
                  <wp:posOffset>-820420</wp:posOffset>
                </wp:positionH>
                <wp:positionV relativeFrom="paragraph">
                  <wp:posOffset>474345</wp:posOffset>
                </wp:positionV>
                <wp:extent cx="6686550" cy="19050"/>
                <wp:effectExtent l="0" t="0" r="19050" b="19050"/>
                <wp:wrapNone/>
                <wp:docPr id="1" name="直接连接符 1"/>
                <wp:cNvGraphicFramePr/>
                <a:graphic xmlns:a="http://schemas.openxmlformats.org/drawingml/2006/main">
                  <a:graphicData uri="http://schemas.microsoft.com/office/word/2010/wordprocessingShape">
                    <wps:wsp>
                      <wps:cNvCnPr/>
                      <wps:spPr>
                        <a:xfrm>
                          <a:off x="0" y="0"/>
                          <a:ext cx="6686550" cy="1905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52CDC74" id="直接连接符 1" o:spid="_x0000_s1026" style="position:absolute;left:0;text-align:left;z-index:251659264;visibility:visible;mso-wrap-style:square;mso-wrap-distance-left:9pt;mso-wrap-distance-top:0;mso-wrap-distance-right:9pt;mso-wrap-distance-bottom:0;mso-position-horizontal:absolute;mso-position-horizontal-relative:margin;mso-position-vertical:absolute;mso-position-vertical-relative:text" from="-64.6pt,37.35pt" to="461.9pt,3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" strokecolor="red" strokeweight="1.5pt">
                <v:stroke joinstyle="miter"/>
                <w10:wrap anchorx="margin"/>
              </v:line>
            </w:pict>
          </mc:Fallback>
        </mc:AlternateContent>
      </w:r>
      <w:r w:rsidRPr="00376112">
        <w:rPr>
          <w:rFonts w:ascii="方正仿宋_GBK" w:eastAsia="方正仿宋_GBK" w:cs="Times New Roman" w:hint="eastAsia"/>
          <w:sz w:val="32"/>
          <w:szCs w:val="32"/>
        </w:rPr>
        <w:t>苏</w:t>
      </w:r>
      <w:r w:rsidRPr="00376112">
        <w:rPr>
          <w:rFonts w:ascii="方正仿宋_GBK" w:eastAsia="方正仿宋_GBK" w:cs="Times New Roman" w:hint="eastAsia"/>
          <w:sz w:val="32"/>
          <w:szCs w:val="32"/>
        </w:rPr>
        <w:t>财经</w:t>
      </w:r>
      <w:r w:rsidRPr="00376112">
        <w:rPr>
          <w:rFonts w:ascii="Times New Roman" w:eastAsia="方正仿宋_GBK" w:hAnsi="Times New Roman" w:cs="Times New Roman"/>
          <w:sz w:val="32"/>
          <w:szCs w:val="32"/>
        </w:rPr>
        <w:t>〔</w:t>
      </w:r>
      <w:r w:rsidRPr="00376112">
        <w:rPr>
          <w:rFonts w:ascii="Times New Roman" w:eastAsia="方正仿宋_GBK" w:hAnsi="Times New Roman" w:cs="Times New Roman"/>
          <w:sz w:val="32"/>
          <w:szCs w:val="32"/>
        </w:rPr>
        <w:t>202</w:t>
      </w:r>
      <w:r w:rsidRPr="00376112">
        <w:rPr>
          <w:rFonts w:ascii="Times New Roman" w:eastAsia="方正仿宋_GBK" w:hAnsi="Times New Roman" w:cs="Times New Roman"/>
          <w:sz w:val="32"/>
          <w:szCs w:val="32"/>
        </w:rPr>
        <w:t>1</w:t>
      </w:r>
      <w:r w:rsidRPr="00376112">
        <w:rPr>
          <w:rFonts w:ascii="Times New Roman" w:eastAsia="方正仿宋_GBK" w:hAnsi="Times New Roman" w:cs="Times New Roman"/>
          <w:sz w:val="32"/>
          <w:szCs w:val="32"/>
        </w:rPr>
        <w:t>〕</w:t>
      </w:r>
      <w:r w:rsidRPr="00376112">
        <w:rPr>
          <w:rFonts w:ascii="Times New Roman" w:eastAsia="方正仿宋_GBK" w:hAnsi="Times New Roman" w:cs="Times New Roman"/>
          <w:sz w:val="32"/>
          <w:szCs w:val="32"/>
        </w:rPr>
        <w:t>134</w:t>
      </w:r>
      <w:r w:rsidRPr="00376112">
        <w:rPr>
          <w:rFonts w:ascii="方正仿宋_GBK" w:eastAsia="方正仿宋_GBK" w:cs="Times New Roman" w:hint="eastAsia"/>
          <w:sz w:val="32"/>
          <w:szCs w:val="32"/>
        </w:rPr>
        <w:t>号</w:t>
      </w:r>
    </w:p>
    <w:p w:rsidR="00CD4A6B" w:rsidRDefault="00CD4A6B" w:rsidP="00376112">
      <w:pPr>
        <w:pStyle w:val="a5"/>
        <w:shd w:val="clear" w:color="auto" w:fill="FFFFFF"/>
        <w:spacing w:before="0" w:beforeAutospacing="0" w:after="0" w:afterAutospacing="0" w:line="600" w:lineRule="atLeast"/>
        <w:rPr>
          <w:rFonts w:hint="eastAsia"/>
          <w:color w:val="000000"/>
          <w:sz w:val="36"/>
          <w:szCs w:val="36"/>
        </w:rPr>
      </w:pPr>
    </w:p>
    <w:p w:rsidR="00376112" w:rsidRDefault="00CD4A6B" w:rsidP="00D935CA">
      <w:pPr>
        <w:pStyle w:val="a5"/>
        <w:shd w:val="clear" w:color="auto" w:fill="FFFFFF"/>
        <w:spacing w:before="0" w:beforeAutospacing="0" w:after="0" w:afterAutospacing="0" w:line="580" w:lineRule="atLeast"/>
        <w:jc w:val="center"/>
        <w:rPr>
          <w:rFonts w:ascii="方正小标宋_GBK" w:eastAsia="方正小标宋_GBK"/>
          <w:color w:val="000000"/>
          <w:sz w:val="44"/>
          <w:szCs w:val="44"/>
        </w:rPr>
      </w:pPr>
      <w:r w:rsidRPr="00376112">
        <w:rPr>
          <w:rFonts w:ascii="方正小标宋_GBK" w:eastAsia="方正小标宋_GBK" w:hint="eastAsia"/>
          <w:color w:val="000000"/>
          <w:sz w:val="44"/>
          <w:szCs w:val="44"/>
        </w:rPr>
        <w:t>江苏省财政厅 江苏省工业和信息化厅</w:t>
      </w:r>
    </w:p>
    <w:p w:rsidR="00480A51" w:rsidRDefault="00CD4A6B" w:rsidP="00D935CA">
      <w:pPr>
        <w:pStyle w:val="a5"/>
        <w:shd w:val="clear" w:color="auto" w:fill="FFFFFF"/>
        <w:spacing w:before="0" w:beforeAutospacing="0" w:after="0" w:afterAutospacing="0" w:line="580" w:lineRule="atLeast"/>
        <w:jc w:val="center"/>
        <w:rPr>
          <w:rFonts w:ascii="方正小标宋_GBK" w:eastAsia="方正小标宋_GBK"/>
          <w:color w:val="000000"/>
          <w:sz w:val="44"/>
          <w:szCs w:val="44"/>
        </w:rPr>
      </w:pPr>
      <w:r w:rsidRPr="00376112">
        <w:rPr>
          <w:rFonts w:ascii="方正小标宋_GBK" w:eastAsia="方正小标宋_GBK" w:hint="eastAsia"/>
          <w:color w:val="000000"/>
          <w:sz w:val="44"/>
          <w:szCs w:val="44"/>
        </w:rPr>
        <w:t>关于继续实施小微企业融资担保业务</w:t>
      </w:r>
    </w:p>
    <w:p w:rsidR="00CD4A6B" w:rsidRPr="00376112" w:rsidRDefault="00CD4A6B" w:rsidP="00D935CA">
      <w:pPr>
        <w:pStyle w:val="a5"/>
        <w:shd w:val="clear" w:color="auto" w:fill="FFFFFF"/>
        <w:spacing w:before="0" w:beforeAutospacing="0" w:after="0" w:afterAutospacing="0" w:line="580" w:lineRule="atLeast"/>
        <w:jc w:val="center"/>
        <w:rPr>
          <w:rFonts w:ascii="方正小标宋_GBK" w:eastAsia="方正小标宋_GBK" w:hint="eastAsia"/>
          <w:color w:val="333333"/>
          <w:sz w:val="44"/>
          <w:szCs w:val="44"/>
        </w:rPr>
      </w:pPr>
      <w:r w:rsidRPr="00376112">
        <w:rPr>
          <w:rFonts w:ascii="方正小标宋_GBK" w:eastAsia="方正小标宋_GBK" w:hint="eastAsia"/>
          <w:color w:val="000000"/>
          <w:sz w:val="44"/>
          <w:szCs w:val="44"/>
        </w:rPr>
        <w:t>降费奖补政策的通知</w:t>
      </w:r>
    </w:p>
    <w:p w:rsidR="00CD4A6B" w:rsidRDefault="00CD4A6B" w:rsidP="00D935CA">
      <w:pPr>
        <w:pStyle w:val="a5"/>
        <w:shd w:val="clear" w:color="auto" w:fill="FFFFFF"/>
        <w:spacing w:before="0" w:beforeAutospacing="0" w:after="0" w:afterAutospacing="0" w:line="580" w:lineRule="atLeast"/>
        <w:jc w:val="center"/>
        <w:rPr>
          <w:color w:val="333333"/>
        </w:rPr>
      </w:pPr>
      <w:r>
        <w:rPr>
          <w:rFonts w:hint="eastAsia"/>
          <w:color w:val="000000"/>
          <w:sz w:val="36"/>
          <w:szCs w:val="36"/>
        </w:rPr>
        <w:t> </w:t>
      </w:r>
    </w:p>
    <w:p w:rsidR="00CD4A6B" w:rsidRPr="00376112" w:rsidRDefault="00CD4A6B" w:rsidP="00D935CA">
      <w:pPr>
        <w:pStyle w:val="a5"/>
        <w:shd w:val="clear" w:color="auto" w:fill="FFFFFF"/>
        <w:spacing w:before="0" w:beforeAutospacing="0" w:after="0" w:afterAutospacing="0" w:line="580" w:lineRule="atLeast"/>
        <w:jc w:val="both"/>
        <w:rPr>
          <w:rFonts w:ascii="方正仿宋_GBK" w:eastAsia="方正仿宋_GBK" w:hint="eastAsia"/>
          <w:color w:val="333333"/>
          <w:sz w:val="32"/>
          <w:szCs w:val="32"/>
        </w:rPr>
      </w:pPr>
      <w:r w:rsidRPr="00376112">
        <w:rPr>
          <w:rFonts w:ascii="方正仿宋_GBK" w:eastAsia="方正仿宋_GBK" w:hint="eastAsia"/>
          <w:color w:val="000000"/>
          <w:sz w:val="32"/>
          <w:szCs w:val="32"/>
        </w:rPr>
        <w:t>各市县财政局、中小企业主管部门，省属（再）担保机构：</w:t>
      </w:r>
    </w:p>
    <w:p w:rsidR="00CD4A6B" w:rsidRPr="00376112" w:rsidRDefault="00CD4A6B" w:rsidP="00D935CA">
      <w:pPr>
        <w:pStyle w:val="a5"/>
        <w:shd w:val="clear" w:color="auto" w:fill="FFFFFF"/>
        <w:spacing w:before="0" w:beforeAutospacing="0" w:after="0" w:afterAutospacing="0" w:line="580" w:lineRule="atLeast"/>
        <w:ind w:firstLine="640"/>
        <w:jc w:val="both"/>
        <w:rPr>
          <w:rFonts w:ascii="方正仿宋_GBK" w:eastAsia="方正仿宋_GBK" w:hint="eastAsia"/>
          <w:color w:val="333333"/>
          <w:sz w:val="32"/>
          <w:szCs w:val="32"/>
        </w:rPr>
      </w:pPr>
      <w:r w:rsidRPr="00376112">
        <w:rPr>
          <w:rFonts w:ascii="方正仿宋_GBK" w:eastAsia="方正仿宋_GBK" w:hint="eastAsia"/>
          <w:color w:val="000000"/>
          <w:sz w:val="32"/>
          <w:szCs w:val="32"/>
        </w:rPr>
        <w:t>根据《财政部 工业和信息化部关于继续实施小微企业融资担保业务降费奖补政策的通知》（财建</w:t>
      </w:r>
      <w:r w:rsidRPr="00376112">
        <w:rPr>
          <w:rFonts w:ascii="Times New Roman" w:eastAsia="方正仿宋_GBK" w:hAnsi="Times New Roman" w:cs="Times New Roman" w:hint="eastAsia"/>
          <w:kern w:val="2"/>
          <w:sz w:val="32"/>
          <w:szCs w:val="32"/>
        </w:rPr>
        <w:t>〔</w:t>
      </w:r>
      <w:r w:rsidRPr="00376112">
        <w:rPr>
          <w:rFonts w:ascii="Times New Roman" w:eastAsia="方正仿宋_GBK" w:hAnsi="Times New Roman" w:cs="Times New Roman" w:hint="eastAsia"/>
          <w:kern w:val="2"/>
          <w:sz w:val="32"/>
          <w:szCs w:val="32"/>
        </w:rPr>
        <w:t>2021</w:t>
      </w:r>
      <w:r w:rsidRPr="00376112">
        <w:rPr>
          <w:rFonts w:ascii="Times New Roman" w:eastAsia="方正仿宋_GBK" w:hAnsi="Times New Roman" w:cs="Times New Roman" w:hint="eastAsia"/>
          <w:kern w:val="2"/>
          <w:sz w:val="32"/>
          <w:szCs w:val="32"/>
        </w:rPr>
        <w:t>〕</w:t>
      </w:r>
      <w:r w:rsidRPr="00376112">
        <w:rPr>
          <w:rFonts w:ascii="Times New Roman" w:eastAsia="方正仿宋_GBK" w:hAnsi="Times New Roman" w:cs="Times New Roman" w:hint="eastAsia"/>
          <w:kern w:val="2"/>
          <w:sz w:val="32"/>
          <w:szCs w:val="32"/>
        </w:rPr>
        <w:t>106</w:t>
      </w:r>
      <w:r w:rsidRPr="00376112">
        <w:rPr>
          <w:rFonts w:ascii="方正仿宋_GBK" w:eastAsia="方正仿宋_GBK" w:hint="eastAsia"/>
          <w:color w:val="000000"/>
          <w:sz w:val="32"/>
          <w:szCs w:val="32"/>
        </w:rPr>
        <w:t>号）、《财政部关于印发&lt;中小企业发展专项资金管理办法&gt;的通知》（财建</w:t>
      </w:r>
      <w:r w:rsidRPr="00376112">
        <w:rPr>
          <w:rFonts w:ascii="Times New Roman" w:eastAsia="方正仿宋_GBK" w:hAnsi="Times New Roman" w:cs="Times New Roman" w:hint="eastAsia"/>
          <w:kern w:val="2"/>
          <w:sz w:val="32"/>
          <w:szCs w:val="32"/>
        </w:rPr>
        <w:t>〔</w:t>
      </w:r>
      <w:r w:rsidRPr="00376112">
        <w:rPr>
          <w:rFonts w:ascii="Times New Roman" w:eastAsia="方正仿宋_GBK" w:hAnsi="Times New Roman" w:cs="Times New Roman" w:hint="eastAsia"/>
          <w:kern w:val="2"/>
          <w:sz w:val="32"/>
          <w:szCs w:val="32"/>
        </w:rPr>
        <w:t>2021</w:t>
      </w:r>
      <w:r w:rsidRPr="00376112">
        <w:rPr>
          <w:rFonts w:ascii="Times New Roman" w:eastAsia="方正仿宋_GBK" w:hAnsi="Times New Roman" w:cs="Times New Roman" w:hint="eastAsia"/>
          <w:kern w:val="2"/>
          <w:sz w:val="32"/>
          <w:szCs w:val="32"/>
        </w:rPr>
        <w:t>〕</w:t>
      </w:r>
      <w:r w:rsidRPr="00376112">
        <w:rPr>
          <w:rFonts w:ascii="Times New Roman" w:eastAsia="方正仿宋_GBK" w:hAnsi="Times New Roman" w:cs="Times New Roman" w:hint="eastAsia"/>
          <w:kern w:val="2"/>
          <w:sz w:val="32"/>
          <w:szCs w:val="32"/>
        </w:rPr>
        <w:t>148</w:t>
      </w:r>
      <w:r w:rsidRPr="00376112">
        <w:rPr>
          <w:rFonts w:ascii="方正仿宋_GBK" w:eastAsia="方正仿宋_GBK" w:hint="eastAsia"/>
          <w:color w:val="000000"/>
          <w:sz w:val="32"/>
          <w:szCs w:val="32"/>
        </w:rPr>
        <w:t>号）、《工业和信息化部办公厅关于印发小微企业融资担保业务数据信息填报及审核管理办法（暂行）的通知》（工信厅企业函</w:t>
      </w:r>
      <w:r w:rsidRPr="00376112">
        <w:rPr>
          <w:rFonts w:ascii="Times New Roman" w:eastAsia="方正仿宋_GBK" w:hAnsi="Times New Roman" w:cs="Times New Roman" w:hint="eastAsia"/>
          <w:kern w:val="2"/>
          <w:sz w:val="32"/>
          <w:szCs w:val="32"/>
        </w:rPr>
        <w:t>〔</w:t>
      </w:r>
      <w:r w:rsidRPr="00376112">
        <w:rPr>
          <w:rFonts w:ascii="Times New Roman" w:eastAsia="方正仿宋_GBK" w:hAnsi="Times New Roman" w:cs="Times New Roman" w:hint="eastAsia"/>
          <w:kern w:val="2"/>
          <w:sz w:val="32"/>
          <w:szCs w:val="32"/>
        </w:rPr>
        <w:t>2021</w:t>
      </w:r>
      <w:r w:rsidRPr="00376112">
        <w:rPr>
          <w:rFonts w:ascii="Times New Roman" w:eastAsia="方正仿宋_GBK" w:hAnsi="Times New Roman" w:cs="Times New Roman" w:hint="eastAsia"/>
          <w:kern w:val="2"/>
          <w:sz w:val="32"/>
          <w:szCs w:val="32"/>
        </w:rPr>
        <w:t>〕</w:t>
      </w:r>
      <w:r w:rsidRPr="00376112">
        <w:rPr>
          <w:rFonts w:ascii="Times New Roman" w:eastAsia="方正仿宋_GBK" w:hAnsi="Times New Roman" w:cs="Times New Roman" w:hint="eastAsia"/>
          <w:kern w:val="2"/>
          <w:sz w:val="32"/>
          <w:szCs w:val="32"/>
        </w:rPr>
        <w:t>96</w:t>
      </w:r>
      <w:r w:rsidRPr="00376112">
        <w:rPr>
          <w:rFonts w:ascii="方正仿宋_GBK" w:eastAsia="方正仿宋_GBK" w:hint="eastAsia"/>
          <w:color w:val="000000"/>
          <w:sz w:val="32"/>
          <w:szCs w:val="32"/>
        </w:rPr>
        <w:t>号）的有关要</w:t>
      </w:r>
      <w:r w:rsidRPr="00376112">
        <w:rPr>
          <w:rFonts w:ascii="方正仿宋_GBK" w:eastAsia="方正仿宋_GBK" w:hint="eastAsia"/>
          <w:color w:val="000000"/>
          <w:sz w:val="32"/>
          <w:szCs w:val="32"/>
        </w:rPr>
        <w:lastRenderedPageBreak/>
        <w:t>求，为进一步落实小微企业融资担保业务降费奖补政策，支持扩大我省实体经济领域小微企业融资担保业务规模，降低小微企业融资担保成本，着力缓解小微企业融资难融资贵问题，现将有关事项通知如下：</w:t>
      </w:r>
    </w:p>
    <w:p w:rsidR="00CD4A6B" w:rsidRPr="00D03A83" w:rsidRDefault="00CD4A6B" w:rsidP="00D935CA">
      <w:pPr>
        <w:pStyle w:val="a5"/>
        <w:shd w:val="clear" w:color="auto" w:fill="FFFFFF"/>
        <w:spacing w:before="0" w:beforeAutospacing="0" w:after="0" w:afterAutospacing="0" w:line="580" w:lineRule="atLeast"/>
        <w:ind w:firstLine="640"/>
        <w:jc w:val="both"/>
        <w:rPr>
          <w:rFonts w:ascii="方正黑体_GBK" w:eastAsia="方正黑体_GBK" w:hint="eastAsia"/>
          <w:color w:val="333333"/>
          <w:sz w:val="32"/>
          <w:szCs w:val="32"/>
        </w:rPr>
      </w:pPr>
      <w:r w:rsidRPr="00D03A83">
        <w:rPr>
          <w:rFonts w:ascii="方正黑体_GBK" w:eastAsia="方正黑体_GBK" w:hint="eastAsia"/>
          <w:color w:val="000000"/>
          <w:sz w:val="32"/>
          <w:szCs w:val="32"/>
        </w:rPr>
        <w:t>一、支持对象</w:t>
      </w:r>
    </w:p>
    <w:p w:rsidR="00CD4A6B" w:rsidRPr="00376112" w:rsidRDefault="00CD4A6B" w:rsidP="00D935CA">
      <w:pPr>
        <w:pStyle w:val="a5"/>
        <w:shd w:val="clear" w:color="auto" w:fill="FFFFFF"/>
        <w:spacing w:before="0" w:beforeAutospacing="0" w:after="0" w:afterAutospacing="0" w:line="580" w:lineRule="atLeast"/>
        <w:ind w:firstLine="628"/>
        <w:jc w:val="both"/>
        <w:rPr>
          <w:rFonts w:ascii="方正仿宋_GBK" w:eastAsia="方正仿宋_GBK" w:hint="eastAsia"/>
          <w:color w:val="333333"/>
          <w:sz w:val="32"/>
          <w:szCs w:val="32"/>
        </w:rPr>
      </w:pPr>
      <w:r w:rsidRPr="00376112">
        <w:rPr>
          <w:rFonts w:ascii="Times New Roman" w:eastAsia="方正仿宋_GBK" w:hAnsi="Times New Roman" w:cs="Times New Roman" w:hint="eastAsia"/>
          <w:kern w:val="2"/>
          <w:sz w:val="32"/>
          <w:szCs w:val="32"/>
        </w:rPr>
        <w:t>2021-2023</w:t>
      </w:r>
      <w:r w:rsidRPr="00376112">
        <w:rPr>
          <w:rFonts w:ascii="方正仿宋_GBK" w:eastAsia="方正仿宋_GBK" w:hint="eastAsia"/>
          <w:color w:val="000000"/>
          <w:sz w:val="32"/>
          <w:szCs w:val="32"/>
        </w:rPr>
        <w:t>年，发挥财政资金引导作用，对积极落实扩大小微企业融资担保业务规模、降低小微企业融资担保费率等政策的省内融资担保（再担保）机构（以下简称“担保机构”）进行奖补。</w:t>
      </w:r>
    </w:p>
    <w:p w:rsidR="00CD4A6B" w:rsidRPr="00376112" w:rsidRDefault="00CD4A6B" w:rsidP="00D935CA">
      <w:pPr>
        <w:pStyle w:val="a5"/>
        <w:shd w:val="clear" w:color="auto" w:fill="FFFFFF"/>
        <w:spacing w:before="0" w:beforeAutospacing="0" w:after="0" w:afterAutospacing="0" w:line="580" w:lineRule="atLeast"/>
        <w:ind w:firstLine="640"/>
        <w:jc w:val="both"/>
        <w:rPr>
          <w:rFonts w:ascii="方正仿宋_GBK" w:eastAsia="方正仿宋_GBK" w:hint="eastAsia"/>
          <w:color w:val="333333"/>
          <w:sz w:val="32"/>
          <w:szCs w:val="32"/>
        </w:rPr>
      </w:pPr>
      <w:r w:rsidRPr="00376112">
        <w:rPr>
          <w:rFonts w:ascii="方正仿宋_GBK" w:eastAsia="方正仿宋_GBK" w:hint="eastAsia"/>
          <w:color w:val="000000"/>
          <w:sz w:val="32"/>
          <w:szCs w:val="32"/>
        </w:rPr>
        <w:t>各市县应加强部门统筹协调和政策联动，推动小微企业融资担保降费奖补政策与其他财政资金支持政策形成互补和合力，但不得对同一主体同一支持方向重复安排中央财政资金。</w:t>
      </w:r>
    </w:p>
    <w:p w:rsidR="00CD4A6B" w:rsidRPr="00376112" w:rsidRDefault="00CD4A6B" w:rsidP="00D935CA">
      <w:pPr>
        <w:pStyle w:val="a5"/>
        <w:shd w:val="clear" w:color="auto" w:fill="FFFFFF"/>
        <w:spacing w:before="0" w:beforeAutospacing="0" w:after="0" w:afterAutospacing="0" w:line="580" w:lineRule="atLeast"/>
        <w:ind w:firstLine="640"/>
        <w:jc w:val="both"/>
        <w:rPr>
          <w:rFonts w:ascii="方正仿宋_GBK" w:eastAsia="方正仿宋_GBK" w:hint="eastAsia"/>
          <w:color w:val="333333"/>
          <w:sz w:val="32"/>
          <w:szCs w:val="32"/>
        </w:rPr>
      </w:pPr>
      <w:r w:rsidRPr="00D03A83">
        <w:rPr>
          <w:rFonts w:ascii="方正黑体_GBK" w:eastAsia="方正黑体_GBK" w:hint="eastAsia"/>
          <w:color w:val="000000"/>
          <w:sz w:val="32"/>
          <w:szCs w:val="32"/>
        </w:rPr>
        <w:t>二、信息填报及审核</w:t>
      </w:r>
    </w:p>
    <w:p w:rsidR="00CD4A6B" w:rsidRPr="00376112" w:rsidRDefault="00CD4A6B" w:rsidP="00D935CA">
      <w:pPr>
        <w:pStyle w:val="a5"/>
        <w:shd w:val="clear" w:color="auto" w:fill="FFFFFF"/>
        <w:spacing w:before="0" w:beforeAutospacing="0" w:after="0" w:afterAutospacing="0" w:line="580" w:lineRule="atLeast"/>
        <w:ind w:firstLine="640"/>
        <w:jc w:val="both"/>
        <w:rPr>
          <w:rFonts w:ascii="方正仿宋_GBK" w:eastAsia="方正仿宋_GBK" w:hint="eastAsia"/>
          <w:color w:val="333333"/>
          <w:sz w:val="32"/>
          <w:szCs w:val="32"/>
        </w:rPr>
      </w:pPr>
      <w:r w:rsidRPr="00D03A83">
        <w:rPr>
          <w:rFonts w:ascii="方正楷体_GBK" w:eastAsia="方正楷体_GBK" w:hint="eastAsia"/>
          <w:color w:val="000000"/>
          <w:sz w:val="32"/>
          <w:szCs w:val="32"/>
        </w:rPr>
        <w:t>（一）信息填报。</w:t>
      </w:r>
      <w:r w:rsidRPr="00376112">
        <w:rPr>
          <w:rFonts w:ascii="方正仿宋_GBK" w:eastAsia="方正仿宋_GBK" w:hint="eastAsia"/>
          <w:color w:val="000000"/>
          <w:sz w:val="32"/>
          <w:szCs w:val="32"/>
        </w:rPr>
        <w:t>各设区市中小企业主管部门应组织担保机构于次月</w:t>
      </w:r>
      <w:r w:rsidRPr="00376112">
        <w:rPr>
          <w:rFonts w:ascii="Times New Roman" w:eastAsia="方正仿宋_GBK" w:hAnsi="Times New Roman" w:cs="Times New Roman" w:hint="eastAsia"/>
          <w:kern w:val="2"/>
          <w:sz w:val="32"/>
          <w:szCs w:val="32"/>
        </w:rPr>
        <w:t>8</w:t>
      </w:r>
      <w:r w:rsidRPr="00376112">
        <w:rPr>
          <w:rFonts w:ascii="方正仿宋_GBK" w:eastAsia="方正仿宋_GBK" w:hint="eastAsia"/>
          <w:color w:val="000000"/>
          <w:sz w:val="32"/>
          <w:szCs w:val="32"/>
        </w:rPr>
        <w:t>日前在工业和信息化部“中小企业信用担保业务信息报送系统”（</w:t>
      </w:r>
      <w:hyperlink r:id="rId6" w:history="1">
        <w:r w:rsidRPr="00FD3B3E">
          <w:rPr>
            <w:rStyle w:val="a6"/>
            <w:rFonts w:ascii="Times New Roman" w:eastAsia="方正仿宋_GBK" w:hAnsi="Times New Roman" w:cs="Times New Roman"/>
            <w:color w:val="000000"/>
            <w:sz w:val="32"/>
            <w:szCs w:val="32"/>
            <w:u w:val="none"/>
          </w:rPr>
          <w:t>http://coids.miit.gov.cn</w:t>
        </w:r>
      </w:hyperlink>
      <w:r w:rsidRPr="00376112">
        <w:rPr>
          <w:rFonts w:ascii="方正仿宋_GBK" w:eastAsia="方正仿宋_GBK" w:hint="eastAsia"/>
          <w:color w:val="000000"/>
          <w:sz w:val="32"/>
          <w:szCs w:val="32"/>
        </w:rPr>
        <w:t>，以下简称“报送系统”）中填报担保机构上月新发生的业务数据信息及相关佐证业务数据信息的材料。担保机构须及时填报符合国家降费奖补政策的小微企业融资担保业务，并对所填报的业务数据信息真实性、完整性、准确性负责。</w:t>
      </w:r>
    </w:p>
    <w:p w:rsidR="00CD4A6B" w:rsidRPr="00376112" w:rsidRDefault="00CD4A6B" w:rsidP="00D935CA">
      <w:pPr>
        <w:pStyle w:val="a5"/>
        <w:shd w:val="clear" w:color="auto" w:fill="FFFFFF"/>
        <w:spacing w:before="0" w:beforeAutospacing="0" w:after="0" w:afterAutospacing="0" w:line="580" w:lineRule="atLeast"/>
        <w:ind w:firstLine="640"/>
        <w:jc w:val="both"/>
        <w:rPr>
          <w:rFonts w:ascii="方正仿宋_GBK" w:eastAsia="方正仿宋_GBK" w:hint="eastAsia"/>
          <w:color w:val="333333"/>
          <w:sz w:val="32"/>
          <w:szCs w:val="32"/>
        </w:rPr>
      </w:pPr>
      <w:r w:rsidRPr="00D03A83">
        <w:rPr>
          <w:rFonts w:ascii="方正楷体_GBK" w:eastAsia="方正楷体_GBK" w:hint="eastAsia"/>
          <w:color w:val="000000"/>
          <w:sz w:val="32"/>
          <w:szCs w:val="32"/>
        </w:rPr>
        <w:lastRenderedPageBreak/>
        <w:t>（二）信息审核。</w:t>
      </w:r>
      <w:r w:rsidRPr="00376112">
        <w:rPr>
          <w:rFonts w:ascii="方正仿宋_GBK" w:eastAsia="方正仿宋_GBK" w:hint="eastAsia"/>
          <w:color w:val="000000"/>
          <w:sz w:val="32"/>
          <w:szCs w:val="32"/>
        </w:rPr>
        <w:t>各市县中小企业主管部门应按照担保机构注册地，指定专人对照本通知有关政策适用要求，在“中小企业信用担保业务信息审核系统”（</w:t>
      </w:r>
      <w:hyperlink r:id="rId7" w:history="1">
        <w:r w:rsidRPr="00FD3B3E">
          <w:rPr>
            <w:rStyle w:val="a6"/>
            <w:rFonts w:ascii="Times New Roman" w:eastAsia="方正仿宋_GBK" w:hAnsi="Times New Roman" w:cs="Times New Roman" w:hint="eastAsia"/>
            <w:color w:val="000000"/>
            <w:sz w:val="32"/>
            <w:szCs w:val="32"/>
            <w:u w:val="none"/>
          </w:rPr>
          <w:t>http://sme-db.miit.gov.cn</w:t>
        </w:r>
      </w:hyperlink>
      <w:r w:rsidRPr="00376112">
        <w:rPr>
          <w:rFonts w:ascii="方正仿宋_GBK" w:eastAsia="方正仿宋_GBK" w:hint="eastAsia"/>
          <w:color w:val="000000"/>
          <w:sz w:val="32"/>
          <w:szCs w:val="32"/>
        </w:rPr>
        <w:t>）对业务数据信息进行逐级审核。担保机构注册所在地中小企业主管部门为业务数据信息的首审部门。各设区市中小企业主管部门可结合实际确定审核部门，减少审核层级。各市县中小企业主管部门要商同级财政局，采取有效措施加强数据信息审核，可根据实际工作开展抽查、第三方审计、金融机构对账等。</w:t>
      </w:r>
    </w:p>
    <w:p w:rsidR="00CD4A6B" w:rsidRPr="00376112" w:rsidRDefault="00CD4A6B" w:rsidP="00D935CA">
      <w:pPr>
        <w:pStyle w:val="a5"/>
        <w:shd w:val="clear" w:color="auto" w:fill="FFFFFF"/>
        <w:spacing w:before="0" w:beforeAutospacing="0" w:after="0" w:afterAutospacing="0" w:line="580" w:lineRule="atLeast"/>
        <w:ind w:firstLine="640"/>
        <w:jc w:val="both"/>
        <w:rPr>
          <w:rFonts w:ascii="方正仿宋_GBK" w:eastAsia="方正仿宋_GBK" w:hint="eastAsia"/>
          <w:color w:val="333333"/>
          <w:sz w:val="32"/>
          <w:szCs w:val="32"/>
        </w:rPr>
      </w:pPr>
      <w:r w:rsidRPr="00D03A83">
        <w:rPr>
          <w:rFonts w:ascii="方正楷体_GBK" w:eastAsia="方正楷体_GBK" w:hint="eastAsia"/>
          <w:color w:val="000000"/>
          <w:sz w:val="32"/>
          <w:szCs w:val="32"/>
        </w:rPr>
        <w:t>（三）信息报送。</w:t>
      </w:r>
      <w:r w:rsidRPr="00376112">
        <w:rPr>
          <w:rFonts w:ascii="方正仿宋_GBK" w:eastAsia="方正仿宋_GBK" w:hint="eastAsia"/>
          <w:color w:val="000000"/>
          <w:sz w:val="32"/>
          <w:szCs w:val="32"/>
        </w:rPr>
        <w:t>设区市中小企业主管部门月度业务数据信息审核工作完成后，须及时下载本地区月度数据信息，加盖部门公章后发送给省工信厅，以完成月度数据上报工作。设区市的数据信息审核工作应于次月</w:t>
      </w:r>
      <w:r w:rsidRPr="00376112">
        <w:rPr>
          <w:rFonts w:ascii="Times New Roman" w:eastAsia="方正仿宋_GBK" w:hAnsi="Times New Roman" w:cs="Times New Roman"/>
          <w:color w:val="000000"/>
          <w:sz w:val="32"/>
          <w:szCs w:val="32"/>
        </w:rPr>
        <w:t>20</w:t>
      </w:r>
      <w:r w:rsidRPr="00376112">
        <w:rPr>
          <w:rFonts w:ascii="方正仿宋_GBK" w:eastAsia="方正仿宋_GBK" w:hint="eastAsia"/>
          <w:color w:val="000000"/>
          <w:sz w:val="32"/>
          <w:szCs w:val="32"/>
        </w:rPr>
        <w:t>日前完成，业务数据上报工作应于次月</w:t>
      </w:r>
      <w:r w:rsidRPr="00376112">
        <w:rPr>
          <w:rFonts w:ascii="Times New Roman" w:eastAsia="方正仿宋_GBK" w:hAnsi="Times New Roman" w:cs="Times New Roman" w:hint="eastAsia"/>
          <w:color w:val="000000"/>
          <w:sz w:val="32"/>
          <w:szCs w:val="32"/>
        </w:rPr>
        <w:t>25</w:t>
      </w:r>
      <w:r w:rsidRPr="00376112">
        <w:rPr>
          <w:rFonts w:ascii="方正仿宋_GBK" w:eastAsia="方正仿宋_GBK" w:hint="eastAsia"/>
          <w:color w:val="000000"/>
          <w:sz w:val="32"/>
          <w:szCs w:val="32"/>
        </w:rPr>
        <w:t>日前完成。</w:t>
      </w:r>
    </w:p>
    <w:p w:rsidR="00CD4A6B" w:rsidRPr="00376112" w:rsidRDefault="00CD4A6B" w:rsidP="00D935CA">
      <w:pPr>
        <w:pStyle w:val="a5"/>
        <w:shd w:val="clear" w:color="auto" w:fill="FFFFFF"/>
        <w:spacing w:before="0" w:beforeAutospacing="0" w:after="0" w:afterAutospacing="0" w:line="580" w:lineRule="atLeast"/>
        <w:ind w:firstLine="640"/>
        <w:jc w:val="both"/>
        <w:rPr>
          <w:rFonts w:ascii="方正仿宋_GBK" w:eastAsia="方正仿宋_GBK" w:hint="eastAsia"/>
          <w:color w:val="333333"/>
          <w:sz w:val="32"/>
          <w:szCs w:val="32"/>
        </w:rPr>
      </w:pPr>
      <w:r w:rsidRPr="00D03A83">
        <w:rPr>
          <w:rFonts w:ascii="方正楷体_GBK" w:eastAsia="方正楷体_GBK" w:hint="eastAsia"/>
          <w:color w:val="000000"/>
          <w:sz w:val="32"/>
          <w:szCs w:val="32"/>
        </w:rPr>
        <w:t>（四）信息共享。</w:t>
      </w:r>
      <w:r w:rsidRPr="00376112">
        <w:rPr>
          <w:rFonts w:ascii="方正仿宋_GBK" w:eastAsia="方正仿宋_GBK" w:hint="eastAsia"/>
          <w:color w:val="000000"/>
          <w:sz w:val="32"/>
          <w:szCs w:val="32"/>
        </w:rPr>
        <w:t>各市县中小企业主管部门、财政局结合本地实际建立常态化信息共享机制，各市县中小企业主管部门应将审核后的“报送系统”业务数据信息，及时抄送同级财政局。</w:t>
      </w:r>
    </w:p>
    <w:p w:rsidR="00CD4A6B" w:rsidRPr="00376112" w:rsidRDefault="00CD4A6B" w:rsidP="00D935CA">
      <w:pPr>
        <w:pStyle w:val="a5"/>
        <w:shd w:val="clear" w:color="auto" w:fill="FFFFFF"/>
        <w:spacing w:before="0" w:beforeAutospacing="0" w:after="0" w:afterAutospacing="0" w:line="580" w:lineRule="atLeast"/>
        <w:ind w:firstLine="640"/>
        <w:jc w:val="both"/>
        <w:rPr>
          <w:rFonts w:ascii="方正仿宋_GBK" w:eastAsia="方正仿宋_GBK" w:hint="eastAsia"/>
          <w:color w:val="333333"/>
          <w:sz w:val="32"/>
          <w:szCs w:val="32"/>
        </w:rPr>
      </w:pPr>
      <w:r w:rsidRPr="00D03A83">
        <w:rPr>
          <w:rFonts w:ascii="方正黑体_GBK" w:eastAsia="方正黑体_GBK" w:hint="eastAsia"/>
          <w:color w:val="000000"/>
          <w:sz w:val="32"/>
          <w:szCs w:val="32"/>
        </w:rPr>
        <w:t>三、资金分配与下达</w:t>
      </w:r>
    </w:p>
    <w:p w:rsidR="00CD4A6B" w:rsidRPr="00376112" w:rsidRDefault="00CD4A6B" w:rsidP="00D935CA">
      <w:pPr>
        <w:pStyle w:val="a5"/>
        <w:shd w:val="clear" w:color="auto" w:fill="FFFFFF"/>
        <w:spacing w:before="0" w:beforeAutospacing="0" w:after="0" w:afterAutospacing="0" w:line="580" w:lineRule="atLeast"/>
        <w:ind w:firstLine="628"/>
        <w:jc w:val="both"/>
        <w:rPr>
          <w:rFonts w:ascii="方正仿宋_GBK" w:eastAsia="方正仿宋_GBK" w:hint="eastAsia"/>
          <w:color w:val="333333"/>
          <w:sz w:val="32"/>
          <w:szCs w:val="32"/>
        </w:rPr>
      </w:pPr>
      <w:r w:rsidRPr="00D03A83">
        <w:rPr>
          <w:rFonts w:ascii="方正楷体_GBK" w:eastAsia="方正楷体_GBK" w:hint="eastAsia"/>
          <w:color w:val="000000"/>
          <w:sz w:val="32"/>
          <w:szCs w:val="32"/>
        </w:rPr>
        <w:t>（一）奖补标准。</w:t>
      </w:r>
      <w:r w:rsidRPr="00376112">
        <w:rPr>
          <w:rFonts w:ascii="方正仿宋_GBK" w:eastAsia="方正仿宋_GBK" w:hint="eastAsia"/>
          <w:color w:val="000000"/>
          <w:sz w:val="32"/>
          <w:szCs w:val="32"/>
        </w:rPr>
        <w:t>根据中央财政和省级财政支持融资担保体系建设的有关政策，对担保机构开展的单户担保金额</w:t>
      </w:r>
      <w:r w:rsidRPr="00376112">
        <w:rPr>
          <w:rFonts w:ascii="Times New Roman" w:eastAsia="方正仿宋_GBK" w:hAnsi="Times New Roman" w:cs="Times New Roman" w:hint="eastAsia"/>
          <w:color w:val="000000"/>
          <w:sz w:val="32"/>
          <w:szCs w:val="32"/>
        </w:rPr>
        <w:t>1000</w:t>
      </w:r>
      <w:r w:rsidRPr="00376112">
        <w:rPr>
          <w:rFonts w:ascii="方正仿宋_GBK" w:eastAsia="方正仿宋_GBK" w:hint="eastAsia"/>
          <w:color w:val="000000"/>
          <w:sz w:val="32"/>
          <w:szCs w:val="32"/>
        </w:rPr>
        <w:t>万元（含）以下、担保费率不高于</w:t>
      </w:r>
      <w:r w:rsidRPr="00376112">
        <w:rPr>
          <w:rFonts w:ascii="Times New Roman" w:eastAsia="方正仿宋_GBK" w:hAnsi="Times New Roman" w:cs="Times New Roman" w:hint="eastAsia"/>
          <w:color w:val="000000"/>
          <w:sz w:val="32"/>
          <w:szCs w:val="32"/>
        </w:rPr>
        <w:t>1.5%</w:t>
      </w:r>
      <w:r w:rsidRPr="00376112">
        <w:rPr>
          <w:rFonts w:ascii="方正仿宋_GBK" w:eastAsia="方正仿宋_GBK" w:hint="eastAsia"/>
          <w:color w:val="000000"/>
          <w:sz w:val="32"/>
          <w:szCs w:val="32"/>
        </w:rPr>
        <w:t>的小微企业融资</w:t>
      </w:r>
      <w:r w:rsidRPr="00376112">
        <w:rPr>
          <w:rFonts w:ascii="方正仿宋_GBK" w:eastAsia="方正仿宋_GBK" w:hint="eastAsia"/>
          <w:color w:val="000000"/>
          <w:sz w:val="32"/>
          <w:szCs w:val="32"/>
        </w:rPr>
        <w:lastRenderedPageBreak/>
        <w:t>担保业务：在“报送系统”中填报并通过审核的，按不高于年化</w:t>
      </w:r>
      <w:r w:rsidRPr="00376112">
        <w:rPr>
          <w:rFonts w:ascii="Times New Roman" w:eastAsia="方正仿宋_GBK" w:hAnsi="Times New Roman" w:cs="Times New Roman" w:hint="eastAsia"/>
          <w:color w:val="000000"/>
          <w:sz w:val="32"/>
          <w:szCs w:val="32"/>
        </w:rPr>
        <w:t>1%</w:t>
      </w:r>
      <w:r w:rsidRPr="00376112">
        <w:rPr>
          <w:rFonts w:ascii="方正仿宋_GBK" w:eastAsia="方正仿宋_GBK" w:hint="eastAsia"/>
          <w:color w:val="000000"/>
          <w:sz w:val="32"/>
          <w:szCs w:val="32"/>
        </w:rPr>
        <w:t>给予担保费补贴。未在“报送系统”中填报的，补贴标准适当降低。</w:t>
      </w:r>
    </w:p>
    <w:p w:rsidR="00CD4A6B" w:rsidRPr="00376112" w:rsidRDefault="00CD4A6B" w:rsidP="00D935CA">
      <w:pPr>
        <w:pStyle w:val="a5"/>
        <w:shd w:val="clear" w:color="auto" w:fill="FFFFFF"/>
        <w:spacing w:before="0" w:beforeAutospacing="0" w:after="0" w:afterAutospacing="0" w:line="580" w:lineRule="atLeast"/>
        <w:ind w:firstLine="628"/>
        <w:jc w:val="both"/>
        <w:rPr>
          <w:rFonts w:ascii="方正仿宋_GBK" w:eastAsia="方正仿宋_GBK" w:hint="eastAsia"/>
          <w:color w:val="333333"/>
          <w:sz w:val="32"/>
          <w:szCs w:val="32"/>
        </w:rPr>
      </w:pPr>
      <w:r w:rsidRPr="00376112">
        <w:rPr>
          <w:rFonts w:ascii="方正仿宋_GBK" w:eastAsia="方正仿宋_GBK" w:hint="eastAsia"/>
          <w:color w:val="000000"/>
          <w:sz w:val="32"/>
          <w:szCs w:val="32"/>
        </w:rPr>
        <w:t>小微企业是指符合工业和信息化部、国家统计局等部门联合制发的《中小企业划型标准规定》的小型企业、微型企业，不包括房地产行业、金融业和投资与资产管理类、地方政府投融资平台类、地方国有企业资本运营平台类企业。</w:t>
      </w:r>
    </w:p>
    <w:p w:rsidR="00CD4A6B" w:rsidRPr="00376112" w:rsidRDefault="00CD4A6B" w:rsidP="00D935CA">
      <w:pPr>
        <w:pStyle w:val="a5"/>
        <w:shd w:val="clear" w:color="auto" w:fill="FFFFFF"/>
        <w:spacing w:before="0" w:beforeAutospacing="0" w:after="0" w:afterAutospacing="0" w:line="580" w:lineRule="atLeast"/>
        <w:ind w:firstLine="628"/>
        <w:jc w:val="both"/>
        <w:rPr>
          <w:rFonts w:ascii="方正仿宋_GBK" w:eastAsia="方正仿宋_GBK" w:hint="eastAsia"/>
          <w:color w:val="333333"/>
          <w:sz w:val="32"/>
          <w:szCs w:val="32"/>
        </w:rPr>
      </w:pPr>
      <w:r w:rsidRPr="00D03A83">
        <w:rPr>
          <w:rFonts w:ascii="方正楷体_GBK" w:eastAsia="方正楷体_GBK" w:hint="eastAsia"/>
          <w:color w:val="000000"/>
          <w:sz w:val="32"/>
          <w:szCs w:val="32"/>
        </w:rPr>
        <w:t>（二）资金下达。</w:t>
      </w:r>
      <w:r w:rsidRPr="00376112">
        <w:rPr>
          <w:rFonts w:ascii="方正仿宋_GBK" w:eastAsia="方正仿宋_GBK" w:hint="eastAsia"/>
          <w:color w:val="000000"/>
          <w:sz w:val="32"/>
          <w:szCs w:val="32"/>
        </w:rPr>
        <w:t>省级财政结合中央下达我省的小微企业融资担保降费奖补资金和省级财力安排情况，以市县财政审核报送的资金需求等作为分配因素，将奖补资金切块下达到各市县财政。对于省级担保机构符合条件的担保业务，结合省工信厅提供的“报送系统”业务数据信息，经审核后，由省财政厅将奖补资金直接下达到省级担保机构。各市县财政局在接到切块资金后，应会同级相关部门，结合实际统筹安排，可通过直接补助、增加政府性融资担保机构注册资本等方式，重点支持政策引导性较强、服务小微企业融资效果明显的担保机构，推动担保机构持续扩大小微企业融资担保业务，特别是单户贷款</w:t>
      </w:r>
      <w:r w:rsidRPr="00376112">
        <w:rPr>
          <w:rFonts w:ascii="Times New Roman" w:eastAsia="方正仿宋_GBK" w:hAnsi="Times New Roman" w:cs="Times New Roman" w:hint="eastAsia"/>
          <w:color w:val="000000"/>
          <w:sz w:val="32"/>
          <w:szCs w:val="32"/>
        </w:rPr>
        <w:t>1000</w:t>
      </w:r>
      <w:r w:rsidRPr="00376112">
        <w:rPr>
          <w:rFonts w:ascii="方正仿宋_GBK" w:eastAsia="方正仿宋_GBK" w:hint="eastAsia"/>
          <w:color w:val="000000"/>
          <w:sz w:val="32"/>
          <w:szCs w:val="32"/>
        </w:rPr>
        <w:t>万元及以下的担保、首贷担保和中长期贷款担保业务规模，降低小微企业融资担保费率，并积极拓展创新型小微企业担保业务。</w:t>
      </w:r>
    </w:p>
    <w:p w:rsidR="00CD4A6B" w:rsidRPr="00376112" w:rsidRDefault="00CD4A6B" w:rsidP="00D935CA">
      <w:pPr>
        <w:pStyle w:val="a5"/>
        <w:shd w:val="clear" w:color="auto" w:fill="FFFFFF"/>
        <w:spacing w:before="0" w:beforeAutospacing="0" w:after="0" w:afterAutospacing="0" w:line="580" w:lineRule="atLeast"/>
        <w:ind w:firstLine="640"/>
        <w:jc w:val="both"/>
        <w:rPr>
          <w:rFonts w:ascii="方正仿宋_GBK" w:eastAsia="方正仿宋_GBK" w:hint="eastAsia"/>
          <w:color w:val="333333"/>
          <w:sz w:val="32"/>
          <w:szCs w:val="32"/>
        </w:rPr>
      </w:pPr>
      <w:r w:rsidRPr="00D03A83">
        <w:rPr>
          <w:rFonts w:ascii="方正黑体_GBK" w:eastAsia="方正黑体_GBK" w:hint="eastAsia"/>
          <w:color w:val="000000"/>
          <w:sz w:val="32"/>
          <w:szCs w:val="32"/>
        </w:rPr>
        <w:t>四、工作要求</w:t>
      </w:r>
    </w:p>
    <w:p w:rsidR="00CD4A6B" w:rsidRPr="00376112" w:rsidRDefault="00CD4A6B" w:rsidP="00D935CA">
      <w:pPr>
        <w:pStyle w:val="a5"/>
        <w:shd w:val="clear" w:color="auto" w:fill="FFFFFF"/>
        <w:spacing w:before="0" w:beforeAutospacing="0" w:after="0" w:afterAutospacing="0" w:line="580" w:lineRule="atLeast"/>
        <w:ind w:firstLine="640"/>
        <w:jc w:val="both"/>
        <w:rPr>
          <w:rFonts w:ascii="方正仿宋_GBK" w:eastAsia="方正仿宋_GBK" w:hint="eastAsia"/>
          <w:color w:val="333333"/>
          <w:sz w:val="32"/>
          <w:szCs w:val="32"/>
        </w:rPr>
      </w:pPr>
      <w:r w:rsidRPr="00D03A83">
        <w:rPr>
          <w:rFonts w:ascii="方正楷体_GBK" w:eastAsia="方正楷体_GBK" w:hint="eastAsia"/>
          <w:color w:val="000000"/>
          <w:sz w:val="32"/>
          <w:szCs w:val="32"/>
        </w:rPr>
        <w:lastRenderedPageBreak/>
        <w:t>（一）加强资金监管。</w:t>
      </w:r>
      <w:r w:rsidRPr="00376112">
        <w:rPr>
          <w:rFonts w:ascii="方正仿宋_GBK" w:eastAsia="方正仿宋_GBK" w:hint="eastAsia"/>
          <w:color w:val="000000"/>
          <w:sz w:val="32"/>
          <w:szCs w:val="32"/>
        </w:rPr>
        <w:t>各市县财政局应严格按照直达资金管理要求，及时向担保机构拨付奖补资金，并在直达资金监控系统录入相关信息。各市县财政局要会同级相关部门做好资金监管，确保资金管理规范、安全和高效，有效发挥中央财政奖补资金的引导、激励作用。</w:t>
      </w:r>
    </w:p>
    <w:p w:rsidR="00CD4A6B" w:rsidRPr="00376112" w:rsidRDefault="00CD4A6B" w:rsidP="00D935CA">
      <w:pPr>
        <w:pStyle w:val="a5"/>
        <w:shd w:val="clear" w:color="auto" w:fill="FFFFFF"/>
        <w:spacing w:before="0" w:beforeAutospacing="0" w:after="0" w:afterAutospacing="0" w:line="580" w:lineRule="atLeast"/>
        <w:ind w:firstLine="640"/>
        <w:jc w:val="both"/>
        <w:rPr>
          <w:rFonts w:ascii="方正仿宋_GBK" w:eastAsia="方正仿宋_GBK" w:hint="eastAsia"/>
          <w:color w:val="333333"/>
          <w:sz w:val="32"/>
          <w:szCs w:val="32"/>
        </w:rPr>
      </w:pPr>
      <w:r w:rsidRPr="00D03A83">
        <w:rPr>
          <w:rFonts w:ascii="方正楷体_GBK" w:eastAsia="方正楷体_GBK" w:hint="eastAsia"/>
          <w:color w:val="000000"/>
          <w:sz w:val="32"/>
          <w:szCs w:val="32"/>
        </w:rPr>
        <w:t>（二）做好业务督促。</w:t>
      </w:r>
      <w:r w:rsidRPr="00376112">
        <w:rPr>
          <w:rFonts w:ascii="方正仿宋_GBK" w:eastAsia="方正仿宋_GBK" w:hint="eastAsia"/>
          <w:color w:val="000000"/>
          <w:sz w:val="32"/>
          <w:szCs w:val="32"/>
        </w:rPr>
        <w:t>各市县中小企业主管部门、财政局应加强调查研究，及时了解当地小微企业融资情况及存在的问题，因地制宜完善融资支持政策，促进担保机构积极主动为小微企业融资增信，进一步扩大小微企业融资担保业务规模，降低融资担保费率，推动缓解小微企业融资难融资贵问题。</w:t>
      </w:r>
    </w:p>
    <w:p w:rsidR="00CD4A6B" w:rsidRPr="00376112" w:rsidRDefault="00CD4A6B" w:rsidP="00D935CA">
      <w:pPr>
        <w:pStyle w:val="a5"/>
        <w:shd w:val="clear" w:color="auto" w:fill="FFFFFF"/>
        <w:spacing w:before="0" w:beforeAutospacing="0" w:after="0" w:afterAutospacing="0" w:line="580" w:lineRule="atLeast"/>
        <w:ind w:firstLine="640"/>
        <w:jc w:val="both"/>
        <w:rPr>
          <w:rFonts w:ascii="方正仿宋_GBK" w:eastAsia="方正仿宋_GBK" w:hint="eastAsia"/>
          <w:color w:val="333333"/>
          <w:sz w:val="32"/>
          <w:szCs w:val="32"/>
        </w:rPr>
      </w:pPr>
      <w:r w:rsidRPr="00D03A83">
        <w:rPr>
          <w:rFonts w:ascii="方正楷体_GBK" w:eastAsia="方正楷体_GBK" w:hint="eastAsia"/>
          <w:color w:val="000000"/>
          <w:sz w:val="32"/>
          <w:szCs w:val="32"/>
        </w:rPr>
        <w:t>（三）加强跟踪问效。</w:t>
      </w:r>
      <w:r w:rsidRPr="00376112">
        <w:rPr>
          <w:rFonts w:ascii="方正仿宋_GBK" w:eastAsia="方正仿宋_GBK" w:hint="eastAsia"/>
          <w:color w:val="000000"/>
          <w:sz w:val="32"/>
          <w:szCs w:val="32"/>
        </w:rPr>
        <w:t>各市县财政局、中小企业主管部门对中央奖补资金使用情况和执行效果按年度开展绩效自评，并于每年</w:t>
      </w:r>
      <w:r w:rsidRPr="00376112">
        <w:rPr>
          <w:rFonts w:ascii="Times New Roman" w:eastAsia="方正仿宋_GBK" w:hAnsi="Times New Roman" w:cs="Times New Roman" w:hint="eastAsia"/>
          <w:color w:val="000000"/>
          <w:sz w:val="32"/>
          <w:szCs w:val="32"/>
        </w:rPr>
        <w:t>3</w:t>
      </w:r>
      <w:r w:rsidRPr="00376112">
        <w:rPr>
          <w:rFonts w:ascii="Times New Roman" w:eastAsia="方正仿宋_GBK" w:hAnsi="Times New Roman" w:cs="Times New Roman" w:hint="eastAsia"/>
          <w:color w:val="000000"/>
          <w:sz w:val="32"/>
          <w:szCs w:val="32"/>
        </w:rPr>
        <w:t>月</w:t>
      </w:r>
      <w:r w:rsidRPr="00376112">
        <w:rPr>
          <w:rFonts w:ascii="Times New Roman" w:eastAsia="方正仿宋_GBK" w:hAnsi="Times New Roman" w:cs="Times New Roman" w:hint="eastAsia"/>
          <w:color w:val="000000"/>
          <w:sz w:val="32"/>
          <w:szCs w:val="32"/>
        </w:rPr>
        <w:t>15</w:t>
      </w:r>
      <w:r w:rsidRPr="00376112">
        <w:rPr>
          <w:rFonts w:ascii="方正仿宋_GBK" w:eastAsia="方正仿宋_GBK" w:hint="eastAsia"/>
          <w:color w:val="000000"/>
          <w:sz w:val="32"/>
          <w:szCs w:val="32"/>
        </w:rPr>
        <w:t>日前，向省财政厅、省工信厅报送上一年度小微企业融资担保降费奖补政策实施情况报告。报告应包括上一年度有关小微企业融资担保业务开展情况、上一年度中央财政奖补资金安排使用情况（细化到担保机构）及绩效自评情况，并填报绩效目标自评表（见附件）。</w:t>
      </w:r>
    </w:p>
    <w:p w:rsidR="00CD4A6B" w:rsidRPr="00376112" w:rsidRDefault="00CD4A6B" w:rsidP="00D935CA">
      <w:pPr>
        <w:pStyle w:val="a5"/>
        <w:shd w:val="clear" w:color="auto" w:fill="FFFFFF"/>
        <w:spacing w:before="0" w:beforeAutospacing="0" w:after="0" w:afterAutospacing="0" w:line="580" w:lineRule="atLeast"/>
        <w:ind w:firstLine="640"/>
        <w:jc w:val="both"/>
        <w:rPr>
          <w:rFonts w:ascii="方正仿宋_GBK" w:eastAsia="方正仿宋_GBK" w:hint="eastAsia"/>
          <w:color w:val="333333"/>
          <w:sz w:val="32"/>
          <w:szCs w:val="32"/>
        </w:rPr>
      </w:pPr>
      <w:r w:rsidRPr="00376112">
        <w:rPr>
          <w:rFonts w:ascii="方正仿宋_GBK" w:eastAsia="方正仿宋_GBK" w:hint="eastAsia"/>
          <w:color w:val="000000"/>
          <w:sz w:val="32"/>
          <w:szCs w:val="32"/>
        </w:rPr>
        <w:t> </w:t>
      </w:r>
    </w:p>
    <w:p w:rsidR="00CD4A6B" w:rsidRPr="00376112" w:rsidRDefault="00CD4A6B" w:rsidP="00D935CA">
      <w:pPr>
        <w:pStyle w:val="a5"/>
        <w:shd w:val="clear" w:color="auto" w:fill="FFFFFF"/>
        <w:spacing w:before="0" w:beforeAutospacing="0" w:after="0" w:afterAutospacing="0" w:line="580" w:lineRule="atLeast"/>
        <w:ind w:firstLine="640"/>
        <w:jc w:val="both"/>
        <w:rPr>
          <w:rFonts w:ascii="方正仿宋_GBK" w:eastAsia="方正仿宋_GBK" w:hint="eastAsia"/>
          <w:color w:val="333333"/>
          <w:sz w:val="32"/>
          <w:szCs w:val="32"/>
        </w:rPr>
      </w:pPr>
      <w:r w:rsidRPr="00376112">
        <w:rPr>
          <w:rFonts w:ascii="方正仿宋_GBK" w:eastAsia="方正仿宋_GBK" w:hint="eastAsia"/>
          <w:color w:val="000000"/>
          <w:sz w:val="32"/>
          <w:szCs w:val="32"/>
        </w:rPr>
        <w:t> </w:t>
      </w:r>
    </w:p>
    <w:p w:rsidR="00CD4A6B" w:rsidRPr="00376112" w:rsidRDefault="00CD4A6B" w:rsidP="00D935CA">
      <w:pPr>
        <w:pStyle w:val="a5"/>
        <w:shd w:val="clear" w:color="auto" w:fill="FFFFFF"/>
        <w:spacing w:before="0" w:beforeAutospacing="0" w:after="0" w:afterAutospacing="0" w:line="580" w:lineRule="atLeast"/>
        <w:ind w:firstLine="640"/>
        <w:jc w:val="right"/>
        <w:rPr>
          <w:rFonts w:ascii="方正仿宋_GBK" w:eastAsia="方正仿宋_GBK" w:hint="eastAsia"/>
          <w:color w:val="333333"/>
          <w:sz w:val="32"/>
          <w:szCs w:val="32"/>
        </w:rPr>
      </w:pPr>
      <w:r w:rsidRPr="00376112">
        <w:rPr>
          <w:rFonts w:ascii="方正仿宋_GBK" w:eastAsia="方正仿宋_GBK" w:hint="eastAsia"/>
          <w:color w:val="000000"/>
          <w:sz w:val="32"/>
          <w:szCs w:val="32"/>
        </w:rPr>
        <w:t>江苏省财政厅</w:t>
      </w:r>
      <w:r w:rsidR="00376112">
        <w:rPr>
          <w:rFonts w:ascii="方正仿宋_GBK" w:eastAsia="方正仿宋_GBK" w:hint="eastAsia"/>
          <w:color w:val="000000"/>
          <w:sz w:val="32"/>
          <w:szCs w:val="32"/>
        </w:rPr>
        <w:t xml:space="preserve">  </w:t>
      </w:r>
      <w:r w:rsidR="00376112">
        <w:rPr>
          <w:rFonts w:ascii="方正仿宋_GBK" w:eastAsia="方正仿宋_GBK"/>
          <w:color w:val="000000"/>
          <w:sz w:val="32"/>
          <w:szCs w:val="32"/>
        </w:rPr>
        <w:t xml:space="preserve">        </w:t>
      </w:r>
      <w:r w:rsidRPr="00376112">
        <w:rPr>
          <w:rFonts w:ascii="方正仿宋_GBK" w:eastAsia="方正仿宋_GBK" w:hint="eastAsia"/>
          <w:color w:val="000000"/>
          <w:sz w:val="32"/>
          <w:szCs w:val="32"/>
        </w:rPr>
        <w:t xml:space="preserve"> 江苏省工业和信息化厅</w:t>
      </w:r>
    </w:p>
    <w:p w:rsidR="00CD4A6B" w:rsidRPr="00376112" w:rsidRDefault="00CD4A6B" w:rsidP="00D935CA">
      <w:pPr>
        <w:pStyle w:val="a5"/>
        <w:shd w:val="clear" w:color="auto" w:fill="FFFFFF"/>
        <w:spacing w:before="0" w:beforeAutospacing="0" w:after="0" w:afterAutospacing="0" w:line="580" w:lineRule="atLeast"/>
        <w:ind w:right="160" w:firstLine="640"/>
        <w:jc w:val="right"/>
        <w:rPr>
          <w:rFonts w:ascii="Times New Roman" w:hAnsi="Times New Roman" w:cs="Times New Roman"/>
          <w:color w:val="333333"/>
        </w:rPr>
      </w:pPr>
      <w:r w:rsidRPr="00376112">
        <w:rPr>
          <w:rFonts w:ascii="Times New Roman" w:eastAsia="方正仿宋_GBK" w:hAnsi="Times New Roman" w:cs="Times New Roman"/>
          <w:color w:val="000000"/>
          <w:sz w:val="32"/>
          <w:szCs w:val="32"/>
        </w:rPr>
        <w:t>2021</w:t>
      </w:r>
      <w:r w:rsidRPr="00376112">
        <w:rPr>
          <w:rFonts w:ascii="Times New Roman" w:eastAsia="方正仿宋_GBK" w:hAnsi="Times New Roman" w:cs="Times New Roman"/>
          <w:color w:val="000000"/>
          <w:sz w:val="32"/>
          <w:szCs w:val="32"/>
        </w:rPr>
        <w:t>年</w:t>
      </w:r>
      <w:r w:rsidRPr="00376112">
        <w:rPr>
          <w:rFonts w:ascii="Times New Roman" w:eastAsia="方正仿宋_GBK" w:hAnsi="Times New Roman" w:cs="Times New Roman"/>
          <w:color w:val="000000"/>
          <w:sz w:val="32"/>
          <w:szCs w:val="32"/>
        </w:rPr>
        <w:t>11</w:t>
      </w:r>
      <w:r w:rsidRPr="00376112">
        <w:rPr>
          <w:rFonts w:ascii="Times New Roman" w:eastAsia="方正仿宋_GBK" w:hAnsi="Times New Roman" w:cs="Times New Roman"/>
          <w:color w:val="000000"/>
          <w:sz w:val="32"/>
          <w:szCs w:val="32"/>
        </w:rPr>
        <w:t>月</w:t>
      </w:r>
      <w:r w:rsidRPr="00376112">
        <w:rPr>
          <w:rFonts w:ascii="Times New Roman" w:eastAsia="方正仿宋_GBK" w:hAnsi="Times New Roman" w:cs="Times New Roman"/>
          <w:color w:val="000000"/>
          <w:sz w:val="32"/>
          <w:szCs w:val="32"/>
        </w:rPr>
        <w:t>15</w:t>
      </w:r>
      <w:r w:rsidRPr="00376112">
        <w:rPr>
          <w:rFonts w:ascii="Times New Roman" w:eastAsia="方正仿宋_GBK" w:hAnsi="Times New Roman" w:cs="Times New Roman"/>
          <w:color w:val="000000"/>
          <w:sz w:val="32"/>
          <w:szCs w:val="32"/>
        </w:rPr>
        <w:t>日</w:t>
      </w:r>
      <w:bookmarkStart w:id="0" w:name="_GoBack"/>
      <w:bookmarkEnd w:id="0"/>
    </w:p>
    <w:sectPr w:rsidR="00CD4A6B" w:rsidRPr="0037611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06920" w:rsidRDefault="00D06920" w:rsidP="00CD4A6B">
      <w:r>
        <w:separator/>
      </w:r>
    </w:p>
  </w:endnote>
  <w:endnote w:type="continuationSeparator" w:id="0">
    <w:p w:rsidR="00D06920" w:rsidRDefault="00D06920" w:rsidP="00CD4A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06920" w:rsidRDefault="00D06920" w:rsidP="00CD4A6B">
      <w:r>
        <w:separator/>
      </w:r>
    </w:p>
  </w:footnote>
  <w:footnote w:type="continuationSeparator" w:id="0">
    <w:p w:rsidR="00D06920" w:rsidRDefault="00D06920" w:rsidP="00CD4A6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3DB3"/>
    <w:rsid w:val="000E4019"/>
    <w:rsid w:val="001903E0"/>
    <w:rsid w:val="00376112"/>
    <w:rsid w:val="00480A51"/>
    <w:rsid w:val="008E4396"/>
    <w:rsid w:val="00935C09"/>
    <w:rsid w:val="00BD3DB3"/>
    <w:rsid w:val="00CD4A6B"/>
    <w:rsid w:val="00D03A83"/>
    <w:rsid w:val="00D06920"/>
    <w:rsid w:val="00D935CA"/>
    <w:rsid w:val="00FB18C2"/>
    <w:rsid w:val="00FD3B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7655F7EC-9C4C-4057-9794-02E748876D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35C09"/>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标题1"/>
    <w:basedOn w:val="a"/>
    <w:next w:val="a"/>
    <w:qFormat/>
    <w:rsid w:val="00935C09"/>
    <w:pPr>
      <w:tabs>
        <w:tab w:val="left" w:pos="9193"/>
        <w:tab w:val="left" w:pos="9827"/>
      </w:tabs>
      <w:autoSpaceDE w:val="0"/>
      <w:autoSpaceDN w:val="0"/>
      <w:spacing w:line="760" w:lineRule="atLeast"/>
      <w:jc w:val="center"/>
    </w:pPr>
    <w:rPr>
      <w:rFonts w:ascii="方正小标宋_GBK" w:eastAsia="方正小标宋_GBK"/>
      <w:sz w:val="44"/>
    </w:rPr>
  </w:style>
  <w:style w:type="paragraph" w:styleId="a3">
    <w:name w:val="header"/>
    <w:basedOn w:val="a"/>
    <w:link w:val="Char"/>
    <w:uiPriority w:val="99"/>
    <w:unhideWhenUsed/>
    <w:rsid w:val="00CD4A6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CD4A6B"/>
    <w:rPr>
      <w:kern w:val="2"/>
      <w:sz w:val="18"/>
      <w:szCs w:val="18"/>
    </w:rPr>
  </w:style>
  <w:style w:type="paragraph" w:styleId="a4">
    <w:name w:val="footer"/>
    <w:basedOn w:val="a"/>
    <w:link w:val="Char0"/>
    <w:uiPriority w:val="99"/>
    <w:unhideWhenUsed/>
    <w:rsid w:val="00CD4A6B"/>
    <w:pPr>
      <w:tabs>
        <w:tab w:val="center" w:pos="4153"/>
        <w:tab w:val="right" w:pos="8306"/>
      </w:tabs>
      <w:snapToGrid w:val="0"/>
      <w:jc w:val="left"/>
    </w:pPr>
    <w:rPr>
      <w:sz w:val="18"/>
      <w:szCs w:val="18"/>
    </w:rPr>
  </w:style>
  <w:style w:type="character" w:customStyle="1" w:styleId="Char0">
    <w:name w:val="页脚 Char"/>
    <w:basedOn w:val="a0"/>
    <w:link w:val="a4"/>
    <w:uiPriority w:val="99"/>
    <w:rsid w:val="00CD4A6B"/>
    <w:rPr>
      <w:kern w:val="2"/>
      <w:sz w:val="18"/>
      <w:szCs w:val="18"/>
    </w:rPr>
  </w:style>
  <w:style w:type="paragraph" w:styleId="a5">
    <w:name w:val="Normal (Web)"/>
    <w:basedOn w:val="a"/>
    <w:uiPriority w:val="99"/>
    <w:semiHidden/>
    <w:unhideWhenUsed/>
    <w:rsid w:val="00CD4A6B"/>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CD4A6B"/>
    <w:rPr>
      <w:color w:val="0000FF"/>
      <w:u w:val="single"/>
    </w:rPr>
  </w:style>
  <w:style w:type="table" w:styleId="a7">
    <w:name w:val="Table Grid"/>
    <w:basedOn w:val="a1"/>
    <w:uiPriority w:val="39"/>
    <w:rsid w:val="00376112"/>
    <w:rPr>
      <w:rFonts w:ascii="Times New Roman" w:eastAsia="方正仿宋_GBK" w:hAnsi="Times New Roman"/>
      <w:kern w:val="2"/>
      <w:sz w:val="3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09088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me-db.miit.gov.cn/"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coids.miit.gov.cn/"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TotalTime>
  <Pages>5</Pages>
  <Words>349</Words>
  <Characters>1990</Characters>
  <Application>Microsoft Office Word</Application>
  <DocSecurity>0</DocSecurity>
  <Lines>16</Lines>
  <Paragraphs>4</Paragraphs>
  <ScaleCrop>false</ScaleCrop>
  <Company/>
  <LinksUpToDate>false</LinksUpToDate>
  <CharactersWithSpaces>2335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11</cp:revision>
  <dcterms:created xsi:type="dcterms:W3CDTF">2021-11-19T06:54:00Z</dcterms:created>
  <dcterms:modified xsi:type="dcterms:W3CDTF">2021-11-19T08:18:00Z</dcterms:modified>
</cp:coreProperties>
</file>