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2E6643">
      <w:pPr>
        <w:widowControl/>
        <w:autoSpaceDE w:val="0"/>
        <w:autoSpaceDN w:val="0"/>
        <w:spacing w:line="560" w:lineRule="exact"/>
        <w:jc w:val="left"/>
        <w:outlineLvl w:val="0"/>
        <w:rPr>
          <w:rFonts w:ascii="黑体" w:hAnsi="黑体" w:eastAsia="黑体" w:cs="黑体"/>
          <w:sz w:val="32"/>
          <w:szCs w:val="32"/>
        </w:rPr>
      </w:pPr>
      <w:r>
        <w:rPr>
          <w:rFonts w:hint="eastAsia" w:ascii="黑体" w:hAnsi="黑体" w:eastAsia="黑体" w:cs="黑体"/>
          <w:sz w:val="32"/>
          <w:szCs w:val="32"/>
        </w:rPr>
        <w:t>附件</w:t>
      </w:r>
      <w:r>
        <w:rPr>
          <w:rFonts w:ascii="Times New Roman" w:hAnsi="Times New Roman" w:eastAsia="黑体" w:cs="Times New Roman"/>
          <w:sz w:val="32"/>
          <w:szCs w:val="32"/>
        </w:rPr>
        <w:t>6</w:t>
      </w:r>
    </w:p>
    <w:p w14:paraId="26FB9BA7">
      <w:pPr>
        <w:jc w:val="center"/>
        <w:rPr>
          <w:rFonts w:ascii="Times New Roman" w:hAnsi="Times New Roman" w:eastAsia="方正小标宋_GBK" w:cs="Times New Roman"/>
          <w:bCs/>
          <w:color w:val="000000"/>
          <w:sz w:val="36"/>
          <w:szCs w:val="36"/>
        </w:rPr>
      </w:pPr>
      <w:r>
        <w:rPr>
          <w:rFonts w:hint="eastAsia" w:ascii="Times New Roman" w:hAnsi="Times New Roman" w:eastAsia="方正小标宋_GBK" w:cs="Times New Roman"/>
          <w:bCs/>
          <w:color w:val="000000"/>
          <w:sz w:val="36"/>
          <w:szCs w:val="36"/>
        </w:rPr>
        <w:t>专精特新“小巨人”企业简单更名申请核实汇总表</w:t>
      </w:r>
    </w:p>
    <w:p w14:paraId="24821D47">
      <w:pPr>
        <w:pStyle w:val="6"/>
        <w:widowControl/>
        <w:spacing w:line="27" w:lineRule="atLeast"/>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中小企业主管部门（盖章）：                                       </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6"/>
        <w:gridCol w:w="1537"/>
        <w:gridCol w:w="1479"/>
        <w:gridCol w:w="1642"/>
        <w:gridCol w:w="1872"/>
        <w:gridCol w:w="4031"/>
        <w:gridCol w:w="1950"/>
      </w:tblGrid>
      <w:tr w14:paraId="2B5E4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536" w:type="dxa"/>
            <w:vMerge w:val="restart"/>
            <w:vAlign w:val="center"/>
          </w:tcPr>
          <w:p w14:paraId="6E81E6B0">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序号</w:t>
            </w:r>
          </w:p>
        </w:tc>
        <w:tc>
          <w:tcPr>
            <w:tcW w:w="3016" w:type="dxa"/>
            <w:gridSpan w:val="2"/>
            <w:vAlign w:val="center"/>
          </w:tcPr>
          <w:p w14:paraId="3607E668">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企业名称</w:t>
            </w:r>
          </w:p>
        </w:tc>
        <w:tc>
          <w:tcPr>
            <w:tcW w:w="1642" w:type="dxa"/>
            <w:vMerge w:val="restart"/>
            <w:vAlign w:val="center"/>
          </w:tcPr>
          <w:p w14:paraId="46F68E35">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专精特新“小巨人”企业批次</w:t>
            </w:r>
          </w:p>
        </w:tc>
        <w:tc>
          <w:tcPr>
            <w:tcW w:w="1872" w:type="dxa"/>
            <w:vMerge w:val="restart"/>
            <w:vAlign w:val="center"/>
          </w:tcPr>
          <w:p w14:paraId="1E46D875">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主导产品</w:t>
            </w:r>
          </w:p>
          <w:p w14:paraId="6D38FE87">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名称</w:t>
            </w:r>
          </w:p>
        </w:tc>
        <w:tc>
          <w:tcPr>
            <w:tcW w:w="4031" w:type="dxa"/>
            <w:vMerge w:val="restart"/>
            <w:vAlign w:val="center"/>
          </w:tcPr>
          <w:p w14:paraId="04DD70A7">
            <w:pPr>
              <w:snapToGrid w:val="0"/>
              <w:spacing w:line="300" w:lineRule="auto"/>
              <w:rPr>
                <w:rFonts w:ascii="仿宋_GB2312" w:hAnsi="仿宋_GB2312" w:eastAsia="仿宋_GB2312" w:cs="仿宋_GB2312"/>
                <w:sz w:val="28"/>
                <w:szCs w:val="28"/>
              </w:rPr>
            </w:pPr>
            <w:r>
              <w:rPr>
                <w:rFonts w:hint="eastAsia" w:ascii="仿宋_GB2312" w:hAnsi="仿宋_GB2312" w:eastAsia="仿宋_GB2312" w:cs="仿宋_GB2312"/>
                <w:sz w:val="28"/>
                <w:szCs w:val="28"/>
              </w:rPr>
              <w:t>该企业属于制造强国、网络强国建设重点领域且主导产品技术含量高的说明（100字以内）</w:t>
            </w:r>
          </w:p>
        </w:tc>
        <w:tc>
          <w:tcPr>
            <w:tcW w:w="1950" w:type="dxa"/>
            <w:vMerge w:val="restart"/>
            <w:vAlign w:val="center"/>
          </w:tcPr>
          <w:p w14:paraId="23FF9E65">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企业更名原因（100字以内）</w:t>
            </w:r>
          </w:p>
        </w:tc>
      </w:tr>
      <w:tr w14:paraId="15B4B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6" w:type="dxa"/>
            <w:vMerge w:val="continue"/>
          </w:tcPr>
          <w:p w14:paraId="69CA8978">
            <w:pPr>
              <w:snapToGrid w:val="0"/>
              <w:spacing w:line="300" w:lineRule="auto"/>
              <w:rPr>
                <w:rFonts w:ascii="仿宋_GB2312" w:hAnsi="仿宋_GB2312" w:eastAsia="仿宋_GB2312" w:cs="仿宋_GB2312"/>
                <w:sz w:val="28"/>
                <w:szCs w:val="28"/>
              </w:rPr>
            </w:pPr>
          </w:p>
        </w:tc>
        <w:tc>
          <w:tcPr>
            <w:tcW w:w="1537" w:type="dxa"/>
            <w:vAlign w:val="center"/>
          </w:tcPr>
          <w:p w14:paraId="6B17EB1E">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变更前</w:t>
            </w:r>
          </w:p>
        </w:tc>
        <w:tc>
          <w:tcPr>
            <w:tcW w:w="1479" w:type="dxa"/>
            <w:vAlign w:val="center"/>
          </w:tcPr>
          <w:p w14:paraId="21025C58">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变更后</w:t>
            </w:r>
          </w:p>
        </w:tc>
        <w:tc>
          <w:tcPr>
            <w:tcW w:w="1642" w:type="dxa"/>
            <w:vMerge w:val="continue"/>
          </w:tcPr>
          <w:p w14:paraId="385C28C9">
            <w:pPr>
              <w:snapToGrid w:val="0"/>
              <w:spacing w:line="300" w:lineRule="auto"/>
              <w:rPr>
                <w:rFonts w:ascii="仿宋_GB2312" w:hAnsi="仿宋_GB2312" w:eastAsia="仿宋_GB2312" w:cs="仿宋_GB2312"/>
                <w:sz w:val="28"/>
                <w:szCs w:val="28"/>
              </w:rPr>
            </w:pPr>
          </w:p>
        </w:tc>
        <w:tc>
          <w:tcPr>
            <w:tcW w:w="1872" w:type="dxa"/>
            <w:vMerge w:val="continue"/>
          </w:tcPr>
          <w:p w14:paraId="5FB9F5F6">
            <w:pPr>
              <w:snapToGrid w:val="0"/>
              <w:spacing w:line="300" w:lineRule="auto"/>
              <w:rPr>
                <w:rFonts w:ascii="仿宋_GB2312" w:hAnsi="仿宋_GB2312" w:eastAsia="仿宋_GB2312" w:cs="仿宋_GB2312"/>
                <w:sz w:val="28"/>
                <w:szCs w:val="28"/>
              </w:rPr>
            </w:pPr>
          </w:p>
        </w:tc>
        <w:tc>
          <w:tcPr>
            <w:tcW w:w="4031" w:type="dxa"/>
            <w:vMerge w:val="continue"/>
          </w:tcPr>
          <w:p w14:paraId="79A2EC52">
            <w:pPr>
              <w:snapToGrid w:val="0"/>
              <w:spacing w:line="300" w:lineRule="auto"/>
              <w:rPr>
                <w:rFonts w:ascii="仿宋_GB2312" w:hAnsi="仿宋_GB2312" w:eastAsia="仿宋_GB2312" w:cs="仿宋_GB2312"/>
                <w:sz w:val="28"/>
                <w:szCs w:val="28"/>
              </w:rPr>
            </w:pPr>
          </w:p>
        </w:tc>
        <w:tc>
          <w:tcPr>
            <w:tcW w:w="1950" w:type="dxa"/>
            <w:vMerge w:val="continue"/>
          </w:tcPr>
          <w:p w14:paraId="2D66647B">
            <w:pPr>
              <w:snapToGrid w:val="0"/>
              <w:spacing w:line="300" w:lineRule="auto"/>
              <w:rPr>
                <w:rFonts w:ascii="仿宋_GB2312" w:hAnsi="仿宋_GB2312" w:eastAsia="仿宋_GB2312" w:cs="仿宋_GB2312"/>
                <w:sz w:val="28"/>
                <w:szCs w:val="28"/>
              </w:rPr>
            </w:pPr>
          </w:p>
        </w:tc>
      </w:tr>
      <w:tr w14:paraId="7ACBE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1536" w:type="dxa"/>
            <w:vAlign w:val="center"/>
          </w:tcPr>
          <w:p w14:paraId="7DDAE264">
            <w:pPr>
              <w:snapToGrid w:val="0"/>
              <w:spacing w:line="300" w:lineRule="auto"/>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p>
        </w:tc>
        <w:tc>
          <w:tcPr>
            <w:tcW w:w="1537" w:type="dxa"/>
          </w:tcPr>
          <w:p w14:paraId="15CD7EA4">
            <w:pPr>
              <w:snapToGrid w:val="0"/>
              <w:spacing w:line="300" w:lineRule="auto"/>
              <w:rPr>
                <w:rFonts w:ascii="仿宋_GB2312" w:hAnsi="仿宋_GB2312" w:eastAsia="仿宋_GB2312" w:cs="仿宋_GB2312"/>
                <w:sz w:val="28"/>
                <w:szCs w:val="28"/>
              </w:rPr>
            </w:pPr>
          </w:p>
        </w:tc>
        <w:tc>
          <w:tcPr>
            <w:tcW w:w="1479" w:type="dxa"/>
          </w:tcPr>
          <w:p w14:paraId="043C4256">
            <w:pPr>
              <w:snapToGrid w:val="0"/>
              <w:spacing w:line="300" w:lineRule="auto"/>
              <w:rPr>
                <w:rFonts w:ascii="仿宋_GB2312" w:hAnsi="仿宋_GB2312" w:eastAsia="仿宋_GB2312" w:cs="仿宋_GB2312"/>
                <w:sz w:val="28"/>
                <w:szCs w:val="28"/>
              </w:rPr>
            </w:pPr>
          </w:p>
        </w:tc>
        <w:tc>
          <w:tcPr>
            <w:tcW w:w="1642" w:type="dxa"/>
          </w:tcPr>
          <w:p w14:paraId="4E1F4DCE">
            <w:pPr>
              <w:snapToGrid w:val="0"/>
              <w:spacing w:line="300" w:lineRule="auto"/>
              <w:rPr>
                <w:rFonts w:ascii="仿宋_GB2312" w:hAnsi="仿宋_GB2312" w:eastAsia="仿宋_GB2312" w:cs="仿宋_GB2312"/>
                <w:sz w:val="28"/>
                <w:szCs w:val="28"/>
              </w:rPr>
            </w:pPr>
          </w:p>
        </w:tc>
        <w:tc>
          <w:tcPr>
            <w:tcW w:w="1872" w:type="dxa"/>
          </w:tcPr>
          <w:p w14:paraId="25A57040">
            <w:pPr>
              <w:snapToGrid w:val="0"/>
              <w:spacing w:line="300" w:lineRule="auto"/>
              <w:rPr>
                <w:rFonts w:ascii="仿宋_GB2312" w:hAnsi="仿宋_GB2312" w:eastAsia="仿宋_GB2312" w:cs="仿宋_GB2312"/>
                <w:sz w:val="28"/>
                <w:szCs w:val="28"/>
              </w:rPr>
            </w:pPr>
          </w:p>
        </w:tc>
        <w:tc>
          <w:tcPr>
            <w:tcW w:w="4031" w:type="dxa"/>
          </w:tcPr>
          <w:p w14:paraId="032D4950">
            <w:pPr>
              <w:snapToGrid w:val="0"/>
              <w:spacing w:line="300" w:lineRule="auto"/>
              <w:rPr>
                <w:rFonts w:ascii="仿宋_GB2312" w:hAnsi="仿宋_GB2312" w:eastAsia="仿宋_GB2312" w:cs="仿宋_GB2312"/>
                <w:sz w:val="28"/>
                <w:szCs w:val="28"/>
              </w:rPr>
            </w:pPr>
          </w:p>
        </w:tc>
        <w:tc>
          <w:tcPr>
            <w:tcW w:w="1950" w:type="dxa"/>
          </w:tcPr>
          <w:p w14:paraId="3D5B24F5">
            <w:pPr>
              <w:snapToGrid w:val="0"/>
              <w:spacing w:line="300" w:lineRule="auto"/>
              <w:rPr>
                <w:rFonts w:ascii="仿宋_GB2312" w:hAnsi="仿宋_GB2312" w:eastAsia="仿宋_GB2312" w:cs="仿宋_GB2312"/>
                <w:sz w:val="28"/>
                <w:szCs w:val="28"/>
              </w:rPr>
            </w:pPr>
          </w:p>
        </w:tc>
      </w:tr>
      <w:tr w14:paraId="46B63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1536" w:type="dxa"/>
            <w:vAlign w:val="center"/>
          </w:tcPr>
          <w:p w14:paraId="12CDFF6F">
            <w:pPr>
              <w:snapToGrid w:val="0"/>
              <w:spacing w:line="300" w:lineRule="auto"/>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2</w:t>
            </w:r>
          </w:p>
        </w:tc>
        <w:tc>
          <w:tcPr>
            <w:tcW w:w="1537" w:type="dxa"/>
          </w:tcPr>
          <w:p w14:paraId="0BD7645D">
            <w:pPr>
              <w:snapToGrid w:val="0"/>
              <w:spacing w:line="300" w:lineRule="auto"/>
              <w:rPr>
                <w:rFonts w:ascii="仿宋_GB2312" w:hAnsi="仿宋_GB2312" w:eastAsia="仿宋_GB2312" w:cs="仿宋_GB2312"/>
                <w:sz w:val="28"/>
                <w:szCs w:val="28"/>
              </w:rPr>
            </w:pPr>
          </w:p>
        </w:tc>
        <w:tc>
          <w:tcPr>
            <w:tcW w:w="1479" w:type="dxa"/>
          </w:tcPr>
          <w:p w14:paraId="763C9951">
            <w:pPr>
              <w:snapToGrid w:val="0"/>
              <w:spacing w:line="300" w:lineRule="auto"/>
              <w:rPr>
                <w:rFonts w:ascii="仿宋_GB2312" w:hAnsi="仿宋_GB2312" w:eastAsia="仿宋_GB2312" w:cs="仿宋_GB2312"/>
                <w:sz w:val="28"/>
                <w:szCs w:val="28"/>
              </w:rPr>
            </w:pPr>
          </w:p>
        </w:tc>
        <w:tc>
          <w:tcPr>
            <w:tcW w:w="1642" w:type="dxa"/>
          </w:tcPr>
          <w:p w14:paraId="29580A22">
            <w:pPr>
              <w:snapToGrid w:val="0"/>
              <w:spacing w:line="300" w:lineRule="auto"/>
              <w:rPr>
                <w:rFonts w:ascii="仿宋_GB2312" w:hAnsi="仿宋_GB2312" w:eastAsia="仿宋_GB2312" w:cs="仿宋_GB2312"/>
                <w:sz w:val="28"/>
                <w:szCs w:val="28"/>
              </w:rPr>
            </w:pPr>
          </w:p>
        </w:tc>
        <w:tc>
          <w:tcPr>
            <w:tcW w:w="1872" w:type="dxa"/>
          </w:tcPr>
          <w:p w14:paraId="584E8DF5">
            <w:pPr>
              <w:snapToGrid w:val="0"/>
              <w:spacing w:line="300" w:lineRule="auto"/>
              <w:rPr>
                <w:rFonts w:ascii="仿宋_GB2312" w:hAnsi="仿宋_GB2312" w:eastAsia="仿宋_GB2312" w:cs="仿宋_GB2312"/>
                <w:sz w:val="28"/>
                <w:szCs w:val="28"/>
              </w:rPr>
            </w:pPr>
          </w:p>
        </w:tc>
        <w:tc>
          <w:tcPr>
            <w:tcW w:w="4031" w:type="dxa"/>
          </w:tcPr>
          <w:p w14:paraId="5FB6AB2D">
            <w:pPr>
              <w:snapToGrid w:val="0"/>
              <w:spacing w:line="300" w:lineRule="auto"/>
              <w:rPr>
                <w:rFonts w:ascii="仿宋_GB2312" w:hAnsi="仿宋_GB2312" w:eastAsia="仿宋_GB2312" w:cs="仿宋_GB2312"/>
                <w:sz w:val="28"/>
                <w:szCs w:val="28"/>
              </w:rPr>
            </w:pPr>
          </w:p>
        </w:tc>
        <w:tc>
          <w:tcPr>
            <w:tcW w:w="1950" w:type="dxa"/>
          </w:tcPr>
          <w:p w14:paraId="4A7777A0">
            <w:pPr>
              <w:snapToGrid w:val="0"/>
              <w:spacing w:line="300" w:lineRule="auto"/>
              <w:rPr>
                <w:rFonts w:ascii="仿宋_GB2312" w:hAnsi="仿宋_GB2312" w:eastAsia="仿宋_GB2312" w:cs="仿宋_GB2312"/>
                <w:sz w:val="28"/>
                <w:szCs w:val="28"/>
              </w:rPr>
            </w:pPr>
          </w:p>
        </w:tc>
      </w:tr>
      <w:tr w14:paraId="76AB4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6" w:type="dxa"/>
          </w:tcPr>
          <w:p w14:paraId="3B28CD20">
            <w:pPr>
              <w:pStyle w:val="6"/>
              <w:widowControl/>
              <w:spacing w:line="27" w:lineRule="atLeast"/>
              <w:jc w:val="center"/>
              <w:rPr>
                <w:rFonts w:ascii="仿宋_GB2312" w:hAnsi="仿宋_GB2312" w:eastAsia="仿宋_GB2312" w:cs="仿宋_GB2312"/>
                <w:color w:val="000000"/>
                <w:sz w:val="36"/>
                <w:szCs w:val="36"/>
              </w:rPr>
            </w:pPr>
            <w:r>
              <w:rPr>
                <w:rFonts w:hint="eastAsia" w:ascii="仿宋_GB2312" w:hAnsi="仿宋_GB2312" w:eastAsia="仿宋_GB2312" w:cs="仿宋_GB2312"/>
                <w:sz w:val="28"/>
                <w:szCs w:val="28"/>
              </w:rPr>
              <w:t>……</w:t>
            </w:r>
          </w:p>
        </w:tc>
        <w:tc>
          <w:tcPr>
            <w:tcW w:w="1537" w:type="dxa"/>
          </w:tcPr>
          <w:p w14:paraId="1A9FFFFE">
            <w:pPr>
              <w:pStyle w:val="6"/>
              <w:widowControl/>
              <w:spacing w:line="27" w:lineRule="atLeast"/>
              <w:jc w:val="center"/>
              <w:rPr>
                <w:rFonts w:ascii="仿宋_GB2312" w:hAnsi="仿宋_GB2312" w:eastAsia="仿宋_GB2312" w:cs="仿宋_GB2312"/>
                <w:color w:val="000000"/>
                <w:sz w:val="36"/>
                <w:szCs w:val="36"/>
              </w:rPr>
            </w:pPr>
          </w:p>
        </w:tc>
        <w:tc>
          <w:tcPr>
            <w:tcW w:w="1479" w:type="dxa"/>
          </w:tcPr>
          <w:p w14:paraId="63DF7422">
            <w:pPr>
              <w:pStyle w:val="6"/>
              <w:widowControl/>
              <w:spacing w:line="27" w:lineRule="atLeast"/>
              <w:jc w:val="center"/>
              <w:rPr>
                <w:rFonts w:ascii="仿宋_GB2312" w:hAnsi="仿宋_GB2312" w:eastAsia="仿宋_GB2312" w:cs="仿宋_GB2312"/>
                <w:color w:val="000000"/>
                <w:sz w:val="36"/>
                <w:szCs w:val="36"/>
              </w:rPr>
            </w:pPr>
          </w:p>
        </w:tc>
        <w:tc>
          <w:tcPr>
            <w:tcW w:w="1642" w:type="dxa"/>
          </w:tcPr>
          <w:p w14:paraId="59007126">
            <w:pPr>
              <w:pStyle w:val="6"/>
              <w:widowControl/>
              <w:spacing w:line="27" w:lineRule="atLeast"/>
              <w:jc w:val="center"/>
              <w:rPr>
                <w:rFonts w:ascii="仿宋_GB2312" w:hAnsi="仿宋_GB2312" w:eastAsia="仿宋_GB2312" w:cs="仿宋_GB2312"/>
                <w:color w:val="000000"/>
                <w:sz w:val="36"/>
                <w:szCs w:val="36"/>
              </w:rPr>
            </w:pPr>
          </w:p>
        </w:tc>
        <w:tc>
          <w:tcPr>
            <w:tcW w:w="1872" w:type="dxa"/>
          </w:tcPr>
          <w:p w14:paraId="1E5D763E">
            <w:pPr>
              <w:pStyle w:val="6"/>
              <w:widowControl/>
              <w:spacing w:line="27" w:lineRule="atLeast"/>
              <w:jc w:val="center"/>
              <w:rPr>
                <w:rFonts w:ascii="仿宋_GB2312" w:hAnsi="仿宋_GB2312" w:eastAsia="仿宋_GB2312" w:cs="仿宋_GB2312"/>
                <w:color w:val="000000"/>
                <w:sz w:val="36"/>
                <w:szCs w:val="36"/>
              </w:rPr>
            </w:pPr>
          </w:p>
        </w:tc>
        <w:tc>
          <w:tcPr>
            <w:tcW w:w="4031" w:type="dxa"/>
          </w:tcPr>
          <w:p w14:paraId="65CC22BB">
            <w:pPr>
              <w:pStyle w:val="6"/>
              <w:widowControl/>
              <w:spacing w:line="27" w:lineRule="atLeast"/>
              <w:jc w:val="center"/>
              <w:rPr>
                <w:rFonts w:ascii="仿宋_GB2312" w:hAnsi="仿宋_GB2312" w:eastAsia="仿宋_GB2312" w:cs="仿宋_GB2312"/>
                <w:color w:val="000000"/>
                <w:sz w:val="36"/>
                <w:szCs w:val="36"/>
              </w:rPr>
            </w:pPr>
          </w:p>
        </w:tc>
        <w:tc>
          <w:tcPr>
            <w:tcW w:w="1950" w:type="dxa"/>
          </w:tcPr>
          <w:p w14:paraId="5D29FC92">
            <w:pPr>
              <w:pStyle w:val="6"/>
              <w:widowControl/>
              <w:spacing w:line="27" w:lineRule="atLeast"/>
              <w:jc w:val="center"/>
              <w:rPr>
                <w:rFonts w:ascii="仿宋_GB2312" w:hAnsi="仿宋_GB2312" w:eastAsia="仿宋_GB2312" w:cs="仿宋_GB2312"/>
                <w:color w:val="000000"/>
                <w:sz w:val="36"/>
                <w:szCs w:val="36"/>
              </w:rPr>
            </w:pPr>
          </w:p>
        </w:tc>
      </w:tr>
    </w:tbl>
    <w:p w14:paraId="23C9DA5C">
      <w:pPr>
        <w:pStyle w:val="6"/>
        <w:widowControl/>
        <w:numPr>
          <w:ilvl w:val="0"/>
          <w:numId w:val="1"/>
        </w:numPr>
        <w:spacing w:line="27" w:lineRule="atLeas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以上企业均属于简单更名情况，不涉及与认定条件有关的重大变化（如分立、合并、重组以及经营业务发生变化等）。</w:t>
      </w:r>
    </w:p>
    <w:p w14:paraId="25BC05F5">
      <w:pPr>
        <w:pStyle w:val="6"/>
        <w:widowControl/>
        <w:numPr>
          <w:ilvl w:val="0"/>
          <w:numId w:val="0"/>
        </w:numPr>
        <w:spacing w:line="27" w:lineRule="atLeas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2.企业需同步在工信部优质中小企业培育平台上完成名称变更申请，并上传电子版简单更名佐证材料。</w:t>
      </w:r>
    </w:p>
    <w:p w14:paraId="403819F5">
      <w:pP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br w:type="page"/>
      </w:r>
    </w:p>
    <w:p w14:paraId="0F4DEDD9">
      <w:pPr>
        <w:jc w:val="center"/>
        <w:rPr>
          <w:rFonts w:ascii="Times New Roman" w:hAnsi="Times New Roman" w:eastAsia="方正小标宋_GBK" w:cs="Times New Roman"/>
          <w:bCs/>
          <w:color w:val="000000"/>
          <w:sz w:val="36"/>
          <w:szCs w:val="36"/>
        </w:rPr>
      </w:pPr>
      <w:r>
        <w:rPr>
          <w:rFonts w:hint="eastAsia" w:ascii="Times New Roman" w:hAnsi="Times New Roman" w:eastAsia="方正小标宋_GBK" w:cs="Times New Roman"/>
          <w:bCs/>
          <w:color w:val="000000"/>
          <w:sz w:val="36"/>
          <w:szCs w:val="36"/>
        </w:rPr>
        <w:t>专精特新</w:t>
      </w:r>
      <w:r>
        <w:rPr>
          <w:rFonts w:hint="eastAsia" w:ascii="Times New Roman" w:hAnsi="Times New Roman" w:eastAsia="方正小标宋_GBK" w:cs="Times New Roman"/>
          <w:bCs/>
          <w:color w:val="000000"/>
          <w:sz w:val="36"/>
          <w:szCs w:val="36"/>
          <w:lang w:eastAsia="zh-CN"/>
        </w:rPr>
        <w:t>中小企业</w:t>
      </w:r>
      <w:r>
        <w:rPr>
          <w:rFonts w:hint="eastAsia" w:ascii="Times New Roman" w:hAnsi="Times New Roman" w:eastAsia="方正小标宋_GBK" w:cs="Times New Roman"/>
          <w:bCs/>
          <w:color w:val="000000"/>
          <w:sz w:val="36"/>
          <w:szCs w:val="36"/>
        </w:rPr>
        <w:t>简单更名申请核实汇总表</w:t>
      </w:r>
    </w:p>
    <w:p w14:paraId="7DC8D4DD">
      <w:pPr>
        <w:pStyle w:val="6"/>
        <w:widowControl/>
        <w:spacing w:line="27" w:lineRule="atLeast"/>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中小企业主管部门（盖章）：                                       </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6"/>
        <w:gridCol w:w="1537"/>
        <w:gridCol w:w="1479"/>
        <w:gridCol w:w="1642"/>
        <w:gridCol w:w="1872"/>
        <w:gridCol w:w="4031"/>
        <w:gridCol w:w="1950"/>
      </w:tblGrid>
      <w:tr w14:paraId="09E9C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536" w:type="dxa"/>
            <w:vMerge w:val="restart"/>
            <w:vAlign w:val="center"/>
          </w:tcPr>
          <w:p w14:paraId="656EC407">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序号</w:t>
            </w:r>
          </w:p>
        </w:tc>
        <w:tc>
          <w:tcPr>
            <w:tcW w:w="3016" w:type="dxa"/>
            <w:gridSpan w:val="2"/>
            <w:vAlign w:val="center"/>
          </w:tcPr>
          <w:p w14:paraId="193B466D">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企业名称</w:t>
            </w:r>
          </w:p>
        </w:tc>
        <w:tc>
          <w:tcPr>
            <w:tcW w:w="1642" w:type="dxa"/>
            <w:vMerge w:val="restart"/>
            <w:vAlign w:val="center"/>
          </w:tcPr>
          <w:p w14:paraId="680E3676">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专精特新</w:t>
            </w:r>
            <w:r>
              <w:rPr>
                <w:rFonts w:hint="eastAsia" w:ascii="仿宋_GB2312" w:hAnsi="仿宋_GB2312" w:eastAsia="仿宋_GB2312" w:cs="仿宋_GB2312"/>
                <w:sz w:val="28"/>
                <w:szCs w:val="28"/>
                <w:lang w:eastAsia="zh-CN"/>
              </w:rPr>
              <w:t>中小企业认定</w:t>
            </w:r>
            <w:r>
              <w:rPr>
                <w:rFonts w:hint="eastAsia" w:ascii="仿宋_GB2312" w:hAnsi="仿宋_GB2312" w:eastAsia="仿宋_GB2312" w:cs="仿宋_GB2312"/>
                <w:sz w:val="28"/>
                <w:szCs w:val="28"/>
              </w:rPr>
              <w:t>批次</w:t>
            </w:r>
          </w:p>
        </w:tc>
        <w:tc>
          <w:tcPr>
            <w:tcW w:w="1872" w:type="dxa"/>
            <w:vMerge w:val="restart"/>
            <w:vAlign w:val="center"/>
          </w:tcPr>
          <w:p w14:paraId="11CFAF73">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主导产品</w:t>
            </w:r>
          </w:p>
          <w:p w14:paraId="237A3216">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名称</w:t>
            </w:r>
          </w:p>
        </w:tc>
        <w:tc>
          <w:tcPr>
            <w:tcW w:w="4031" w:type="dxa"/>
            <w:vMerge w:val="restart"/>
            <w:vAlign w:val="center"/>
          </w:tcPr>
          <w:p w14:paraId="7084371B">
            <w:pPr>
              <w:snapToGrid w:val="0"/>
              <w:spacing w:line="300" w:lineRule="auto"/>
              <w:rPr>
                <w:rFonts w:ascii="仿宋_GB2312" w:hAnsi="仿宋_GB2312" w:eastAsia="仿宋_GB2312" w:cs="仿宋_GB2312"/>
                <w:sz w:val="28"/>
                <w:szCs w:val="28"/>
              </w:rPr>
            </w:pPr>
            <w:r>
              <w:rPr>
                <w:rFonts w:hint="eastAsia" w:ascii="仿宋_GB2312" w:hAnsi="仿宋_GB2312" w:eastAsia="仿宋_GB2312" w:cs="仿宋_GB2312"/>
                <w:sz w:val="28"/>
                <w:szCs w:val="28"/>
              </w:rPr>
              <w:t>该企业属于制造强国、网络强国建设重点领域且主导产品技术含量高的说明（100字以内）</w:t>
            </w:r>
          </w:p>
        </w:tc>
        <w:tc>
          <w:tcPr>
            <w:tcW w:w="1950" w:type="dxa"/>
            <w:vMerge w:val="restart"/>
            <w:vAlign w:val="center"/>
          </w:tcPr>
          <w:p w14:paraId="74F74046">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企业更名原因（100字以内）</w:t>
            </w:r>
          </w:p>
        </w:tc>
      </w:tr>
      <w:tr w14:paraId="7FA61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6" w:type="dxa"/>
            <w:vMerge w:val="continue"/>
          </w:tcPr>
          <w:p w14:paraId="37AEBDD0">
            <w:pPr>
              <w:snapToGrid w:val="0"/>
              <w:spacing w:line="300" w:lineRule="auto"/>
              <w:rPr>
                <w:rFonts w:ascii="仿宋_GB2312" w:hAnsi="仿宋_GB2312" w:eastAsia="仿宋_GB2312" w:cs="仿宋_GB2312"/>
                <w:sz w:val="28"/>
                <w:szCs w:val="28"/>
              </w:rPr>
            </w:pPr>
          </w:p>
        </w:tc>
        <w:tc>
          <w:tcPr>
            <w:tcW w:w="1537" w:type="dxa"/>
            <w:vAlign w:val="center"/>
          </w:tcPr>
          <w:p w14:paraId="68722D2F">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变更前</w:t>
            </w:r>
          </w:p>
        </w:tc>
        <w:tc>
          <w:tcPr>
            <w:tcW w:w="1479" w:type="dxa"/>
            <w:vAlign w:val="center"/>
          </w:tcPr>
          <w:p w14:paraId="51BE986B">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变更后</w:t>
            </w:r>
          </w:p>
        </w:tc>
        <w:tc>
          <w:tcPr>
            <w:tcW w:w="1642" w:type="dxa"/>
            <w:vMerge w:val="continue"/>
          </w:tcPr>
          <w:p w14:paraId="1DFD4B84">
            <w:pPr>
              <w:snapToGrid w:val="0"/>
              <w:spacing w:line="300" w:lineRule="auto"/>
              <w:rPr>
                <w:rFonts w:ascii="仿宋_GB2312" w:hAnsi="仿宋_GB2312" w:eastAsia="仿宋_GB2312" w:cs="仿宋_GB2312"/>
                <w:sz w:val="28"/>
                <w:szCs w:val="28"/>
              </w:rPr>
            </w:pPr>
          </w:p>
        </w:tc>
        <w:tc>
          <w:tcPr>
            <w:tcW w:w="1872" w:type="dxa"/>
            <w:vMerge w:val="continue"/>
          </w:tcPr>
          <w:p w14:paraId="201C6BD2">
            <w:pPr>
              <w:snapToGrid w:val="0"/>
              <w:spacing w:line="300" w:lineRule="auto"/>
              <w:rPr>
                <w:rFonts w:ascii="仿宋_GB2312" w:hAnsi="仿宋_GB2312" w:eastAsia="仿宋_GB2312" w:cs="仿宋_GB2312"/>
                <w:sz w:val="28"/>
                <w:szCs w:val="28"/>
              </w:rPr>
            </w:pPr>
          </w:p>
        </w:tc>
        <w:tc>
          <w:tcPr>
            <w:tcW w:w="4031" w:type="dxa"/>
            <w:vMerge w:val="continue"/>
          </w:tcPr>
          <w:p w14:paraId="3BF9A402">
            <w:pPr>
              <w:snapToGrid w:val="0"/>
              <w:spacing w:line="300" w:lineRule="auto"/>
              <w:rPr>
                <w:rFonts w:ascii="仿宋_GB2312" w:hAnsi="仿宋_GB2312" w:eastAsia="仿宋_GB2312" w:cs="仿宋_GB2312"/>
                <w:sz w:val="28"/>
                <w:szCs w:val="28"/>
              </w:rPr>
            </w:pPr>
          </w:p>
        </w:tc>
        <w:tc>
          <w:tcPr>
            <w:tcW w:w="1950" w:type="dxa"/>
            <w:vMerge w:val="continue"/>
          </w:tcPr>
          <w:p w14:paraId="56DA4E9F">
            <w:pPr>
              <w:snapToGrid w:val="0"/>
              <w:spacing w:line="300" w:lineRule="auto"/>
              <w:rPr>
                <w:rFonts w:ascii="仿宋_GB2312" w:hAnsi="仿宋_GB2312" w:eastAsia="仿宋_GB2312" w:cs="仿宋_GB2312"/>
                <w:sz w:val="28"/>
                <w:szCs w:val="28"/>
              </w:rPr>
            </w:pPr>
          </w:p>
        </w:tc>
      </w:tr>
      <w:tr w14:paraId="038DC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1536" w:type="dxa"/>
            <w:vAlign w:val="center"/>
          </w:tcPr>
          <w:p w14:paraId="75C39113">
            <w:pPr>
              <w:snapToGrid w:val="0"/>
              <w:spacing w:line="300" w:lineRule="auto"/>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1</w:t>
            </w:r>
          </w:p>
        </w:tc>
        <w:tc>
          <w:tcPr>
            <w:tcW w:w="1537" w:type="dxa"/>
          </w:tcPr>
          <w:p w14:paraId="79413887">
            <w:pPr>
              <w:snapToGrid w:val="0"/>
              <w:spacing w:line="300" w:lineRule="auto"/>
              <w:rPr>
                <w:rFonts w:ascii="仿宋_GB2312" w:hAnsi="仿宋_GB2312" w:eastAsia="仿宋_GB2312" w:cs="仿宋_GB2312"/>
                <w:sz w:val="28"/>
                <w:szCs w:val="28"/>
              </w:rPr>
            </w:pPr>
          </w:p>
        </w:tc>
        <w:tc>
          <w:tcPr>
            <w:tcW w:w="1479" w:type="dxa"/>
          </w:tcPr>
          <w:p w14:paraId="788BE952">
            <w:pPr>
              <w:snapToGrid w:val="0"/>
              <w:spacing w:line="300" w:lineRule="auto"/>
              <w:rPr>
                <w:rFonts w:ascii="仿宋_GB2312" w:hAnsi="仿宋_GB2312" w:eastAsia="仿宋_GB2312" w:cs="仿宋_GB2312"/>
                <w:sz w:val="28"/>
                <w:szCs w:val="28"/>
              </w:rPr>
            </w:pPr>
          </w:p>
        </w:tc>
        <w:tc>
          <w:tcPr>
            <w:tcW w:w="1642" w:type="dxa"/>
          </w:tcPr>
          <w:p w14:paraId="3FDD2584">
            <w:pPr>
              <w:snapToGrid w:val="0"/>
              <w:spacing w:line="300" w:lineRule="auto"/>
              <w:rPr>
                <w:rFonts w:ascii="仿宋_GB2312" w:hAnsi="仿宋_GB2312" w:eastAsia="仿宋_GB2312" w:cs="仿宋_GB2312"/>
                <w:sz w:val="28"/>
                <w:szCs w:val="28"/>
              </w:rPr>
            </w:pPr>
          </w:p>
        </w:tc>
        <w:tc>
          <w:tcPr>
            <w:tcW w:w="1872" w:type="dxa"/>
          </w:tcPr>
          <w:p w14:paraId="0FDB76BE">
            <w:pPr>
              <w:snapToGrid w:val="0"/>
              <w:spacing w:line="300" w:lineRule="auto"/>
              <w:rPr>
                <w:rFonts w:ascii="仿宋_GB2312" w:hAnsi="仿宋_GB2312" w:eastAsia="仿宋_GB2312" w:cs="仿宋_GB2312"/>
                <w:sz w:val="28"/>
                <w:szCs w:val="28"/>
              </w:rPr>
            </w:pPr>
          </w:p>
        </w:tc>
        <w:tc>
          <w:tcPr>
            <w:tcW w:w="4031" w:type="dxa"/>
          </w:tcPr>
          <w:p w14:paraId="6DCC1B6C">
            <w:pPr>
              <w:snapToGrid w:val="0"/>
              <w:spacing w:line="300" w:lineRule="auto"/>
              <w:rPr>
                <w:rFonts w:ascii="仿宋_GB2312" w:hAnsi="仿宋_GB2312" w:eastAsia="仿宋_GB2312" w:cs="仿宋_GB2312"/>
                <w:sz w:val="28"/>
                <w:szCs w:val="28"/>
              </w:rPr>
            </w:pPr>
          </w:p>
        </w:tc>
        <w:tc>
          <w:tcPr>
            <w:tcW w:w="1950" w:type="dxa"/>
          </w:tcPr>
          <w:p w14:paraId="1B651A52">
            <w:pPr>
              <w:snapToGrid w:val="0"/>
              <w:spacing w:line="300" w:lineRule="auto"/>
              <w:rPr>
                <w:rFonts w:ascii="仿宋_GB2312" w:hAnsi="仿宋_GB2312" w:eastAsia="仿宋_GB2312" w:cs="仿宋_GB2312"/>
                <w:sz w:val="28"/>
                <w:szCs w:val="28"/>
              </w:rPr>
            </w:pPr>
          </w:p>
        </w:tc>
      </w:tr>
      <w:tr w14:paraId="60BA6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1536" w:type="dxa"/>
            <w:vAlign w:val="center"/>
          </w:tcPr>
          <w:p w14:paraId="105B8C4B">
            <w:pPr>
              <w:snapToGrid w:val="0"/>
              <w:spacing w:line="300" w:lineRule="auto"/>
              <w:jc w:val="center"/>
              <w:rPr>
                <w:rFonts w:ascii="Times New Roman" w:hAnsi="Times New Roman" w:eastAsia="仿宋_GB2312" w:cs="Times New Roman"/>
                <w:sz w:val="28"/>
                <w:szCs w:val="28"/>
              </w:rPr>
            </w:pPr>
            <w:r>
              <w:rPr>
                <w:rFonts w:ascii="Times New Roman" w:hAnsi="Times New Roman" w:eastAsia="仿宋_GB2312" w:cs="Times New Roman"/>
                <w:sz w:val="28"/>
                <w:szCs w:val="28"/>
              </w:rPr>
              <w:t>2</w:t>
            </w:r>
          </w:p>
        </w:tc>
        <w:tc>
          <w:tcPr>
            <w:tcW w:w="1537" w:type="dxa"/>
          </w:tcPr>
          <w:p w14:paraId="7EF5A3D3">
            <w:pPr>
              <w:snapToGrid w:val="0"/>
              <w:spacing w:line="300" w:lineRule="auto"/>
              <w:rPr>
                <w:rFonts w:ascii="仿宋_GB2312" w:hAnsi="仿宋_GB2312" w:eastAsia="仿宋_GB2312" w:cs="仿宋_GB2312"/>
                <w:sz w:val="28"/>
                <w:szCs w:val="28"/>
              </w:rPr>
            </w:pPr>
          </w:p>
        </w:tc>
        <w:tc>
          <w:tcPr>
            <w:tcW w:w="1479" w:type="dxa"/>
          </w:tcPr>
          <w:p w14:paraId="0F8DD2D1">
            <w:pPr>
              <w:snapToGrid w:val="0"/>
              <w:spacing w:line="300" w:lineRule="auto"/>
              <w:rPr>
                <w:rFonts w:ascii="仿宋_GB2312" w:hAnsi="仿宋_GB2312" w:eastAsia="仿宋_GB2312" w:cs="仿宋_GB2312"/>
                <w:sz w:val="28"/>
                <w:szCs w:val="28"/>
              </w:rPr>
            </w:pPr>
          </w:p>
        </w:tc>
        <w:tc>
          <w:tcPr>
            <w:tcW w:w="1642" w:type="dxa"/>
          </w:tcPr>
          <w:p w14:paraId="1F3DB33D">
            <w:pPr>
              <w:snapToGrid w:val="0"/>
              <w:spacing w:line="300" w:lineRule="auto"/>
              <w:rPr>
                <w:rFonts w:ascii="仿宋_GB2312" w:hAnsi="仿宋_GB2312" w:eastAsia="仿宋_GB2312" w:cs="仿宋_GB2312"/>
                <w:sz w:val="28"/>
                <w:szCs w:val="28"/>
              </w:rPr>
            </w:pPr>
          </w:p>
        </w:tc>
        <w:tc>
          <w:tcPr>
            <w:tcW w:w="1872" w:type="dxa"/>
          </w:tcPr>
          <w:p w14:paraId="1998A798">
            <w:pPr>
              <w:snapToGrid w:val="0"/>
              <w:spacing w:line="300" w:lineRule="auto"/>
              <w:rPr>
                <w:rFonts w:ascii="仿宋_GB2312" w:hAnsi="仿宋_GB2312" w:eastAsia="仿宋_GB2312" w:cs="仿宋_GB2312"/>
                <w:sz w:val="28"/>
                <w:szCs w:val="28"/>
              </w:rPr>
            </w:pPr>
          </w:p>
        </w:tc>
        <w:tc>
          <w:tcPr>
            <w:tcW w:w="4031" w:type="dxa"/>
          </w:tcPr>
          <w:p w14:paraId="17453236">
            <w:pPr>
              <w:snapToGrid w:val="0"/>
              <w:spacing w:line="300" w:lineRule="auto"/>
              <w:rPr>
                <w:rFonts w:ascii="仿宋_GB2312" w:hAnsi="仿宋_GB2312" w:eastAsia="仿宋_GB2312" w:cs="仿宋_GB2312"/>
                <w:sz w:val="28"/>
                <w:szCs w:val="28"/>
              </w:rPr>
            </w:pPr>
          </w:p>
        </w:tc>
        <w:tc>
          <w:tcPr>
            <w:tcW w:w="1950" w:type="dxa"/>
          </w:tcPr>
          <w:p w14:paraId="3C7D84AA">
            <w:pPr>
              <w:snapToGrid w:val="0"/>
              <w:spacing w:line="300" w:lineRule="auto"/>
              <w:rPr>
                <w:rFonts w:ascii="仿宋_GB2312" w:hAnsi="仿宋_GB2312" w:eastAsia="仿宋_GB2312" w:cs="仿宋_GB2312"/>
                <w:sz w:val="28"/>
                <w:szCs w:val="28"/>
              </w:rPr>
            </w:pPr>
          </w:p>
        </w:tc>
      </w:tr>
      <w:tr w14:paraId="72E26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6" w:type="dxa"/>
          </w:tcPr>
          <w:p w14:paraId="17DA3DCB">
            <w:pPr>
              <w:pStyle w:val="6"/>
              <w:widowControl/>
              <w:spacing w:line="27" w:lineRule="atLeast"/>
              <w:jc w:val="center"/>
              <w:rPr>
                <w:rFonts w:ascii="仿宋_GB2312" w:hAnsi="仿宋_GB2312" w:eastAsia="仿宋_GB2312" w:cs="仿宋_GB2312"/>
                <w:color w:val="000000"/>
                <w:sz w:val="36"/>
                <w:szCs w:val="36"/>
              </w:rPr>
            </w:pPr>
            <w:r>
              <w:rPr>
                <w:rFonts w:hint="eastAsia" w:ascii="仿宋_GB2312" w:hAnsi="仿宋_GB2312" w:eastAsia="仿宋_GB2312" w:cs="仿宋_GB2312"/>
                <w:sz w:val="28"/>
                <w:szCs w:val="28"/>
              </w:rPr>
              <w:t>……</w:t>
            </w:r>
          </w:p>
        </w:tc>
        <w:tc>
          <w:tcPr>
            <w:tcW w:w="1537" w:type="dxa"/>
          </w:tcPr>
          <w:p w14:paraId="4D753110">
            <w:pPr>
              <w:pStyle w:val="6"/>
              <w:widowControl/>
              <w:spacing w:line="27" w:lineRule="atLeast"/>
              <w:jc w:val="center"/>
              <w:rPr>
                <w:rFonts w:ascii="仿宋_GB2312" w:hAnsi="仿宋_GB2312" w:eastAsia="仿宋_GB2312" w:cs="仿宋_GB2312"/>
                <w:color w:val="000000"/>
                <w:sz w:val="36"/>
                <w:szCs w:val="36"/>
              </w:rPr>
            </w:pPr>
          </w:p>
        </w:tc>
        <w:tc>
          <w:tcPr>
            <w:tcW w:w="1479" w:type="dxa"/>
          </w:tcPr>
          <w:p w14:paraId="429E78E2">
            <w:pPr>
              <w:pStyle w:val="6"/>
              <w:widowControl/>
              <w:spacing w:line="27" w:lineRule="atLeast"/>
              <w:jc w:val="center"/>
              <w:rPr>
                <w:rFonts w:ascii="仿宋_GB2312" w:hAnsi="仿宋_GB2312" w:eastAsia="仿宋_GB2312" w:cs="仿宋_GB2312"/>
                <w:color w:val="000000"/>
                <w:sz w:val="36"/>
                <w:szCs w:val="36"/>
              </w:rPr>
            </w:pPr>
          </w:p>
        </w:tc>
        <w:tc>
          <w:tcPr>
            <w:tcW w:w="1642" w:type="dxa"/>
          </w:tcPr>
          <w:p w14:paraId="76FDB988">
            <w:pPr>
              <w:pStyle w:val="6"/>
              <w:widowControl/>
              <w:spacing w:line="27" w:lineRule="atLeast"/>
              <w:jc w:val="center"/>
              <w:rPr>
                <w:rFonts w:ascii="仿宋_GB2312" w:hAnsi="仿宋_GB2312" w:eastAsia="仿宋_GB2312" w:cs="仿宋_GB2312"/>
                <w:color w:val="000000"/>
                <w:sz w:val="36"/>
                <w:szCs w:val="36"/>
              </w:rPr>
            </w:pPr>
          </w:p>
        </w:tc>
        <w:tc>
          <w:tcPr>
            <w:tcW w:w="1872" w:type="dxa"/>
          </w:tcPr>
          <w:p w14:paraId="77CB79D1">
            <w:pPr>
              <w:pStyle w:val="6"/>
              <w:widowControl/>
              <w:spacing w:line="27" w:lineRule="atLeast"/>
              <w:jc w:val="center"/>
              <w:rPr>
                <w:rFonts w:ascii="仿宋_GB2312" w:hAnsi="仿宋_GB2312" w:eastAsia="仿宋_GB2312" w:cs="仿宋_GB2312"/>
                <w:color w:val="000000"/>
                <w:sz w:val="36"/>
                <w:szCs w:val="36"/>
              </w:rPr>
            </w:pPr>
          </w:p>
        </w:tc>
        <w:tc>
          <w:tcPr>
            <w:tcW w:w="4031" w:type="dxa"/>
          </w:tcPr>
          <w:p w14:paraId="0AF54AC5">
            <w:pPr>
              <w:pStyle w:val="6"/>
              <w:widowControl/>
              <w:spacing w:line="27" w:lineRule="atLeast"/>
              <w:jc w:val="center"/>
              <w:rPr>
                <w:rFonts w:ascii="仿宋_GB2312" w:hAnsi="仿宋_GB2312" w:eastAsia="仿宋_GB2312" w:cs="仿宋_GB2312"/>
                <w:color w:val="000000"/>
                <w:sz w:val="36"/>
                <w:szCs w:val="36"/>
              </w:rPr>
            </w:pPr>
          </w:p>
        </w:tc>
        <w:tc>
          <w:tcPr>
            <w:tcW w:w="1950" w:type="dxa"/>
          </w:tcPr>
          <w:p w14:paraId="639EE08C">
            <w:pPr>
              <w:pStyle w:val="6"/>
              <w:widowControl/>
              <w:spacing w:line="27" w:lineRule="atLeast"/>
              <w:jc w:val="center"/>
              <w:rPr>
                <w:rFonts w:ascii="仿宋_GB2312" w:hAnsi="仿宋_GB2312" w:eastAsia="仿宋_GB2312" w:cs="仿宋_GB2312"/>
                <w:color w:val="000000"/>
                <w:sz w:val="36"/>
                <w:szCs w:val="36"/>
              </w:rPr>
            </w:pPr>
          </w:p>
        </w:tc>
      </w:tr>
    </w:tbl>
    <w:p w14:paraId="1EB8B469">
      <w:pPr>
        <w:pStyle w:val="6"/>
        <w:widowControl/>
        <w:numPr>
          <w:ilvl w:val="0"/>
          <w:numId w:val="1"/>
        </w:numPr>
        <w:spacing w:line="27" w:lineRule="atLeas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以上企业均属于简单更名情况，不涉及与认定条件有关的重大变化（如分立、合并、重组以及经营业务发生变化等）。</w:t>
      </w:r>
    </w:p>
    <w:p w14:paraId="75B35923">
      <w:pPr>
        <w:pStyle w:val="6"/>
        <w:widowControl/>
        <w:numPr>
          <w:ilvl w:val="0"/>
          <w:numId w:val="0"/>
        </w:numPr>
        <w:spacing w:line="27" w:lineRule="atLeas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2.企业需同步在工信部优质中小企业培育平台上完成名称变更申请，并上传电子版简单更名佐证材料。</w:t>
      </w:r>
      <w:bookmarkStart w:id="0" w:name="_GoBack"/>
      <w:bookmarkEnd w:id="0"/>
    </w:p>
    <w:p w14:paraId="6FFB625E">
      <w:pPr>
        <w:pStyle w:val="6"/>
        <w:widowControl/>
        <w:numPr>
          <w:ilvl w:val="0"/>
          <w:numId w:val="0"/>
        </w:numPr>
        <w:spacing w:line="27" w:lineRule="atLeast"/>
        <w:rPr>
          <w:rFonts w:hint="eastAsia" w:ascii="仿宋_GB2312" w:hAnsi="仿宋_GB2312" w:eastAsia="仿宋_GB2312" w:cs="仿宋_GB2312"/>
          <w:sz w:val="28"/>
          <w:szCs w:val="28"/>
          <w:lang w:val="en-US" w:eastAsia="zh-CN"/>
        </w:rPr>
      </w:pPr>
    </w:p>
    <w:p w14:paraId="7B0F8AA6">
      <w:pPr>
        <w:rPr>
          <w:rFonts w:eastAsia="方正仿宋_GBK"/>
          <w:color w:val="070707"/>
          <w:sz w:val="32"/>
          <w:szCs w:val="32"/>
        </w:rPr>
      </w:pPr>
    </w:p>
    <w:p w14:paraId="47531B48">
      <w:pPr>
        <w:pStyle w:val="2"/>
      </w:pPr>
    </w:p>
    <w:p w14:paraId="1D8F224E">
      <w:pPr>
        <w:pStyle w:val="2"/>
        <w:overflowPunct w:val="0"/>
        <w:adjustRightInd w:val="0"/>
        <w:snapToGrid w:val="0"/>
        <w:spacing w:line="590" w:lineRule="exact"/>
        <w:ind w:firstLine="640" w:firstLineChars="200"/>
        <w:rPr>
          <w:rFonts w:eastAsia="方正仿宋_GBK"/>
          <w:color w:val="070707"/>
          <w:sz w:val="32"/>
          <w:szCs w:val="32"/>
        </w:rPr>
        <w:sectPr>
          <w:footerReference r:id="rId3" w:type="default"/>
          <w:pgSz w:w="16838" w:h="11906" w:orient="landscape"/>
          <w:pgMar w:top="1531" w:right="1814" w:bottom="1531" w:left="1985" w:header="851" w:footer="992" w:gutter="0"/>
          <w:cols w:space="425" w:num="1"/>
          <w:docGrid w:type="lines" w:linePitch="312" w:charSpace="0"/>
        </w:sectPr>
      </w:pPr>
    </w:p>
    <w:p w14:paraId="346425F4">
      <w:pPr>
        <w:jc w:val="center"/>
        <w:rPr>
          <w:rFonts w:ascii="Times New Roman" w:hAnsi="Times New Roman" w:eastAsia="方正小标宋_GBK" w:cs="Times New Roman"/>
          <w:bCs/>
          <w:sz w:val="36"/>
          <w:szCs w:val="36"/>
        </w:rPr>
      </w:pPr>
      <w:r>
        <w:rPr>
          <w:rFonts w:hint="eastAsia" w:ascii="Times New Roman" w:hAnsi="Times New Roman" w:eastAsia="方正小标宋_GBK" w:cs="Times New Roman"/>
          <w:bCs/>
          <w:sz w:val="36"/>
          <w:szCs w:val="36"/>
        </w:rPr>
        <w:t>企业简单更名申请表</w:t>
      </w:r>
    </w:p>
    <w:tbl>
      <w:tblPr>
        <w:tblStyle w:val="7"/>
        <w:tblW w:w="88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6"/>
        <w:gridCol w:w="1463"/>
        <w:gridCol w:w="2610"/>
        <w:gridCol w:w="1404"/>
        <w:gridCol w:w="1750"/>
      </w:tblGrid>
      <w:tr w14:paraId="6E049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616" w:type="dxa"/>
            <w:vMerge w:val="restart"/>
            <w:vAlign w:val="center"/>
          </w:tcPr>
          <w:p w14:paraId="51F41797">
            <w:pPr>
              <w:tabs>
                <w:tab w:val="left" w:pos="1428"/>
                <w:tab w:val="left" w:pos="5868"/>
                <w:tab w:val="left" w:pos="7188"/>
                <w:tab w:val="left" w:pos="9468"/>
              </w:tabs>
              <w:spacing w:line="300" w:lineRule="auto"/>
              <w:rPr>
                <w:rFonts w:ascii="仿宋_GB2312" w:hAnsi="仿宋_GB2312" w:eastAsia="仿宋_GB2312" w:cs="仿宋_GB2312"/>
                <w:sz w:val="28"/>
                <w:szCs w:val="28"/>
              </w:rPr>
            </w:pPr>
            <w:r>
              <w:rPr>
                <w:rFonts w:hint="eastAsia" w:ascii="仿宋_GB2312" w:hAnsi="仿宋_GB2312" w:eastAsia="仿宋_GB2312" w:cs="仿宋_GB2312"/>
                <w:sz w:val="28"/>
                <w:szCs w:val="28"/>
              </w:rPr>
              <w:t>企业名称</w:t>
            </w:r>
          </w:p>
        </w:tc>
        <w:tc>
          <w:tcPr>
            <w:tcW w:w="1463" w:type="dxa"/>
            <w:vAlign w:val="center"/>
          </w:tcPr>
          <w:p w14:paraId="29F1274E">
            <w:pPr>
              <w:tabs>
                <w:tab w:val="left" w:pos="1428"/>
                <w:tab w:val="left" w:pos="5868"/>
                <w:tab w:val="left" w:pos="7188"/>
                <w:tab w:val="left" w:pos="9468"/>
              </w:tabs>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变更前</w:t>
            </w:r>
          </w:p>
        </w:tc>
        <w:tc>
          <w:tcPr>
            <w:tcW w:w="5764" w:type="dxa"/>
            <w:gridSpan w:val="3"/>
            <w:vAlign w:val="center"/>
          </w:tcPr>
          <w:p w14:paraId="53553D16">
            <w:pPr>
              <w:tabs>
                <w:tab w:val="left" w:pos="1428"/>
                <w:tab w:val="left" w:pos="5868"/>
                <w:tab w:val="left" w:pos="7188"/>
                <w:tab w:val="left" w:pos="9468"/>
              </w:tabs>
              <w:spacing w:line="300" w:lineRule="auto"/>
              <w:rPr>
                <w:rFonts w:ascii="仿宋_GB2312" w:hAnsi="仿宋_GB2312" w:eastAsia="仿宋_GB2312" w:cs="仿宋_GB2312"/>
                <w:sz w:val="28"/>
                <w:szCs w:val="28"/>
              </w:rPr>
            </w:pPr>
          </w:p>
        </w:tc>
      </w:tr>
      <w:tr w14:paraId="69206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616" w:type="dxa"/>
            <w:vMerge w:val="continue"/>
            <w:vAlign w:val="center"/>
          </w:tcPr>
          <w:p w14:paraId="28833E85">
            <w:pPr>
              <w:tabs>
                <w:tab w:val="left" w:pos="1428"/>
                <w:tab w:val="left" w:pos="5868"/>
                <w:tab w:val="left" w:pos="7188"/>
                <w:tab w:val="left" w:pos="9468"/>
              </w:tabs>
              <w:spacing w:line="300" w:lineRule="auto"/>
              <w:rPr>
                <w:rFonts w:ascii="仿宋_GB2312" w:hAnsi="仿宋_GB2312" w:eastAsia="仿宋_GB2312" w:cs="仿宋_GB2312"/>
                <w:sz w:val="28"/>
                <w:szCs w:val="28"/>
              </w:rPr>
            </w:pPr>
          </w:p>
        </w:tc>
        <w:tc>
          <w:tcPr>
            <w:tcW w:w="1463" w:type="dxa"/>
            <w:vAlign w:val="center"/>
          </w:tcPr>
          <w:p w14:paraId="0685D14F">
            <w:pPr>
              <w:tabs>
                <w:tab w:val="left" w:pos="1428"/>
                <w:tab w:val="left" w:pos="5868"/>
                <w:tab w:val="left" w:pos="7188"/>
                <w:tab w:val="left" w:pos="9468"/>
              </w:tabs>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变更后</w:t>
            </w:r>
          </w:p>
        </w:tc>
        <w:tc>
          <w:tcPr>
            <w:tcW w:w="5764" w:type="dxa"/>
            <w:gridSpan w:val="3"/>
            <w:vAlign w:val="center"/>
          </w:tcPr>
          <w:p w14:paraId="24F62AFB">
            <w:pPr>
              <w:tabs>
                <w:tab w:val="left" w:pos="1428"/>
                <w:tab w:val="left" w:pos="5868"/>
                <w:tab w:val="left" w:pos="7188"/>
                <w:tab w:val="left" w:pos="9468"/>
              </w:tabs>
              <w:spacing w:line="300" w:lineRule="auto"/>
              <w:rPr>
                <w:rFonts w:ascii="仿宋_GB2312" w:hAnsi="仿宋_GB2312" w:eastAsia="仿宋_GB2312" w:cs="仿宋_GB2312"/>
                <w:sz w:val="28"/>
                <w:szCs w:val="28"/>
              </w:rPr>
            </w:pPr>
          </w:p>
        </w:tc>
      </w:tr>
      <w:tr w14:paraId="40D34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079" w:type="dxa"/>
            <w:gridSpan w:val="2"/>
            <w:vAlign w:val="center"/>
          </w:tcPr>
          <w:p w14:paraId="469C7909">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联系人</w:t>
            </w:r>
          </w:p>
        </w:tc>
        <w:tc>
          <w:tcPr>
            <w:tcW w:w="2610" w:type="dxa"/>
            <w:vAlign w:val="center"/>
          </w:tcPr>
          <w:p w14:paraId="41073215">
            <w:pPr>
              <w:snapToGrid w:val="0"/>
              <w:spacing w:line="300" w:lineRule="auto"/>
              <w:jc w:val="center"/>
              <w:rPr>
                <w:rFonts w:ascii="仿宋_GB2312" w:hAnsi="仿宋_GB2312" w:eastAsia="仿宋_GB2312" w:cs="仿宋_GB2312"/>
                <w:sz w:val="28"/>
                <w:szCs w:val="28"/>
              </w:rPr>
            </w:pPr>
          </w:p>
        </w:tc>
        <w:tc>
          <w:tcPr>
            <w:tcW w:w="1404" w:type="dxa"/>
            <w:vAlign w:val="center"/>
          </w:tcPr>
          <w:p w14:paraId="5270318D">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联系电话</w:t>
            </w:r>
          </w:p>
        </w:tc>
        <w:tc>
          <w:tcPr>
            <w:tcW w:w="1750" w:type="dxa"/>
            <w:vAlign w:val="center"/>
          </w:tcPr>
          <w:p w14:paraId="73B334FD">
            <w:pPr>
              <w:snapToGrid w:val="0"/>
              <w:spacing w:line="300" w:lineRule="auto"/>
              <w:jc w:val="center"/>
              <w:rPr>
                <w:rFonts w:ascii="仿宋_GB2312" w:hAnsi="仿宋_GB2312" w:eastAsia="仿宋_GB2312" w:cs="仿宋_GB2312"/>
                <w:sz w:val="28"/>
                <w:szCs w:val="28"/>
              </w:rPr>
            </w:pPr>
          </w:p>
        </w:tc>
      </w:tr>
      <w:tr w14:paraId="62520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jc w:val="center"/>
        </w:trPr>
        <w:tc>
          <w:tcPr>
            <w:tcW w:w="8843" w:type="dxa"/>
            <w:gridSpan w:val="5"/>
            <w:tcBorders>
              <w:top w:val="single" w:color="auto" w:sz="4" w:space="0"/>
              <w:left w:val="single" w:color="auto" w:sz="4" w:space="0"/>
              <w:bottom w:val="single" w:color="auto" w:sz="4" w:space="0"/>
              <w:right w:val="single" w:color="auto" w:sz="4" w:space="0"/>
            </w:tcBorders>
            <w:vAlign w:val="center"/>
          </w:tcPr>
          <w:p w14:paraId="37F74CE4">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企业名称变更情况（</w:t>
            </w:r>
            <w:r>
              <w:rPr>
                <w:rFonts w:hint="eastAsia" w:ascii="仿宋_GB2312" w:hAnsi="仿宋_GB2312" w:eastAsia="仿宋_GB2312" w:cs="仿宋_GB2312"/>
                <w:sz w:val="28"/>
                <w:szCs w:val="28"/>
                <w:lang w:eastAsia="zh-CN"/>
              </w:rPr>
              <w:t>获得称号后</w:t>
            </w:r>
            <w:r>
              <w:rPr>
                <w:rFonts w:hint="eastAsia" w:ascii="仿宋_GB2312" w:hAnsi="仿宋_GB2312" w:eastAsia="仿宋_GB2312" w:cs="仿宋_GB2312"/>
                <w:sz w:val="28"/>
                <w:szCs w:val="28"/>
              </w:rPr>
              <w:t>）</w:t>
            </w:r>
          </w:p>
        </w:tc>
      </w:tr>
      <w:tr w14:paraId="432DA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jc w:val="center"/>
        </w:trPr>
        <w:tc>
          <w:tcPr>
            <w:tcW w:w="1616" w:type="dxa"/>
            <w:tcBorders>
              <w:top w:val="single" w:color="auto" w:sz="4" w:space="0"/>
              <w:left w:val="single" w:color="auto" w:sz="4" w:space="0"/>
              <w:bottom w:val="single" w:color="auto" w:sz="4" w:space="0"/>
              <w:right w:val="single" w:color="auto" w:sz="4" w:space="0"/>
            </w:tcBorders>
            <w:vAlign w:val="center"/>
          </w:tcPr>
          <w:p w14:paraId="5CA7B7BF">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序号</w:t>
            </w:r>
          </w:p>
        </w:tc>
        <w:tc>
          <w:tcPr>
            <w:tcW w:w="1463" w:type="dxa"/>
            <w:tcBorders>
              <w:top w:val="single" w:color="auto" w:sz="4" w:space="0"/>
              <w:left w:val="single" w:color="auto" w:sz="4" w:space="0"/>
              <w:bottom w:val="single" w:color="auto" w:sz="4" w:space="0"/>
              <w:right w:val="single" w:color="auto" w:sz="4" w:space="0"/>
            </w:tcBorders>
            <w:vAlign w:val="center"/>
          </w:tcPr>
          <w:p w14:paraId="6795DFB3">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变更时间</w:t>
            </w:r>
          </w:p>
        </w:tc>
        <w:tc>
          <w:tcPr>
            <w:tcW w:w="5764" w:type="dxa"/>
            <w:gridSpan w:val="3"/>
            <w:tcBorders>
              <w:top w:val="single" w:color="auto" w:sz="4" w:space="0"/>
              <w:left w:val="single" w:color="auto" w:sz="4" w:space="0"/>
              <w:bottom w:val="single" w:color="auto" w:sz="4" w:space="0"/>
              <w:right w:val="single" w:color="auto" w:sz="4" w:space="0"/>
            </w:tcBorders>
            <w:vAlign w:val="center"/>
          </w:tcPr>
          <w:p w14:paraId="69031224">
            <w:pPr>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变更内容</w:t>
            </w:r>
          </w:p>
        </w:tc>
      </w:tr>
      <w:tr w14:paraId="4BF98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jc w:val="center"/>
        </w:trPr>
        <w:tc>
          <w:tcPr>
            <w:tcW w:w="1616" w:type="dxa"/>
            <w:tcBorders>
              <w:top w:val="single" w:color="auto" w:sz="4" w:space="0"/>
              <w:left w:val="single" w:color="auto" w:sz="4" w:space="0"/>
              <w:bottom w:val="single" w:color="auto" w:sz="4" w:space="0"/>
              <w:right w:val="single" w:color="auto" w:sz="4" w:space="0"/>
            </w:tcBorders>
            <w:vAlign w:val="center"/>
          </w:tcPr>
          <w:p w14:paraId="2656680D">
            <w:pPr>
              <w:snapToGrid w:val="0"/>
              <w:spacing w:line="300" w:lineRule="auto"/>
              <w:rPr>
                <w:rFonts w:ascii="仿宋_GB2312" w:hAnsi="仿宋_GB2312" w:eastAsia="仿宋_GB2312" w:cs="仿宋_GB2312"/>
                <w:sz w:val="28"/>
                <w:szCs w:val="28"/>
              </w:rPr>
            </w:pPr>
          </w:p>
        </w:tc>
        <w:tc>
          <w:tcPr>
            <w:tcW w:w="1463" w:type="dxa"/>
            <w:tcBorders>
              <w:top w:val="single" w:color="auto" w:sz="4" w:space="0"/>
              <w:left w:val="single" w:color="auto" w:sz="4" w:space="0"/>
              <w:bottom w:val="single" w:color="auto" w:sz="4" w:space="0"/>
              <w:right w:val="single" w:color="auto" w:sz="4" w:space="0"/>
            </w:tcBorders>
            <w:vAlign w:val="center"/>
          </w:tcPr>
          <w:p w14:paraId="7023A37D">
            <w:pPr>
              <w:snapToGrid w:val="0"/>
              <w:spacing w:line="300" w:lineRule="auto"/>
              <w:rPr>
                <w:rFonts w:ascii="仿宋_GB2312" w:hAnsi="仿宋_GB2312" w:eastAsia="仿宋_GB2312" w:cs="仿宋_GB2312"/>
                <w:sz w:val="28"/>
                <w:szCs w:val="28"/>
              </w:rPr>
            </w:pPr>
          </w:p>
        </w:tc>
        <w:tc>
          <w:tcPr>
            <w:tcW w:w="5764" w:type="dxa"/>
            <w:gridSpan w:val="3"/>
            <w:tcBorders>
              <w:top w:val="single" w:color="auto" w:sz="4" w:space="0"/>
              <w:left w:val="single" w:color="auto" w:sz="4" w:space="0"/>
              <w:bottom w:val="single" w:color="auto" w:sz="4" w:space="0"/>
              <w:right w:val="single" w:color="auto" w:sz="4" w:space="0"/>
            </w:tcBorders>
            <w:vAlign w:val="center"/>
          </w:tcPr>
          <w:p w14:paraId="0BED4227">
            <w:pPr>
              <w:snapToGrid w:val="0"/>
              <w:spacing w:line="300" w:lineRule="auto"/>
              <w:rPr>
                <w:rFonts w:ascii="仿宋_GB2312" w:hAnsi="仿宋_GB2312" w:eastAsia="仿宋_GB2312" w:cs="仿宋_GB2312"/>
                <w:sz w:val="28"/>
                <w:szCs w:val="28"/>
              </w:rPr>
            </w:pPr>
          </w:p>
        </w:tc>
      </w:tr>
      <w:tr w14:paraId="06422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jc w:val="center"/>
        </w:trPr>
        <w:tc>
          <w:tcPr>
            <w:tcW w:w="1616" w:type="dxa"/>
            <w:tcBorders>
              <w:top w:val="single" w:color="auto" w:sz="4" w:space="0"/>
              <w:left w:val="single" w:color="auto" w:sz="4" w:space="0"/>
              <w:bottom w:val="single" w:color="auto" w:sz="4" w:space="0"/>
              <w:right w:val="single" w:color="auto" w:sz="4" w:space="0"/>
            </w:tcBorders>
            <w:vAlign w:val="center"/>
          </w:tcPr>
          <w:p w14:paraId="31727274">
            <w:pPr>
              <w:snapToGrid w:val="0"/>
              <w:spacing w:line="300" w:lineRule="auto"/>
              <w:rPr>
                <w:rFonts w:ascii="仿宋_GB2312" w:hAnsi="仿宋_GB2312" w:eastAsia="仿宋_GB2312" w:cs="仿宋_GB2312"/>
                <w:sz w:val="28"/>
                <w:szCs w:val="28"/>
              </w:rPr>
            </w:pPr>
          </w:p>
        </w:tc>
        <w:tc>
          <w:tcPr>
            <w:tcW w:w="1463" w:type="dxa"/>
            <w:tcBorders>
              <w:top w:val="single" w:color="auto" w:sz="4" w:space="0"/>
              <w:left w:val="single" w:color="auto" w:sz="4" w:space="0"/>
              <w:bottom w:val="single" w:color="auto" w:sz="4" w:space="0"/>
              <w:right w:val="single" w:color="auto" w:sz="4" w:space="0"/>
            </w:tcBorders>
            <w:vAlign w:val="center"/>
          </w:tcPr>
          <w:p w14:paraId="3D58F729">
            <w:pPr>
              <w:snapToGrid w:val="0"/>
              <w:spacing w:line="300" w:lineRule="auto"/>
              <w:rPr>
                <w:rFonts w:ascii="仿宋_GB2312" w:hAnsi="仿宋_GB2312" w:eastAsia="仿宋_GB2312" w:cs="仿宋_GB2312"/>
                <w:sz w:val="28"/>
                <w:szCs w:val="28"/>
              </w:rPr>
            </w:pPr>
          </w:p>
        </w:tc>
        <w:tc>
          <w:tcPr>
            <w:tcW w:w="5764" w:type="dxa"/>
            <w:gridSpan w:val="3"/>
            <w:tcBorders>
              <w:top w:val="single" w:color="auto" w:sz="4" w:space="0"/>
              <w:left w:val="single" w:color="auto" w:sz="4" w:space="0"/>
              <w:bottom w:val="single" w:color="auto" w:sz="4" w:space="0"/>
              <w:right w:val="single" w:color="auto" w:sz="4" w:space="0"/>
            </w:tcBorders>
            <w:vAlign w:val="center"/>
          </w:tcPr>
          <w:p w14:paraId="43A81281">
            <w:pPr>
              <w:snapToGrid w:val="0"/>
              <w:spacing w:line="300" w:lineRule="auto"/>
              <w:rPr>
                <w:rFonts w:ascii="仿宋_GB2312" w:hAnsi="仿宋_GB2312" w:eastAsia="仿宋_GB2312" w:cs="仿宋_GB2312"/>
                <w:sz w:val="28"/>
                <w:szCs w:val="28"/>
              </w:rPr>
            </w:pPr>
          </w:p>
        </w:tc>
      </w:tr>
      <w:tr w14:paraId="50B9A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27" w:hRule="atLeast"/>
          <w:jc w:val="center"/>
        </w:trPr>
        <w:tc>
          <w:tcPr>
            <w:tcW w:w="8843" w:type="dxa"/>
            <w:gridSpan w:val="5"/>
          </w:tcPr>
          <w:p w14:paraId="07988E3B">
            <w:pPr>
              <w:snapToGrid w:val="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企业更名原因（限</w:t>
            </w:r>
            <w:r>
              <w:rPr>
                <w:rFonts w:ascii="Times New Roman" w:hAnsi="Times New Roman" w:eastAsia="仿宋_GB2312" w:cs="Times New Roman"/>
                <w:bCs/>
                <w:sz w:val="28"/>
                <w:szCs w:val="28"/>
              </w:rPr>
              <w:t>100</w:t>
            </w:r>
            <w:r>
              <w:rPr>
                <w:rFonts w:hint="eastAsia" w:ascii="仿宋_GB2312" w:hAnsi="仿宋_GB2312" w:eastAsia="仿宋_GB2312" w:cs="仿宋_GB2312"/>
                <w:bCs/>
                <w:sz w:val="28"/>
                <w:szCs w:val="28"/>
              </w:rPr>
              <w:t>字内）</w:t>
            </w:r>
          </w:p>
          <w:p w14:paraId="7FB42281">
            <w:pPr>
              <w:spacing w:line="300" w:lineRule="auto"/>
              <w:rPr>
                <w:rFonts w:ascii="仿宋_GB2312" w:hAnsi="仿宋_GB2312" w:eastAsia="仿宋_GB2312" w:cs="仿宋_GB2312"/>
                <w:bCs/>
                <w:sz w:val="28"/>
                <w:szCs w:val="28"/>
              </w:rPr>
            </w:pPr>
          </w:p>
          <w:p w14:paraId="79807526">
            <w:pPr>
              <w:spacing w:line="300" w:lineRule="auto"/>
              <w:rPr>
                <w:rFonts w:ascii="仿宋_GB2312" w:hAnsi="仿宋_GB2312" w:eastAsia="仿宋_GB2312" w:cs="仿宋_GB2312"/>
                <w:sz w:val="28"/>
                <w:szCs w:val="28"/>
              </w:rPr>
            </w:pPr>
          </w:p>
          <w:p w14:paraId="04334776">
            <w:pPr>
              <w:adjustRightInd w:val="0"/>
              <w:snapToGrid w:val="0"/>
              <w:spacing w:line="300" w:lineRule="auto"/>
              <w:rPr>
                <w:rFonts w:ascii="仿宋_GB2312" w:hAnsi="仿宋_GB2312" w:eastAsia="仿宋_GB2312" w:cs="仿宋_GB2312"/>
                <w:b/>
                <w:sz w:val="28"/>
                <w:szCs w:val="28"/>
              </w:rPr>
            </w:pPr>
          </w:p>
          <w:p w14:paraId="1E405C2A">
            <w:pPr>
              <w:adjustRightInd w:val="0"/>
              <w:snapToGrid w:val="0"/>
              <w:spacing w:line="300" w:lineRule="auto"/>
              <w:rPr>
                <w:rFonts w:ascii="仿宋_GB2312" w:hAnsi="仿宋_GB2312" w:eastAsia="仿宋_GB2312" w:cs="仿宋_GB2312"/>
                <w:sz w:val="28"/>
                <w:szCs w:val="28"/>
              </w:rPr>
            </w:pPr>
          </w:p>
        </w:tc>
      </w:tr>
      <w:tr w14:paraId="3BE78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93" w:hRule="atLeast"/>
          <w:jc w:val="center"/>
        </w:trPr>
        <w:tc>
          <w:tcPr>
            <w:tcW w:w="8843" w:type="dxa"/>
            <w:gridSpan w:val="5"/>
          </w:tcPr>
          <w:p w14:paraId="59345EAC">
            <w:pPr>
              <w:adjustRightInd w:val="0"/>
              <w:snapToGrid w:val="0"/>
              <w:spacing w:line="300" w:lineRule="auto"/>
              <w:rPr>
                <w:rFonts w:ascii="仿宋_GB2312" w:hAnsi="仿宋_GB2312" w:eastAsia="仿宋_GB2312" w:cs="仿宋_GB2312"/>
                <w:sz w:val="28"/>
                <w:szCs w:val="32"/>
              </w:rPr>
            </w:pPr>
            <w:r>
              <w:rPr>
                <w:rFonts w:hint="eastAsia" w:ascii="仿宋_GB2312" w:hAnsi="仿宋_GB2312" w:eastAsia="仿宋_GB2312" w:cs="仿宋_GB2312"/>
                <w:sz w:val="28"/>
                <w:szCs w:val="32"/>
              </w:rPr>
              <w:t>承 诺：</w:t>
            </w:r>
          </w:p>
          <w:p w14:paraId="7C2C791F">
            <w:pPr>
              <w:spacing w:line="560" w:lineRule="exact"/>
              <w:ind w:right="24" w:firstLine="548" w:firstLineChars="196"/>
              <w:rPr>
                <w:rFonts w:ascii="仿宋_GB2312" w:hAnsi="仿宋_GB2312" w:eastAsia="仿宋_GB2312" w:cs="仿宋_GB2312"/>
                <w:sz w:val="28"/>
                <w:szCs w:val="28"/>
              </w:rPr>
            </w:pPr>
            <w:r>
              <w:rPr>
                <w:rFonts w:hint="eastAsia" w:ascii="仿宋_GB2312" w:hAnsi="仿宋_GB2312" w:eastAsia="仿宋_GB2312" w:cs="仿宋_GB2312"/>
                <w:sz w:val="28"/>
                <w:szCs w:val="32"/>
              </w:rPr>
              <w:t xml:space="preserve">  </w:t>
            </w:r>
            <w:r>
              <w:rPr>
                <w:rFonts w:hint="eastAsia" w:ascii="仿宋_GB2312" w:hAnsi="仿宋_GB2312" w:eastAsia="仿宋_GB2312" w:cs="仿宋_GB2312"/>
                <w:sz w:val="28"/>
                <w:szCs w:val="28"/>
              </w:rPr>
              <w:t>我公司申报企业更名属于简单更名情况，不涉及与认定条件有关的重大变化（如分立、合并、重组以及经营业务发生变化等），所有申报材料真实有效，并对材料的真实性承担法律责任。</w:t>
            </w:r>
          </w:p>
          <w:p w14:paraId="34203F46">
            <w:pPr>
              <w:adjustRightInd w:val="0"/>
              <w:snapToGrid w:val="0"/>
              <w:spacing w:line="300" w:lineRule="auto"/>
              <w:rPr>
                <w:rFonts w:ascii="仿宋_GB2312" w:hAnsi="仿宋_GB2312" w:eastAsia="仿宋_GB2312" w:cs="仿宋_GB2312"/>
                <w:sz w:val="28"/>
                <w:szCs w:val="28"/>
              </w:rPr>
            </w:pPr>
          </w:p>
          <w:p w14:paraId="1669B0F9">
            <w:pPr>
              <w:adjustRightInd w:val="0"/>
              <w:snapToGrid w:val="0"/>
              <w:spacing w:line="300" w:lineRule="auto"/>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法人代表签字 ：</w:t>
            </w:r>
          </w:p>
          <w:p w14:paraId="445FA726">
            <w:pPr>
              <w:adjustRightInd w:val="0"/>
              <w:snapToGrid w:val="0"/>
              <w:spacing w:line="300" w:lineRule="auto"/>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申请企业（盖章）：</w:t>
            </w:r>
          </w:p>
          <w:p w14:paraId="5332F107">
            <w:pPr>
              <w:snapToGrid w:val="0"/>
              <w:rPr>
                <w:rFonts w:ascii="仿宋_GB2312" w:hAnsi="仿宋_GB2312" w:eastAsia="仿宋_GB2312" w:cs="仿宋_GB2312"/>
                <w:b/>
                <w:sz w:val="28"/>
                <w:szCs w:val="28"/>
              </w:rPr>
            </w:pPr>
            <w:r>
              <w:rPr>
                <w:rFonts w:hint="eastAsia" w:ascii="仿宋_GB2312" w:hAnsi="仿宋_GB2312" w:eastAsia="仿宋_GB2312" w:cs="仿宋_GB2312"/>
                <w:sz w:val="28"/>
                <w:szCs w:val="28"/>
              </w:rPr>
              <w:t xml:space="preserve">                                               年    月    日</w:t>
            </w:r>
          </w:p>
        </w:tc>
      </w:tr>
    </w:tbl>
    <w:p w14:paraId="600D9F21">
      <w:pPr>
        <w:jc w:val="center"/>
        <w:rPr>
          <w:rFonts w:ascii="Times New Roman" w:hAnsi="Times New Roman" w:eastAsia="方正小标宋_GBK" w:cs="Times New Roman"/>
          <w:bCs/>
          <w:sz w:val="36"/>
          <w:szCs w:val="36"/>
        </w:rPr>
      </w:pPr>
      <w:r>
        <w:rPr>
          <w:rFonts w:ascii="Times New Roman" w:hAnsi="Times New Roman" w:eastAsia="仿宋_GB2312" w:cs="Times New Roman"/>
          <w:snapToGrid w:val="0"/>
          <w:kern w:val="0"/>
          <w:sz w:val="32"/>
          <w:szCs w:val="20"/>
        </w:rPr>
        <w:br w:type="page"/>
      </w:r>
      <w:r>
        <w:rPr>
          <w:rFonts w:hint="eastAsia" w:ascii="Times New Roman" w:hAnsi="Times New Roman" w:eastAsia="方正小标宋_GBK" w:cs="Times New Roman"/>
          <w:bCs/>
          <w:sz w:val="36"/>
          <w:szCs w:val="36"/>
        </w:rPr>
        <w:t>简单更名佐证材料（供参考）</w:t>
      </w:r>
    </w:p>
    <w:p w14:paraId="718673B0">
      <w:pPr>
        <w:widowControl/>
        <w:autoSpaceDE w:val="0"/>
        <w:autoSpaceDN w:val="0"/>
        <w:spacing w:line="560" w:lineRule="exact"/>
        <w:rPr>
          <w:rFonts w:ascii="Times New Roman" w:hAnsi="Times New Roman" w:eastAsia="仿宋" w:cs="Times New Roman"/>
          <w:color w:val="333333"/>
          <w:sz w:val="32"/>
          <w:szCs w:val="32"/>
        </w:rPr>
      </w:pPr>
    </w:p>
    <w:p w14:paraId="60995986">
      <w:pPr>
        <w:spacing w:line="620" w:lineRule="exact"/>
        <w:ind w:right="640"/>
        <w:rPr>
          <w:rFonts w:ascii="Times New Roman" w:hAnsi="Times New Roman" w:eastAsia="仿宋_GB2312" w:cs="Times New Roman"/>
          <w:color w:val="070707"/>
          <w:sz w:val="32"/>
          <w:szCs w:val="32"/>
        </w:rPr>
      </w:pPr>
      <w:r>
        <w:rPr>
          <w:rFonts w:hint="eastAsia" w:ascii="Times New Roman" w:hAnsi="Times New Roman" w:eastAsia="仿宋_GB2312" w:cs="仿宋_GB2312"/>
          <w:sz w:val="32"/>
          <w:szCs w:val="32"/>
        </w:rPr>
        <w:t xml:space="preserve">    1.</w:t>
      </w:r>
      <w:r>
        <w:rPr>
          <w:rFonts w:hint="eastAsia" w:ascii="Times New Roman" w:hAnsi="Times New Roman" w:eastAsia="仿宋_GB2312" w:cs="Times New Roman"/>
          <w:color w:val="070707"/>
          <w:sz w:val="32"/>
          <w:szCs w:val="32"/>
        </w:rPr>
        <w:t>自</w:t>
      </w:r>
      <w:r>
        <w:rPr>
          <w:rFonts w:hint="eastAsia" w:ascii="Times New Roman" w:hAnsi="Times New Roman" w:eastAsia="仿宋_GB2312" w:cs="Times New Roman"/>
          <w:color w:val="070707"/>
          <w:sz w:val="32"/>
          <w:szCs w:val="32"/>
          <w:lang w:eastAsia="zh-CN"/>
        </w:rPr>
        <w:t>获得</w:t>
      </w:r>
      <w:r>
        <w:rPr>
          <w:rFonts w:hint="eastAsia" w:ascii="Times New Roman" w:hAnsi="Times New Roman" w:eastAsia="仿宋_GB2312" w:cs="Times New Roman"/>
          <w:color w:val="070707"/>
          <w:sz w:val="32"/>
          <w:szCs w:val="32"/>
        </w:rPr>
        <w:t>专精特新“小巨人”企业</w:t>
      </w:r>
      <w:r>
        <w:rPr>
          <w:rFonts w:hint="eastAsia" w:ascii="Times New Roman" w:hAnsi="Times New Roman" w:eastAsia="仿宋_GB2312" w:cs="Times New Roman"/>
          <w:color w:val="070707"/>
          <w:sz w:val="32"/>
          <w:szCs w:val="32"/>
          <w:lang w:eastAsia="zh-CN"/>
        </w:rPr>
        <w:t>、专精特新中小企业等称号起</w:t>
      </w:r>
      <w:r>
        <w:rPr>
          <w:rFonts w:hint="eastAsia" w:ascii="Times New Roman" w:hAnsi="Times New Roman" w:eastAsia="仿宋_GB2312" w:cs="Times New Roman"/>
          <w:color w:val="070707"/>
          <w:sz w:val="32"/>
          <w:szCs w:val="32"/>
        </w:rPr>
        <w:t>所有工商变更登记事项，含名称、地址、组织形式（股权转让、股东更换、法人代表更换等）、注册资本、经营范围变更等相关佐证材料，市场监督管理部门出具的核准变更通知书及其他名称变更证明文件复印件；</w:t>
      </w:r>
    </w:p>
    <w:p w14:paraId="27B85A10">
      <w:pPr>
        <w:spacing w:line="620" w:lineRule="exact"/>
        <w:ind w:right="640" w:firstLine="640" w:firstLineChars="200"/>
        <w:rPr>
          <w:rFonts w:ascii="Times New Roman" w:hAnsi="Times New Roman" w:eastAsia="仿宋_GB2312" w:cs="Times New Roman"/>
          <w:color w:val="070707"/>
          <w:sz w:val="32"/>
          <w:szCs w:val="32"/>
        </w:rPr>
      </w:pPr>
      <w:r>
        <w:rPr>
          <w:rFonts w:hint="eastAsia" w:ascii="Times New Roman" w:hAnsi="Times New Roman" w:eastAsia="仿宋_GB2312" w:cs="Times New Roman"/>
          <w:color w:val="070707"/>
          <w:sz w:val="32"/>
          <w:szCs w:val="32"/>
        </w:rPr>
        <w:t>2.企业更名前后营业执照复印件。</w:t>
      </w:r>
    </w:p>
    <w:p w14:paraId="4CC360AE">
      <w:pPr>
        <w:spacing w:line="620" w:lineRule="exact"/>
        <w:ind w:right="640" w:firstLine="640" w:firstLineChars="200"/>
        <w:rPr>
          <w:rFonts w:hint="eastAsia" w:ascii="Times New Roman" w:hAnsi="Times New Roman" w:eastAsia="仿宋_GB2312" w:cs="Times New Roman"/>
          <w:color w:val="070707"/>
          <w:sz w:val="32"/>
          <w:szCs w:val="32"/>
        </w:rPr>
      </w:pPr>
      <w:r>
        <w:rPr>
          <w:rFonts w:hint="eastAsia" w:ascii="Times New Roman" w:hAnsi="Times New Roman" w:eastAsia="仿宋_GB2312" w:cs="Times New Roman"/>
          <w:color w:val="070707"/>
          <w:sz w:val="32"/>
          <w:szCs w:val="32"/>
        </w:rPr>
        <w:t>3.</w:t>
      </w:r>
      <w:r>
        <w:rPr>
          <w:rFonts w:hint="eastAsia" w:ascii="Times New Roman" w:hAnsi="Times New Roman" w:eastAsia="仿宋_GB2312" w:cs="Times New Roman"/>
          <w:color w:val="070707"/>
          <w:sz w:val="32"/>
          <w:szCs w:val="32"/>
          <w:lang w:eastAsia="zh-CN"/>
        </w:rPr>
        <w:t>各级</w:t>
      </w:r>
      <w:r>
        <w:rPr>
          <w:rFonts w:hint="eastAsia" w:ascii="Times New Roman" w:hAnsi="Times New Roman" w:eastAsia="仿宋_GB2312" w:cs="Times New Roman"/>
          <w:color w:val="070707"/>
          <w:sz w:val="32"/>
          <w:szCs w:val="32"/>
        </w:rPr>
        <w:t>中小企业主管部门认为必要的其他佐证材料</w:t>
      </w:r>
    </w:p>
    <w:p w14:paraId="014308F1">
      <w:pPr>
        <w:pStyle w:val="2"/>
        <w:ind w:left="0" w:leftChars="0" w:firstLine="640" w:firstLineChars="200"/>
        <w:jc w:val="both"/>
        <w:rPr>
          <w:rFonts w:hint="default" w:ascii="Times New Roman" w:hAnsi="Times New Roman" w:eastAsia="仿宋_GB2312" w:cs="Times New Roman"/>
          <w:color w:val="070707"/>
          <w:kern w:val="2"/>
          <w:sz w:val="32"/>
          <w:szCs w:val="32"/>
          <w:lang w:val="en-US" w:eastAsia="zh-CN" w:bidi="ar-SA"/>
        </w:rPr>
      </w:pPr>
      <w:r>
        <w:rPr>
          <w:rFonts w:hint="eastAsia" w:ascii="Times New Roman" w:hAnsi="Times New Roman" w:eastAsia="仿宋_GB2312" w:cs="Times New Roman"/>
          <w:color w:val="070707"/>
          <w:kern w:val="2"/>
          <w:sz w:val="32"/>
          <w:szCs w:val="32"/>
          <w:lang w:val="en-US" w:eastAsia="zh-CN" w:bidi="ar-SA"/>
        </w:rPr>
        <w:t>4.</w:t>
      </w:r>
      <w:r>
        <w:rPr>
          <w:rFonts w:hint="eastAsia" w:eastAsia="仿宋_GB2312" w:cs="Times New Roman"/>
          <w:color w:val="070707"/>
          <w:kern w:val="2"/>
          <w:sz w:val="32"/>
          <w:szCs w:val="32"/>
          <w:lang w:val="en-US" w:eastAsia="zh-CN" w:bidi="ar-SA"/>
        </w:rPr>
        <w:t>企业需在工信部优质中小企业培育平台上完成名称变更申请，并上传电子版简单更名佐证材料。</w:t>
      </w:r>
    </w:p>
    <w:sectPr>
      <w:footerReference r:id="rId4" w:type="default"/>
      <w:pgSz w:w="11906" w:h="16838"/>
      <w:pgMar w:top="1814" w:right="1531"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1C5BB3">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B694C37">
                          <w:pPr>
                            <w:pStyle w:val="4"/>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6B694C37">
                    <w:pPr>
                      <w:pStyle w:val="4"/>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3B7DE4">
    <w:pPr>
      <w:pStyle w:val="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4FF6E6A">
                          <w:pPr>
                            <w:pStyle w:val="4"/>
                          </w:pPr>
                          <w:r>
                            <w:rPr>
                              <w:rFonts w:hint="eastAsia"/>
                            </w:rPr>
                            <w:fldChar w:fldCharType="begin"/>
                          </w:r>
                          <w:r>
                            <w:rPr>
                              <w:rFonts w:hint="eastAsia"/>
                            </w:rPr>
                            <w:instrText xml:space="preserve"> PAGE  \* MERGEFORMAT </w:instrText>
                          </w:r>
                          <w:r>
                            <w:rPr>
                              <w:rFonts w:hint="eastAsia"/>
                            </w:rPr>
                            <w:fldChar w:fldCharType="separate"/>
                          </w:r>
                          <w:r>
                            <w:t>3</w:t>
                          </w:r>
                          <w:r>
                            <w:rPr>
                              <w:rFonts w:hint="eastAsia"/>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3ViRyQEAAJkDAAAOAAAAAAAAAAEAIAAAAB4BAABkcnMvZTJvRG9j&#10;LnhtbFBLBQYAAAAABgAGAFkBAABZBQAAAAA=&#10;">
              <v:fill on="f" focussize="0,0"/>
              <v:stroke on="f"/>
              <v:imagedata o:title=""/>
              <o:lock v:ext="edit" aspectratio="f"/>
              <v:textbox inset="0mm,0mm,0mm,0mm" style="mso-fit-shape-to-text:t;">
                <w:txbxContent>
                  <w:p w14:paraId="14FF6E6A">
                    <w:pPr>
                      <w:pStyle w:val="4"/>
                    </w:pPr>
                    <w:r>
                      <w:rPr>
                        <w:rFonts w:hint="eastAsia"/>
                      </w:rPr>
                      <w:fldChar w:fldCharType="begin"/>
                    </w:r>
                    <w:r>
                      <w:rPr>
                        <w:rFonts w:hint="eastAsia"/>
                      </w:rPr>
                      <w:instrText xml:space="preserve"> PAGE  \* MERGEFORMAT </w:instrText>
                    </w:r>
                    <w:r>
                      <w:rPr>
                        <w:rFonts w:hint="eastAsia"/>
                      </w:rPr>
                      <w:fldChar w:fldCharType="separate"/>
                    </w:r>
                    <w:r>
                      <w:t>3</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C66288"/>
    <w:multiLevelType w:val="singleLevel"/>
    <w:tmpl w:val="84C66288"/>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CE36C5A"/>
    <w:rsid w:val="00400ED8"/>
    <w:rsid w:val="004604D6"/>
    <w:rsid w:val="004B4713"/>
    <w:rsid w:val="005F37EB"/>
    <w:rsid w:val="006372CF"/>
    <w:rsid w:val="00720319"/>
    <w:rsid w:val="00777B00"/>
    <w:rsid w:val="007C005A"/>
    <w:rsid w:val="00950E48"/>
    <w:rsid w:val="00994C34"/>
    <w:rsid w:val="00B01086"/>
    <w:rsid w:val="00B41ACD"/>
    <w:rsid w:val="00DC601D"/>
    <w:rsid w:val="00F71C39"/>
    <w:rsid w:val="00F8680D"/>
    <w:rsid w:val="00FE1703"/>
    <w:rsid w:val="00FF2722"/>
    <w:rsid w:val="236E2614"/>
    <w:rsid w:val="2EB50284"/>
    <w:rsid w:val="383F610D"/>
    <w:rsid w:val="4DD6740B"/>
    <w:rsid w:val="50301BBF"/>
    <w:rsid w:val="5E5F403F"/>
    <w:rsid w:val="618C2600"/>
    <w:rsid w:val="6CE36C5A"/>
    <w:rsid w:val="77193627"/>
    <w:rsid w:val="7EE54B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hint="eastAsia" w:ascii="宋体" w:hAnsi="宋体" w:eastAsia="宋体" w:cs="Times New Roman"/>
      <w:b/>
      <w:kern w:val="44"/>
      <w:sz w:val="48"/>
      <w:szCs w:val="48"/>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正文缩进1"/>
    <w:basedOn w:val="1"/>
    <w:qFormat/>
    <w:uiPriority w:val="0"/>
    <w:pPr>
      <w:ind w:firstLine="420"/>
    </w:pPr>
    <w:rPr>
      <w:rFonts w:ascii="Times New Roman" w:hAnsi="Times New Roman" w:eastAsia="宋体" w:cs="Times New Roman"/>
    </w:rPr>
  </w:style>
  <w:style w:type="paragraph" w:styleId="4">
    <w:name w:val="footer"/>
    <w:basedOn w:val="1"/>
    <w:qFormat/>
    <w:uiPriority w:val="0"/>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qFormat/>
    <w:uiPriority w:val="0"/>
    <w:pPr>
      <w:widowControl w:val="0"/>
      <w:jc w:val="both"/>
    </w:pPr>
    <w:rPr>
      <w:rFonts w:ascii="Calibri" w:hAnsi="Calibri" w:eastAsia="宋体" w:cs="Times New Roman"/>
      <w:kern w:val="2"/>
      <w:sz w:val="24"/>
      <w:szCs w:val="24"/>
      <w:lang w:val="en-US" w:eastAsia="zh-CN" w:bidi="ar-SA"/>
    </w:rPr>
  </w:style>
  <w:style w:type="table" w:styleId="8">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
  </w:style>
  <w:style w:type="character" w:styleId="10">
    <w:name w:val="Hyperlink"/>
    <w:basedOn w:val="9"/>
    <w:qFormat/>
    <w:uiPriority w:val="0"/>
    <w:rPr>
      <w:color w:val="0563C1" w:themeColor="hyperlink"/>
      <w:u w:val="single"/>
      <w14:textFill>
        <w14:solidFill>
          <w14:schemeClr w14:val="hlink"/>
        </w14:solidFill>
      </w14:textFill>
    </w:rPr>
  </w:style>
  <w:style w:type="paragraph" w:styleId="11">
    <w:name w:val="List Paragraph"/>
    <w:basedOn w:val="1"/>
    <w:qFormat/>
    <w:uiPriority w:val="99"/>
    <w:pPr>
      <w:ind w:firstLine="420" w:firstLineChars="200"/>
    </w:pPr>
  </w:style>
  <w:style w:type="character" w:customStyle="1" w:styleId="12">
    <w:name w:val="页眉 Char"/>
    <w:basedOn w:val="9"/>
    <w:link w:val="5"/>
    <w:qFormat/>
    <w:uiPriority w:val="0"/>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625</Words>
  <Characters>638</Characters>
  <Lines>5</Lines>
  <Paragraphs>1</Paragraphs>
  <TotalTime>6</TotalTime>
  <ScaleCrop>false</ScaleCrop>
  <LinksUpToDate>false</LinksUpToDate>
  <CharactersWithSpaces>804</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2025-05-18T04:02:00Z</dcterms:created>
  <dc:creator>PC</dc:creator>
  <cp:lastModifiedBy>方元</cp:lastModifiedBy>
  <cp:lastPrinted>2021-06-08T06:59:00Z</cp:lastPrinted>
  <dcterms:modified xsi:type="dcterms:W3CDTF">2026-04-14T12:08:02Z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ICV">
    <vt:lpwstr>BCC69F6868C94FB4B8846ACDE0835810_13</vt:lpwstr>
  </property>
  <property fmtid="{D5CDD505-2E9C-101B-9397-08002B2CF9AE}" pid="4" name="KSOTemplateDocerSaveRecord">
    <vt:lpwstr>eyJoZGlkIjoiMzY3MDcwZjdlOTZkNjc0OGFhMmIxODcyMzMzNWRhMGUiLCJ1c2VySWQiOiI0MzY1NTAyMTQifQ==</vt:lpwstr>
  </property>
</Properties>
</file>