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1DDA" w:rsidRPr="00872097" w:rsidRDefault="00F21DDA" w:rsidP="00F21DDA">
      <w:pPr>
        <w:adjustRightInd w:val="0"/>
        <w:snapToGrid w:val="0"/>
        <w:spacing w:line="590" w:lineRule="exact"/>
        <w:rPr>
          <w:rFonts w:ascii="Times New Roman" w:eastAsia="黑体" w:hAnsi="Times New Roman"/>
          <w:kern w:val="0"/>
          <w:sz w:val="32"/>
          <w:szCs w:val="32"/>
        </w:rPr>
      </w:pPr>
      <w:r w:rsidRPr="00872097">
        <w:rPr>
          <w:rFonts w:ascii="Times New Roman" w:eastAsia="黑体" w:hAnsi="Times New Roman"/>
          <w:kern w:val="0"/>
          <w:sz w:val="32"/>
          <w:szCs w:val="32"/>
        </w:rPr>
        <w:t>附件</w:t>
      </w:r>
      <w:r w:rsidRPr="00872097">
        <w:rPr>
          <w:rFonts w:ascii="Times New Roman" w:eastAsia="黑体" w:hAnsi="Times New Roman"/>
          <w:kern w:val="0"/>
          <w:sz w:val="32"/>
          <w:szCs w:val="32"/>
        </w:rPr>
        <w:t>1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880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F21DDA" w:rsidRPr="00872097" w:rsidRDefault="00F21DDA" w:rsidP="00F21DDA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2"/>
          <w:szCs w:val="44"/>
        </w:rPr>
      </w:pPr>
      <w:hyperlink r:id="rId4" w:tgtFrame="_blank" w:history="1">
        <w:r w:rsidRPr="00872097">
          <w:rPr>
            <w:rFonts w:ascii="Times New Roman" w:eastAsia="方正小标宋_GBK" w:hAnsi="Times New Roman"/>
            <w:sz w:val="42"/>
            <w:szCs w:val="44"/>
          </w:rPr>
          <w:t>申请企业应具备的基本条件</w:t>
        </w:r>
      </w:hyperlink>
    </w:p>
    <w:p w:rsidR="00F21DDA" w:rsidRPr="00872097" w:rsidRDefault="00F21DDA" w:rsidP="00F21DDA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1</w:t>
      </w:r>
      <w:r w:rsidRPr="00872097">
        <w:rPr>
          <w:rFonts w:ascii="Times New Roman" w:eastAsia="方正仿宋_GBK" w:hAnsi="Times New Roman"/>
          <w:sz w:val="32"/>
          <w:szCs w:val="28"/>
        </w:rPr>
        <w:t>、企业有系统的技术创新战</w:t>
      </w:r>
      <w:bookmarkStart w:id="0" w:name="_GoBack"/>
      <w:bookmarkEnd w:id="0"/>
      <w:r w:rsidRPr="00872097">
        <w:rPr>
          <w:rFonts w:ascii="Times New Roman" w:eastAsia="方正仿宋_GBK" w:hAnsi="Times New Roman"/>
          <w:sz w:val="32"/>
          <w:szCs w:val="28"/>
        </w:rPr>
        <w:t>略和实施计划，具有较完善的组织机构以及研究、开发和试验条件，企业技术创新运行机制和投入机制健全；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2</w:t>
      </w:r>
      <w:r w:rsidRPr="00872097">
        <w:rPr>
          <w:rFonts w:ascii="Times New Roman" w:eastAsia="方正仿宋_GBK" w:hAnsi="Times New Roman"/>
          <w:sz w:val="32"/>
          <w:szCs w:val="28"/>
        </w:rPr>
        <w:t>、在全省建筑业具有显著的规模优势和竞争优势，资质为一级及以上，净资产</w:t>
      </w:r>
      <w:r w:rsidRPr="00872097">
        <w:rPr>
          <w:rFonts w:ascii="Times New Roman" w:eastAsia="方正仿宋_GBK" w:hAnsi="Times New Roman"/>
          <w:sz w:val="32"/>
          <w:szCs w:val="28"/>
        </w:rPr>
        <w:t>3.6</w:t>
      </w:r>
      <w:r w:rsidRPr="00872097">
        <w:rPr>
          <w:rFonts w:ascii="Times New Roman" w:eastAsia="方正仿宋_GBK" w:hAnsi="Times New Roman"/>
          <w:sz w:val="32"/>
          <w:szCs w:val="28"/>
        </w:rPr>
        <w:t>亿元以上；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3</w:t>
      </w:r>
      <w:r w:rsidRPr="00872097">
        <w:rPr>
          <w:rFonts w:ascii="Times New Roman" w:eastAsia="方正仿宋_GBK" w:hAnsi="Times New Roman"/>
          <w:sz w:val="32"/>
          <w:szCs w:val="28"/>
        </w:rPr>
        <w:t>、具备较强的经济技术实力和较好的经济效益，近三年上缴建筑业营业税年均在</w:t>
      </w:r>
      <w:r w:rsidRPr="00872097">
        <w:rPr>
          <w:rFonts w:ascii="Times New Roman" w:eastAsia="方正仿宋_GBK" w:hAnsi="Times New Roman"/>
          <w:sz w:val="32"/>
          <w:szCs w:val="28"/>
        </w:rPr>
        <w:t>5000</w:t>
      </w:r>
      <w:r w:rsidRPr="00872097">
        <w:rPr>
          <w:rFonts w:ascii="Times New Roman" w:eastAsia="方正仿宋_GBK" w:hAnsi="Times New Roman"/>
          <w:sz w:val="32"/>
          <w:szCs w:val="28"/>
        </w:rPr>
        <w:t>万元以上；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4</w:t>
      </w:r>
      <w:r w:rsidRPr="00872097">
        <w:rPr>
          <w:rFonts w:ascii="Times New Roman" w:eastAsia="方正仿宋_GBK" w:hAnsi="Times New Roman"/>
          <w:sz w:val="32"/>
          <w:szCs w:val="28"/>
        </w:rPr>
        <w:t>、企业技术中心的财务实行单独核算，技术中心经费纳入企业财务年度预算，近三年企业科技活动经费支出平均不低于</w:t>
      </w:r>
      <w:r w:rsidRPr="00872097">
        <w:rPr>
          <w:rFonts w:ascii="Times New Roman" w:eastAsia="方正仿宋_GBK" w:hAnsi="Times New Roman"/>
          <w:sz w:val="32"/>
          <w:szCs w:val="28"/>
        </w:rPr>
        <w:t>600</w:t>
      </w:r>
      <w:r w:rsidRPr="00872097">
        <w:rPr>
          <w:rFonts w:ascii="Times New Roman" w:eastAsia="方正仿宋_GBK" w:hAnsi="Times New Roman"/>
          <w:sz w:val="32"/>
          <w:szCs w:val="28"/>
        </w:rPr>
        <w:t>万元，或达到工程结算收入的</w:t>
      </w:r>
      <w:r w:rsidRPr="00872097">
        <w:rPr>
          <w:rFonts w:ascii="Times New Roman" w:eastAsia="方正仿宋_GBK" w:hAnsi="Times New Roman"/>
          <w:sz w:val="32"/>
          <w:szCs w:val="28"/>
        </w:rPr>
        <w:t>0.3%</w:t>
      </w:r>
      <w:r w:rsidRPr="00872097">
        <w:rPr>
          <w:rFonts w:ascii="Times New Roman" w:eastAsia="方正仿宋_GBK" w:hAnsi="Times New Roman"/>
          <w:sz w:val="32"/>
          <w:szCs w:val="28"/>
        </w:rPr>
        <w:t>以上；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5</w:t>
      </w:r>
      <w:r w:rsidRPr="00872097">
        <w:rPr>
          <w:rFonts w:ascii="Times New Roman" w:eastAsia="方正仿宋_GBK" w:hAnsi="Times New Roman"/>
          <w:sz w:val="32"/>
          <w:szCs w:val="28"/>
        </w:rPr>
        <w:t>、领导层重视技术创新和技术中心工作，具有较强的市场意识和创新意识，能为技术中心建设创造良好的条件；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6</w:t>
      </w:r>
      <w:r w:rsidRPr="00872097">
        <w:rPr>
          <w:rFonts w:ascii="Times New Roman" w:eastAsia="方正仿宋_GBK" w:hAnsi="Times New Roman"/>
          <w:sz w:val="32"/>
          <w:szCs w:val="28"/>
        </w:rPr>
        <w:t>、技术中心发展规划和目标明确，有良好的产学研合作机制，技术创新绩效显著；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t>7</w:t>
      </w:r>
      <w:r w:rsidRPr="00872097">
        <w:rPr>
          <w:rFonts w:ascii="Times New Roman" w:eastAsia="方正仿宋_GBK" w:hAnsi="Times New Roman"/>
          <w:sz w:val="32"/>
          <w:szCs w:val="28"/>
        </w:rPr>
        <w:t>、技术中心开发仪器设备原值不低于</w:t>
      </w:r>
      <w:r w:rsidRPr="00872097">
        <w:rPr>
          <w:rFonts w:ascii="Times New Roman" w:eastAsia="方正仿宋_GBK" w:hAnsi="Times New Roman"/>
          <w:sz w:val="32"/>
          <w:szCs w:val="28"/>
        </w:rPr>
        <w:t>600</w:t>
      </w:r>
      <w:r w:rsidRPr="00872097">
        <w:rPr>
          <w:rFonts w:ascii="Times New Roman" w:eastAsia="方正仿宋_GBK" w:hAnsi="Times New Roman"/>
          <w:sz w:val="32"/>
          <w:szCs w:val="28"/>
        </w:rPr>
        <w:t>万元；</w:t>
      </w:r>
    </w:p>
    <w:p w:rsidR="00F21DDA" w:rsidRPr="00872097" w:rsidRDefault="00F21DDA" w:rsidP="00F21DDA">
      <w:pPr>
        <w:widowControl/>
        <w:adjustRightInd w:val="0"/>
        <w:snapToGrid w:val="0"/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28"/>
        </w:rPr>
      </w:pPr>
      <w:r w:rsidRPr="00872097">
        <w:rPr>
          <w:rFonts w:ascii="Times New Roman" w:eastAsia="方正仿宋_GBK" w:hAnsi="Times New Roman"/>
          <w:kern w:val="0"/>
          <w:sz w:val="32"/>
          <w:szCs w:val="28"/>
        </w:rPr>
        <w:t>8</w:t>
      </w:r>
      <w:r w:rsidRPr="00872097">
        <w:rPr>
          <w:rFonts w:ascii="Times New Roman" w:eastAsia="方正仿宋_GBK" w:hAnsi="Times New Roman"/>
          <w:kern w:val="0"/>
          <w:sz w:val="32"/>
          <w:szCs w:val="28"/>
        </w:rPr>
        <w:t>、企业科技人员队伍结构合理，一级注册执业资格的工程技术人员总数应当不少于</w:t>
      </w:r>
      <w:r w:rsidRPr="00872097">
        <w:rPr>
          <w:rFonts w:ascii="Times New Roman" w:eastAsia="方正仿宋_GBK" w:hAnsi="Times New Roman"/>
          <w:kern w:val="0"/>
          <w:sz w:val="32"/>
          <w:szCs w:val="28"/>
        </w:rPr>
        <w:t>50</w:t>
      </w:r>
      <w:r w:rsidRPr="00872097">
        <w:rPr>
          <w:rFonts w:ascii="Times New Roman" w:eastAsia="方正仿宋_GBK" w:hAnsi="Times New Roman"/>
          <w:kern w:val="0"/>
          <w:sz w:val="32"/>
          <w:szCs w:val="28"/>
        </w:rPr>
        <w:t>人，</w:t>
      </w:r>
      <w:r w:rsidRPr="00872097">
        <w:rPr>
          <w:rFonts w:ascii="Times New Roman" w:eastAsia="方正仿宋_GBK" w:hAnsi="Times New Roman"/>
          <w:sz w:val="32"/>
          <w:szCs w:val="28"/>
        </w:rPr>
        <w:t>技术中心专职研究与试验人员数不少于</w:t>
      </w:r>
      <w:r w:rsidRPr="00872097">
        <w:rPr>
          <w:rFonts w:ascii="Times New Roman" w:eastAsia="方正仿宋_GBK" w:hAnsi="Times New Roman"/>
          <w:sz w:val="32"/>
          <w:szCs w:val="28"/>
        </w:rPr>
        <w:t>20</w:t>
      </w:r>
      <w:r w:rsidRPr="00872097">
        <w:rPr>
          <w:rFonts w:ascii="Times New Roman" w:eastAsia="方正仿宋_GBK" w:hAnsi="Times New Roman"/>
          <w:sz w:val="32"/>
          <w:szCs w:val="28"/>
        </w:rPr>
        <w:t>人，具有高级技术职称的工程技术人员应当占技术中心职工总数的</w:t>
      </w:r>
      <w:r w:rsidRPr="00872097">
        <w:rPr>
          <w:rFonts w:ascii="Times New Roman" w:eastAsia="方正仿宋_GBK" w:hAnsi="Times New Roman"/>
          <w:sz w:val="32"/>
          <w:szCs w:val="28"/>
        </w:rPr>
        <w:t>30%</w:t>
      </w:r>
      <w:r w:rsidRPr="00872097">
        <w:rPr>
          <w:rFonts w:ascii="Times New Roman" w:eastAsia="方正仿宋_GBK" w:hAnsi="Times New Roman"/>
          <w:sz w:val="32"/>
          <w:szCs w:val="28"/>
        </w:rPr>
        <w:t>以上；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28"/>
        </w:rPr>
      </w:pPr>
      <w:r w:rsidRPr="00872097">
        <w:rPr>
          <w:rFonts w:ascii="Times New Roman" w:eastAsia="方正仿宋_GBK" w:hAnsi="Times New Roman"/>
          <w:sz w:val="32"/>
          <w:szCs w:val="28"/>
        </w:rPr>
        <w:lastRenderedPageBreak/>
        <w:t>9</w:t>
      </w:r>
      <w:r w:rsidRPr="00872097">
        <w:rPr>
          <w:rFonts w:ascii="Times New Roman" w:eastAsia="方正仿宋_GBK" w:hAnsi="Times New Roman"/>
          <w:sz w:val="32"/>
          <w:szCs w:val="28"/>
        </w:rPr>
        <w:t>、所在企业上年度没有由于技术原因发生重大质量事故、较大生产安全事故或二起以上（含二起）一般生产安全事故；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Chars="200" w:firstLine="640"/>
        <w:rPr>
          <w:rFonts w:ascii="Times New Roman" w:hAnsi="Times New Roman"/>
        </w:rPr>
      </w:pPr>
      <w:r w:rsidRPr="00872097">
        <w:rPr>
          <w:rFonts w:ascii="Times New Roman" w:eastAsia="方正仿宋_GBK" w:hAnsi="Times New Roman"/>
          <w:sz w:val="32"/>
          <w:szCs w:val="28"/>
        </w:rPr>
        <w:t>10</w:t>
      </w:r>
      <w:r w:rsidRPr="00872097">
        <w:rPr>
          <w:rFonts w:ascii="Times New Roman" w:eastAsia="方正仿宋_GBK" w:hAnsi="Times New Roman"/>
          <w:sz w:val="32"/>
          <w:szCs w:val="28"/>
        </w:rPr>
        <w:t>、企业近两年内没有确定的偷漏税行为。</w:t>
      </w:r>
    </w:p>
    <w:p w:rsidR="00F21DDA" w:rsidRPr="00872097" w:rsidRDefault="00F21DDA" w:rsidP="00F21DDA">
      <w:pPr>
        <w:adjustRightInd w:val="0"/>
        <w:snapToGrid w:val="0"/>
        <w:spacing w:line="590" w:lineRule="exact"/>
        <w:rPr>
          <w:rFonts w:ascii="Times New Roman" w:eastAsia="黑体" w:hAnsi="Times New Roman"/>
          <w:kern w:val="0"/>
          <w:sz w:val="32"/>
          <w:szCs w:val="32"/>
        </w:rPr>
      </w:pPr>
      <w:r w:rsidRPr="00872097">
        <w:rPr>
          <w:rFonts w:ascii="Times New Roman" w:hAnsi="Times New Roman"/>
        </w:rPr>
        <w:br w:type="page"/>
      </w:r>
      <w:r w:rsidRPr="00872097">
        <w:rPr>
          <w:rFonts w:ascii="Times New Roman" w:eastAsia="黑体" w:hAnsi="Times New Roman"/>
          <w:kern w:val="0"/>
          <w:sz w:val="32"/>
          <w:szCs w:val="32"/>
        </w:rPr>
        <w:lastRenderedPageBreak/>
        <w:t>附件</w:t>
      </w:r>
      <w:r w:rsidRPr="00872097">
        <w:rPr>
          <w:rFonts w:ascii="Times New Roman" w:eastAsia="黑体" w:hAnsi="Times New Roman"/>
          <w:kern w:val="0"/>
          <w:sz w:val="32"/>
          <w:szCs w:val="32"/>
        </w:rPr>
        <w:t>2</w:t>
      </w:r>
    </w:p>
    <w:p w:rsidR="00F21DDA" w:rsidRPr="00872097" w:rsidRDefault="00F21DDA" w:rsidP="00F21DDA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F21DDA" w:rsidRPr="00872097" w:rsidRDefault="00F21DDA" w:rsidP="00F21DDA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2"/>
          <w:szCs w:val="44"/>
        </w:rPr>
      </w:pPr>
      <w:r w:rsidRPr="00872097">
        <w:rPr>
          <w:rFonts w:ascii="Times New Roman" w:eastAsia="方正小标宋_GBK" w:hAnsi="Times New Roman"/>
          <w:sz w:val="42"/>
          <w:szCs w:val="44"/>
        </w:rPr>
        <w:t>《江苏省建筑业企业技术中心申请报告》</w:t>
      </w:r>
    </w:p>
    <w:p w:rsidR="00F21DDA" w:rsidRPr="00872097" w:rsidRDefault="00F21DDA" w:rsidP="00F21DDA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2"/>
          <w:szCs w:val="44"/>
        </w:rPr>
      </w:pPr>
      <w:r w:rsidRPr="00872097">
        <w:rPr>
          <w:rFonts w:ascii="Times New Roman" w:eastAsia="方正小标宋_GBK" w:hAnsi="Times New Roman"/>
          <w:sz w:val="42"/>
          <w:szCs w:val="44"/>
        </w:rPr>
        <w:t>编写提纲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黑体_GBK" w:hAnsi="Times New Roman"/>
          <w:kern w:val="0"/>
          <w:sz w:val="32"/>
          <w:szCs w:val="32"/>
        </w:rPr>
      </w:pPr>
      <w:r w:rsidRPr="00872097">
        <w:rPr>
          <w:rFonts w:ascii="Times New Roman" w:eastAsia="方正黑体_GBK" w:hAnsi="Times New Roman"/>
          <w:kern w:val="0"/>
          <w:sz w:val="32"/>
          <w:szCs w:val="32"/>
        </w:rPr>
        <w:t>一、企业（集团）的基本情况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1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、企业经营管理的基本情况：包括所有制性质、职工人数、企业总资产、资产负债率、银行信用等级及授信额度、工程结算收入、利润、技术来源等。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2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、企业在建筑业中的地位和作用。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3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、企业在建筑业领域技术创新中的作用和竞争能力。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黑体_GBK" w:hAnsi="Times New Roman"/>
          <w:kern w:val="0"/>
          <w:sz w:val="32"/>
          <w:szCs w:val="32"/>
        </w:rPr>
      </w:pPr>
      <w:r w:rsidRPr="00872097">
        <w:rPr>
          <w:rFonts w:ascii="Times New Roman" w:eastAsia="方正黑体_GBK" w:hAnsi="Times New Roman"/>
          <w:kern w:val="0"/>
          <w:sz w:val="32"/>
          <w:szCs w:val="32"/>
        </w:rPr>
        <w:t>二、企业技术中心的基本情况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1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、企业技术中心的发展规划及近中期目标、技术创新战略的制定与实施情况。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2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、企业技术中心的组织机构及运行机制，包括各项制度建立、组织建设、研发经费的保障、激励机制、创新环境、产学研合作等。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3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、企业技术中心研究开发及试验的基础条件建设方面的情况及成效，包括主要仪器设备等。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4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、企业技术中心的研究开发工作开展情况，包括原创性创新、自主开发、引进技术消化吸收、产学研合作、企业间技术合作等。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5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、企业以及技术中心信息化建设和运行情况。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lastRenderedPageBreak/>
        <w:t>6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、企业技术中心技术带头人、创新团队以及人才培养情况。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872097">
        <w:rPr>
          <w:rFonts w:ascii="Times New Roman" w:eastAsia="方正仿宋_GBK" w:hAnsi="Times New Roman"/>
          <w:kern w:val="0"/>
          <w:sz w:val="32"/>
          <w:szCs w:val="32"/>
        </w:rPr>
        <w:t>7</w:t>
      </w:r>
      <w:r w:rsidRPr="00872097">
        <w:rPr>
          <w:rFonts w:ascii="Times New Roman" w:eastAsia="方正仿宋_GBK" w:hAnsi="Times New Roman"/>
          <w:kern w:val="0"/>
          <w:sz w:val="32"/>
          <w:szCs w:val="32"/>
        </w:rPr>
        <w:t>、企业技术中心近三年取得的主要创新成果及其经济效益，以及在推动建筑业科技进步、技术创新活动方面所作的工作及成效。</w:t>
      </w:r>
    </w:p>
    <w:p w:rsidR="00F21DDA" w:rsidRPr="00872097" w:rsidRDefault="00F21DDA" w:rsidP="00F21DDA">
      <w:pPr>
        <w:adjustRightInd w:val="0"/>
        <w:snapToGrid w:val="0"/>
        <w:spacing w:line="590" w:lineRule="exact"/>
        <w:ind w:firstLine="640"/>
        <w:rPr>
          <w:rFonts w:ascii="Times New Roman" w:eastAsia="方正黑体_GBK" w:hAnsi="Times New Roman"/>
          <w:kern w:val="0"/>
          <w:sz w:val="32"/>
          <w:szCs w:val="32"/>
        </w:rPr>
      </w:pPr>
      <w:r w:rsidRPr="00872097">
        <w:rPr>
          <w:rFonts w:ascii="Times New Roman" w:eastAsia="方正黑体_GBK" w:hAnsi="Times New Roman"/>
          <w:kern w:val="0"/>
          <w:sz w:val="32"/>
          <w:szCs w:val="32"/>
        </w:rPr>
        <w:t>三、省辖市经信委（经委）会建筑业主管部门推荐意见（盖章）</w:t>
      </w:r>
    </w:p>
    <w:p w:rsidR="00F21DDA" w:rsidRPr="00872097" w:rsidRDefault="00F21DDA" w:rsidP="00F21DDA">
      <w:pPr>
        <w:adjustRightInd w:val="0"/>
        <w:snapToGrid w:val="0"/>
        <w:spacing w:line="590" w:lineRule="exact"/>
        <w:rPr>
          <w:rFonts w:ascii="Times New Roman" w:eastAsia="黑体" w:hAnsi="Times New Roman"/>
          <w:kern w:val="0"/>
          <w:sz w:val="32"/>
          <w:szCs w:val="32"/>
        </w:rPr>
      </w:pPr>
      <w:r w:rsidRPr="00872097">
        <w:rPr>
          <w:rFonts w:ascii="Times New Roman" w:hAnsi="Times New Roman"/>
        </w:rPr>
        <w:br w:type="page"/>
      </w:r>
      <w:r w:rsidRPr="00872097">
        <w:rPr>
          <w:rFonts w:ascii="Times New Roman" w:eastAsia="黑体" w:hAnsi="Times New Roman"/>
          <w:kern w:val="0"/>
          <w:sz w:val="32"/>
          <w:szCs w:val="32"/>
        </w:rPr>
        <w:lastRenderedPageBreak/>
        <w:t>附件</w:t>
      </w:r>
      <w:r w:rsidRPr="00872097">
        <w:rPr>
          <w:rFonts w:ascii="Times New Roman" w:eastAsia="黑体" w:hAnsi="Times New Roman"/>
          <w:kern w:val="0"/>
          <w:sz w:val="32"/>
          <w:szCs w:val="32"/>
        </w:rPr>
        <w:t>3</w:t>
      </w:r>
    </w:p>
    <w:p w:rsidR="00F21DDA" w:rsidRPr="00872097" w:rsidRDefault="00F21DDA" w:rsidP="00F21DDA">
      <w:pPr>
        <w:adjustRightInd w:val="0"/>
        <w:snapToGrid w:val="0"/>
        <w:jc w:val="center"/>
        <w:rPr>
          <w:rFonts w:ascii="Times New Roman" w:eastAsia="方正小标宋_GBK" w:hAnsi="Times New Roman"/>
          <w:spacing w:val="-12"/>
          <w:sz w:val="42"/>
          <w:szCs w:val="44"/>
        </w:rPr>
      </w:pPr>
      <w:r w:rsidRPr="00872097">
        <w:rPr>
          <w:rFonts w:ascii="Times New Roman" w:eastAsia="方正小标宋_GBK" w:hAnsi="Times New Roman"/>
          <w:spacing w:val="-12"/>
          <w:sz w:val="42"/>
          <w:szCs w:val="44"/>
        </w:rPr>
        <w:t>江苏省建筑业企业技术中心评价数据表</w:t>
      </w:r>
    </w:p>
    <w:p w:rsidR="00F21DDA" w:rsidRPr="00872097" w:rsidRDefault="00F21DDA" w:rsidP="00F21DDA">
      <w:pPr>
        <w:adjustRightInd w:val="0"/>
        <w:snapToGrid w:val="0"/>
        <w:jc w:val="center"/>
        <w:rPr>
          <w:rFonts w:ascii="Times New Roman" w:eastAsia="方正仿宋_GBK" w:hAnsi="Times New Roman"/>
          <w:spacing w:val="-12"/>
          <w:sz w:val="32"/>
          <w:szCs w:val="32"/>
        </w:rPr>
      </w:pPr>
      <w:r w:rsidRPr="00872097">
        <w:rPr>
          <w:rFonts w:ascii="Times New Roman" w:eastAsia="方正仿宋_GBK" w:hAnsi="Times New Roman"/>
          <w:spacing w:val="-12"/>
          <w:sz w:val="32"/>
          <w:szCs w:val="32"/>
        </w:rPr>
        <w:t>（</w:t>
      </w:r>
      <w:r w:rsidRPr="00872097">
        <w:rPr>
          <w:rFonts w:ascii="Times New Roman" w:eastAsia="方正仿宋_GBK" w:hAnsi="Times New Roman"/>
          <w:spacing w:val="-12"/>
          <w:sz w:val="32"/>
          <w:szCs w:val="32"/>
        </w:rPr>
        <w:t>2018</w:t>
      </w:r>
      <w:r w:rsidRPr="00872097">
        <w:rPr>
          <w:rFonts w:ascii="Times New Roman" w:eastAsia="方正仿宋_GBK" w:hAnsi="Times New Roman"/>
          <w:spacing w:val="-12"/>
          <w:sz w:val="32"/>
          <w:szCs w:val="32"/>
        </w:rPr>
        <w:t>年度）</w:t>
      </w:r>
    </w:p>
    <w:tbl>
      <w:tblPr>
        <w:tblW w:w="8829" w:type="dxa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4" w:type="dxa"/>
          <w:right w:w="284" w:type="dxa"/>
        </w:tblCellMar>
        <w:tblLook w:val="0000" w:firstRow="0" w:lastRow="0" w:firstColumn="0" w:lastColumn="0" w:noHBand="0" w:noVBand="0"/>
      </w:tblPr>
      <w:tblGrid>
        <w:gridCol w:w="1276"/>
        <w:gridCol w:w="394"/>
        <w:gridCol w:w="3717"/>
        <w:gridCol w:w="1134"/>
        <w:gridCol w:w="425"/>
        <w:gridCol w:w="645"/>
        <w:gridCol w:w="1238"/>
      </w:tblGrid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企业名称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机构代码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通讯地址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邮政编码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注册地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法人代表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企业负责人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联系电话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中心负责人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联系电话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中心联系人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联系电话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电子信箱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联系传真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6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企业网址</w:t>
            </w:r>
          </w:p>
        </w:tc>
        <w:tc>
          <w:tcPr>
            <w:tcW w:w="3717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报告年度</w:t>
            </w:r>
          </w:p>
        </w:tc>
        <w:tc>
          <w:tcPr>
            <w:tcW w:w="1883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b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b/>
                <w:kern w:val="0"/>
                <w:szCs w:val="21"/>
              </w:rPr>
              <w:t>序号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2"/>
              <w:jc w:val="center"/>
              <w:rPr>
                <w:rFonts w:ascii="Times New Roman" w:eastAsia="方正仿宋_GBK" w:hAnsi="Times New Roman"/>
                <w:b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b/>
                <w:kern w:val="0"/>
                <w:szCs w:val="21"/>
              </w:rPr>
              <w:t>数据名称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b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b/>
                <w:kern w:val="0"/>
                <w:szCs w:val="21"/>
              </w:rPr>
              <w:t>单位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b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b/>
                <w:kern w:val="0"/>
                <w:szCs w:val="21"/>
              </w:rPr>
              <w:t>数据值</w:t>
            </w: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近三年企业结算收入年平均总额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（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T-1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年）企业结算收入总额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近三年企业年平均总产值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4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近三年企业年平均利润总额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5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近三年企业年平均科技活动经费支出额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6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（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T-1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年）企业科技活动经费支出额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7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近三年企业年平均全部技术开发项目经费总支出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其中：周期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年及以上的项目经费支出额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其中：年平均产学研合作项目经费支出额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8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近三年在建或完成的一类以上工程项目数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9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年末企业技术开发仪器设备原值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10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企业登记在册的职工人数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11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企业全体登记在册的职工年收入总额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12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企业工程技术人员数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其中：企业研究与试验发展人员数</w:t>
            </w:r>
          </w:p>
        </w:tc>
        <w:tc>
          <w:tcPr>
            <w:tcW w:w="1070" w:type="dxa"/>
            <w:gridSpan w:val="2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Cs w:val="21"/>
              </w:rPr>
            </w:pPr>
            <w:r w:rsidRPr="00872097">
              <w:rPr>
                <w:rFonts w:ascii="Times New Roman" w:eastAsia="方正仿宋_GBK" w:hAnsi="Times New Roman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13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企业工程技术人员年收入总额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14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技术中心职工数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其中：专职研究与试验人员数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15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技术中心全体职工年收入总额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16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技术中心职工最高收入者的年收入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17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技术中心高级职称人数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18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企业一级注册的具有建设类执业资格人数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19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近三年企业和技术中心人员国内外年平均培训费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20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近三年企业和技术中心科技人员年平均参加国内技术交流人次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人次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21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spacing w:val="-8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spacing w:val="-8"/>
                <w:kern w:val="0"/>
                <w:szCs w:val="21"/>
              </w:rPr>
              <w:t>当年技术中心产学研合作开发的项目数以及产学研经费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lastRenderedPageBreak/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22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当年技术中心产学研合作开发经费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23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最近三年技术中心产学研合作开发的项目数以及产学研经费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24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最近三年技术中心产学研合作开发经费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万元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  <w:highlight w:val="green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25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当年获得省级及以上新工法数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其中：获得国家级新工法数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26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最近三年获得省级新工法数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27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最近五年获国家级新工法数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28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企业拥有的全部有效专利数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其中：最近三年授权发明专利数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29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当年被受理的专利申请数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其中：被受理的发明专利申请数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30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spacing w:val="-4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spacing w:val="-4"/>
                <w:kern w:val="0"/>
                <w:szCs w:val="21"/>
              </w:rPr>
              <w:t>最近三年完成科研立项项目或通过验收的科研项目数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29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31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近三年企业发表的科技论文数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篇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32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近三年企业登记在册的员工技术创新提案数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33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最近十年主编或近五年参编的有效的国家、地方、行业标准数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其中：主编的标准数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34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企业获得国家科技奖励项目数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其中：特等奖、一等奖项目数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35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近三年企业获得省部级科技奖励项目数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 w:val="restart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36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近三年省级新技术应用示范工程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近三年获省优质工程奖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近三年获省级标准化文明示范工地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近三年省绿色施工示范工程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近三年获省级各类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QC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质量管理奖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近三年获全国建筑业新技术应用示范工程、绿色施工示范工程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Merge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近三年获国家级优质工程奖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ind w:firstLineChars="200" w:firstLine="42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37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spacing w:val="-2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spacing w:val="-2"/>
                <w:kern w:val="0"/>
                <w:szCs w:val="21"/>
              </w:rPr>
              <w:t>近十年获国家自然科学奖、技术发明奖和科技进步奖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项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  <w:tr w:rsidR="00F21DDA" w:rsidRPr="00872097" w:rsidTr="001F0CFF">
        <w:trPr>
          <w:trHeight w:val="340"/>
        </w:trPr>
        <w:tc>
          <w:tcPr>
            <w:tcW w:w="1276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Segoe UI Symbol" w:eastAsia="方正仿宋_GBK" w:hAnsi="Segoe UI Symbol" w:cs="Segoe UI Symbol"/>
                <w:kern w:val="0"/>
                <w:szCs w:val="21"/>
              </w:rPr>
              <w:t>★</w:t>
            </w: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38</w:t>
            </w:r>
          </w:p>
        </w:tc>
        <w:tc>
          <w:tcPr>
            <w:tcW w:w="5245" w:type="dxa"/>
            <w:gridSpan w:val="3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企业拥有的国家级技术研发机构</w:t>
            </w:r>
          </w:p>
        </w:tc>
        <w:tc>
          <w:tcPr>
            <w:tcW w:w="1070" w:type="dxa"/>
            <w:gridSpan w:val="2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  <w:r w:rsidRPr="00872097">
              <w:rPr>
                <w:rFonts w:ascii="Times New Roman" w:eastAsia="方正仿宋_GBK" w:hAnsi="Times New Roman"/>
                <w:kern w:val="0"/>
                <w:szCs w:val="21"/>
              </w:rPr>
              <w:t>个</w:t>
            </w:r>
          </w:p>
        </w:tc>
        <w:tc>
          <w:tcPr>
            <w:tcW w:w="1238" w:type="dxa"/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</w:tr>
    </w:tbl>
    <w:p w:rsidR="00F21DDA" w:rsidRPr="00872097" w:rsidRDefault="00F21DDA" w:rsidP="00F21DDA">
      <w:pPr>
        <w:widowControl/>
        <w:adjustRightInd w:val="0"/>
        <w:snapToGrid w:val="0"/>
        <w:jc w:val="left"/>
        <w:rPr>
          <w:rFonts w:ascii="Times New Roman" w:eastAsia="方正仿宋_GBK" w:hAnsi="Times New Roman"/>
          <w:kern w:val="0"/>
          <w:sz w:val="24"/>
          <w:szCs w:val="24"/>
        </w:rPr>
      </w:pPr>
      <w:r w:rsidRPr="00872097">
        <w:rPr>
          <w:rFonts w:ascii="Times New Roman" w:eastAsia="方正仿宋_GBK" w:hAnsi="Times New Roman"/>
          <w:kern w:val="0"/>
          <w:sz w:val="24"/>
          <w:szCs w:val="24"/>
        </w:rPr>
        <w:t>注：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 xml:space="preserve"> 1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、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“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当年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”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指标准统计年度，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“T-1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年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”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指统计年度之前一年。</w:t>
      </w:r>
    </w:p>
    <w:p w:rsidR="00F21DDA" w:rsidRPr="00872097" w:rsidRDefault="00F21DDA" w:rsidP="00F21DDA">
      <w:pPr>
        <w:adjustRightInd w:val="0"/>
        <w:snapToGrid w:val="0"/>
        <w:ind w:firstLineChars="250" w:firstLine="600"/>
        <w:rPr>
          <w:rFonts w:ascii="Times New Roman" w:eastAsia="方正仿宋_GBK" w:hAnsi="Times New Roman"/>
          <w:kern w:val="0"/>
          <w:sz w:val="24"/>
          <w:szCs w:val="24"/>
        </w:rPr>
      </w:pPr>
      <w:r w:rsidRPr="00872097">
        <w:rPr>
          <w:rFonts w:ascii="Times New Roman" w:eastAsia="方正仿宋_GBK" w:hAnsi="Times New Roman"/>
          <w:kern w:val="0"/>
          <w:sz w:val="24"/>
          <w:szCs w:val="24"/>
        </w:rPr>
        <w:t>2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、</w:t>
      </w:r>
      <w:r w:rsidRPr="00872097">
        <w:rPr>
          <w:rFonts w:ascii="Segoe UI Symbol" w:eastAsia="方正仿宋_GBK" w:hAnsi="Segoe UI Symbol" w:cs="Segoe UI Symbol"/>
          <w:kern w:val="0"/>
          <w:sz w:val="24"/>
          <w:szCs w:val="24"/>
        </w:rPr>
        <w:t>★</w:t>
      </w:r>
      <w:r w:rsidRPr="00872097">
        <w:rPr>
          <w:rFonts w:ascii="Times New Roman" w:eastAsia="方正仿宋_GBK" w:hAnsi="Times New Roman"/>
          <w:kern w:val="0"/>
          <w:sz w:val="24"/>
          <w:szCs w:val="24"/>
        </w:rPr>
        <w:t>号项目应提供相应的清单、说明或证明材料，要求企业在申报材料中合并装订。</w:t>
      </w:r>
    </w:p>
    <w:p w:rsidR="00F21DDA" w:rsidRPr="00872097" w:rsidRDefault="00F21DDA" w:rsidP="00F21DDA">
      <w:pPr>
        <w:adjustRightInd w:val="0"/>
        <w:snapToGrid w:val="0"/>
        <w:ind w:firstLineChars="200" w:firstLine="420"/>
        <w:rPr>
          <w:rFonts w:ascii="Times New Roman" w:eastAsia="方正书宋_GBK" w:hAnsi="Times New Roman"/>
        </w:rPr>
      </w:pPr>
      <w:r w:rsidRPr="00872097">
        <w:rPr>
          <w:rFonts w:ascii="Times New Roman" w:eastAsia="方正书宋_GBK" w:hAnsi="Times New Roman"/>
        </w:rPr>
        <w:t>企业负责人签字：</w:t>
      </w:r>
      <w:r w:rsidRPr="00872097">
        <w:rPr>
          <w:rFonts w:ascii="Times New Roman" w:eastAsia="方正书宋_GBK" w:hAnsi="Times New Roman"/>
        </w:rPr>
        <w:t xml:space="preserve">                      </w:t>
      </w:r>
      <w:r w:rsidRPr="00872097">
        <w:rPr>
          <w:rFonts w:ascii="Times New Roman" w:eastAsia="方正书宋_GBK" w:hAnsi="Times New Roman"/>
        </w:rPr>
        <w:t>企业盖章：</w:t>
      </w:r>
    </w:p>
    <w:p w:rsidR="00F21DDA" w:rsidRPr="00872097" w:rsidRDefault="00F21DDA" w:rsidP="00F21DDA">
      <w:pPr>
        <w:adjustRightInd w:val="0"/>
        <w:snapToGrid w:val="0"/>
        <w:ind w:firstLineChars="200" w:firstLine="420"/>
        <w:rPr>
          <w:rFonts w:ascii="Times New Roman" w:eastAsia="方正书宋_GBK" w:hAnsi="Times New Roman"/>
        </w:rPr>
      </w:pPr>
    </w:p>
    <w:p w:rsidR="00F21DDA" w:rsidRPr="00872097" w:rsidRDefault="00F21DDA" w:rsidP="00F21DDA">
      <w:pPr>
        <w:adjustRightInd w:val="0"/>
        <w:snapToGrid w:val="0"/>
        <w:ind w:firstLineChars="200" w:firstLine="420"/>
        <w:rPr>
          <w:rFonts w:ascii="Times New Roman" w:eastAsia="方正书宋_GBK" w:hAnsi="Times New Roman"/>
        </w:rPr>
      </w:pPr>
    </w:p>
    <w:p w:rsidR="00F21DDA" w:rsidRPr="00872097" w:rsidRDefault="00F21DDA" w:rsidP="00F21DDA">
      <w:pPr>
        <w:adjustRightInd w:val="0"/>
        <w:snapToGrid w:val="0"/>
        <w:ind w:firstLineChars="200" w:firstLine="420"/>
        <w:rPr>
          <w:rFonts w:ascii="Times New Roman" w:eastAsia="方正书宋_GBK" w:hAnsi="Times New Roman"/>
        </w:rPr>
      </w:pPr>
      <w:r w:rsidRPr="00872097">
        <w:rPr>
          <w:rFonts w:ascii="Times New Roman" w:eastAsia="方正书宋_GBK" w:hAnsi="Times New Roman"/>
        </w:rPr>
        <w:t>市工信局（经信委）会同主管部门审核意见：</w:t>
      </w:r>
    </w:p>
    <w:p w:rsidR="00F21DDA" w:rsidRPr="00872097" w:rsidRDefault="00F21DDA" w:rsidP="00F21DDA">
      <w:pPr>
        <w:rPr>
          <w:rFonts w:ascii="Times New Roman" w:hAnsi="Times New Roman"/>
        </w:rPr>
      </w:pPr>
    </w:p>
    <w:p w:rsidR="00F21DDA" w:rsidRPr="00872097" w:rsidRDefault="00F21DDA" w:rsidP="00F21DDA">
      <w:pPr>
        <w:spacing w:line="360" w:lineRule="auto"/>
        <w:rPr>
          <w:rFonts w:ascii="Times New Roman" w:eastAsia="黑体" w:hAnsi="Times New Roman"/>
          <w:szCs w:val="24"/>
        </w:rPr>
      </w:pPr>
      <w:r w:rsidRPr="00872097">
        <w:rPr>
          <w:rFonts w:ascii="Times New Roman" w:hAnsi="Times New Roman"/>
        </w:rPr>
        <w:br w:type="page"/>
      </w:r>
      <w:r w:rsidRPr="00872097">
        <w:rPr>
          <w:rFonts w:ascii="Times New Roman" w:eastAsia="黑体" w:hAnsi="Times New Roman"/>
          <w:kern w:val="0"/>
          <w:sz w:val="32"/>
          <w:szCs w:val="32"/>
        </w:rPr>
        <w:lastRenderedPageBreak/>
        <w:t>附件</w:t>
      </w:r>
      <w:r w:rsidRPr="00872097">
        <w:rPr>
          <w:rFonts w:ascii="Times New Roman" w:eastAsia="黑体" w:hAnsi="Times New Roman"/>
          <w:kern w:val="0"/>
          <w:sz w:val="32"/>
          <w:szCs w:val="32"/>
        </w:rPr>
        <w:t xml:space="preserve">4 </w:t>
      </w:r>
    </w:p>
    <w:p w:rsidR="00F21DDA" w:rsidRPr="00872097" w:rsidRDefault="00F21DDA" w:rsidP="00F21DDA">
      <w:pPr>
        <w:adjustRightInd w:val="0"/>
        <w:snapToGrid w:val="0"/>
        <w:spacing w:beforeLines="50" w:before="156" w:afterLines="50" w:after="156"/>
        <w:jc w:val="center"/>
        <w:rPr>
          <w:rFonts w:ascii="Times New Roman" w:eastAsia="方正小标宋_GBK" w:hAnsi="Times New Roman"/>
          <w:sz w:val="42"/>
          <w:szCs w:val="44"/>
        </w:rPr>
      </w:pPr>
      <w:r w:rsidRPr="00872097">
        <w:rPr>
          <w:rFonts w:ascii="Times New Roman" w:eastAsia="方正小标宋_GBK" w:hAnsi="Times New Roman"/>
          <w:sz w:val="42"/>
          <w:szCs w:val="44"/>
        </w:rPr>
        <w:t>江苏省建筑业企业技术中心评价指标体系</w:t>
      </w:r>
    </w:p>
    <w:tbl>
      <w:tblPr>
        <w:tblW w:w="9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57" w:type="dxa"/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553"/>
        <w:gridCol w:w="1035"/>
        <w:gridCol w:w="764"/>
        <w:gridCol w:w="4964"/>
        <w:gridCol w:w="713"/>
        <w:gridCol w:w="624"/>
        <w:gridCol w:w="722"/>
      </w:tblGrid>
      <w:tr w:rsidR="00F21DDA" w:rsidRPr="00872097" w:rsidTr="001F0CFF">
        <w:trPr>
          <w:trHeight w:val="870"/>
          <w:tblHeader/>
          <w:jc w:val="center"/>
        </w:trPr>
        <w:tc>
          <w:tcPr>
            <w:tcW w:w="554" w:type="dxa"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一级</w:t>
            </w:r>
          </w:p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指标</w:t>
            </w: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二级</w:t>
            </w:r>
          </w:p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指标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二级指标分值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三级指标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三级指标分值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单位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/>
                <w:b/>
                <w:sz w:val="22"/>
                <w:szCs w:val="18"/>
              </w:rPr>
            </w:pPr>
            <w:r w:rsidRPr="00872097">
              <w:rPr>
                <w:rFonts w:ascii="Times New Roman" w:eastAsia="方正仿宋_GBK" w:hAnsi="Times New Roman"/>
                <w:b/>
                <w:sz w:val="22"/>
                <w:szCs w:val="18"/>
              </w:rPr>
              <w:t>基本分要求</w:t>
            </w:r>
          </w:p>
        </w:tc>
      </w:tr>
      <w:tr w:rsidR="00F21DDA" w:rsidRPr="00872097" w:rsidTr="001F0CFF">
        <w:trPr>
          <w:cantSplit/>
          <w:trHeight w:val="458"/>
          <w:jc w:val="center"/>
        </w:trPr>
        <w:tc>
          <w:tcPr>
            <w:tcW w:w="554" w:type="dxa"/>
            <w:vMerge w:val="restart"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体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制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与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机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制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31</w:t>
            </w: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科技投入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机制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8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企业科技活动经费投入预算制度及落实情况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(2)</w:t>
            </w:r>
            <w:r w:rsidRPr="00872097">
              <w:rPr>
                <w:rFonts w:ascii="Times New Roman" w:eastAsia="方正仿宋_GBK" w:hAnsi="Times New Roman"/>
                <w:spacing w:val="-12"/>
                <w:sz w:val="22"/>
                <w:szCs w:val="21"/>
              </w:rPr>
              <w:t>企业科技活动经费支出额占企业结算收入的比例</w:t>
            </w:r>
            <w:r w:rsidRPr="00872097">
              <w:rPr>
                <w:rFonts w:ascii="Times New Roman" w:eastAsia="方正仿宋_GBK" w:hAnsi="Times New Roman"/>
                <w:spacing w:val="-12"/>
                <w:sz w:val="22"/>
                <w:szCs w:val="21"/>
              </w:rPr>
              <w:t>(%)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5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</w:tc>
        <w:tc>
          <w:tcPr>
            <w:tcW w:w="722" w:type="dxa"/>
            <w:tcBorders>
              <w:lef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较好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≥0.3</w:t>
            </w:r>
          </w:p>
        </w:tc>
      </w:tr>
      <w:tr w:rsidR="00F21DDA" w:rsidRPr="00872097" w:rsidTr="001F0CFF">
        <w:trPr>
          <w:cantSplit/>
          <w:trHeight w:val="802"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技术创新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体系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9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企业技术创新规划战略制定与实施效果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(4)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技术中心组织体系建设情况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(5)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产学研合作机制与运行效果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较好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合理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较好</w:t>
            </w:r>
          </w:p>
        </w:tc>
      </w:tr>
      <w:tr w:rsidR="00F21DDA" w:rsidRPr="00872097" w:rsidTr="001F0CFF">
        <w:trPr>
          <w:cantSplit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人才激励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机制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4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(6)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企业工程技术人员年人均收入占企业所有员工年人均收入之比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(7)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企业设立科技奖励基金并实施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2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2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≥1.2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有</w:t>
            </w:r>
          </w:p>
        </w:tc>
      </w:tr>
      <w:tr w:rsidR="00F21DDA" w:rsidRPr="00872097" w:rsidTr="001F0CFF">
        <w:trPr>
          <w:cantSplit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科技人才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培养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4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(8)</w:t>
            </w:r>
            <w:r w:rsidRPr="00872097">
              <w:rPr>
                <w:rFonts w:ascii="Times New Roman" w:eastAsia="方正仿宋_GBK" w:hAnsi="Times New Roman"/>
                <w:spacing w:val="-12"/>
                <w:sz w:val="22"/>
                <w:szCs w:val="21"/>
              </w:rPr>
              <w:t>企业工程技术人员国内外培训费占科技活动经费比例</w:t>
            </w:r>
            <w:r w:rsidRPr="00872097">
              <w:rPr>
                <w:rFonts w:ascii="Times New Roman" w:eastAsia="方正仿宋_GBK" w:hAnsi="Times New Roman"/>
                <w:spacing w:val="-12"/>
                <w:sz w:val="22"/>
                <w:szCs w:val="21"/>
              </w:rPr>
              <w:t xml:space="preserve"> 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 xml:space="preserve"> 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(9)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企业工程技术人员参加国内技术交流人次与工程技术人员数之比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2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2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</w:tc>
        <w:tc>
          <w:tcPr>
            <w:tcW w:w="722" w:type="dxa"/>
            <w:tcBorders>
              <w:lef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≥2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≥10</w:t>
            </w:r>
          </w:p>
        </w:tc>
      </w:tr>
      <w:tr w:rsidR="00F21DDA" w:rsidRPr="00872097" w:rsidTr="001F0CFF">
        <w:trPr>
          <w:cantSplit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外部资源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利用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6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(10)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近三年技术中心产学研合作开发的项目数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(11)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产学研合作项目经费占全部技术开发项目经费支出的比例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≥5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≥10</w:t>
            </w:r>
          </w:p>
        </w:tc>
      </w:tr>
      <w:tr w:rsidR="00F21DDA" w:rsidRPr="00872097" w:rsidTr="001F0CFF">
        <w:trPr>
          <w:cantSplit/>
          <w:trHeight w:val="988"/>
          <w:jc w:val="center"/>
        </w:trPr>
        <w:tc>
          <w:tcPr>
            <w:tcW w:w="554" w:type="dxa"/>
            <w:vMerge w:val="restart"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实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力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与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能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力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18</w:t>
            </w: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创新队伍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建设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10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(12)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企业一级注册的具有建设类执业资格人员数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(13)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企业技术中心专职研究与试验人员数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(14)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技术中心高级职称人员比例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pacing w:val="22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pacing w:val="22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pacing w:val="22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pacing w:val="22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pacing w:val="22"/>
                <w:sz w:val="22"/>
                <w:szCs w:val="21"/>
              </w:rPr>
              <w:t>4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人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人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≥50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≥20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≥30</w:t>
            </w:r>
          </w:p>
        </w:tc>
      </w:tr>
      <w:tr w:rsidR="00F21DDA" w:rsidRPr="00872097" w:rsidTr="001F0CFF">
        <w:trPr>
          <w:cantSplit/>
          <w:trHeight w:val="493"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创新条件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建设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8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(15)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技术开发仪器设备原值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(16)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企业信息化建设与运行情况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4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4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万元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≥600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较好</w:t>
            </w:r>
          </w:p>
        </w:tc>
      </w:tr>
      <w:tr w:rsidR="00F21DDA" w:rsidRPr="00872097" w:rsidTr="001F0CFF">
        <w:trPr>
          <w:cantSplit/>
          <w:trHeight w:val="458"/>
          <w:jc w:val="center"/>
        </w:trPr>
        <w:tc>
          <w:tcPr>
            <w:tcW w:w="554" w:type="dxa"/>
            <w:vMerge w:val="restart"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产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出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与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效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益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51</w:t>
            </w: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技术创新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产出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30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(17)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企业拥有的全部有效专利数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 xml:space="preserve">                                               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(18)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近三年授权发明专利数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(19)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近五年国家级工法数量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(20)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近三年省级工法数量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(21)</w:t>
            </w:r>
            <w:r w:rsidRPr="00872097">
              <w:rPr>
                <w:rFonts w:ascii="Times New Roman" w:eastAsia="方正仿宋_GBK" w:hAnsi="Times New Roman"/>
                <w:spacing w:val="-16"/>
                <w:sz w:val="22"/>
                <w:szCs w:val="21"/>
              </w:rPr>
              <w:t>近三年完成科研立项项目数或通过验收的科研项目数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(22)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近三年企业发表的科技论文数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(23)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近十年主编过工程建设国家、行业标准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(24)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近五年参编过工程建设国家、行业标准或主编省地方标准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(25)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近三年获得的省部级科技奖励项目奖数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5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4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篇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≥5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≥2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≥6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</w:tc>
      </w:tr>
      <w:tr w:rsidR="00F21DDA" w:rsidRPr="00872097" w:rsidTr="001F0CFF">
        <w:trPr>
          <w:cantSplit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创新效益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21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(26)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近三年获全国建筑业新技术应用示范工程、绿色施工示范工程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(27)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近三年省级新技术应用示范工程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(28)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近三年获得省优质工程奖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(29)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近三年获省级标准化文明示范工地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(30)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近三年省绿色施工示范工程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(31)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近三年获省级各类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QC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质量管理奖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(32)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工程结算收入利润率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%</w:t>
            </w:r>
          </w:p>
        </w:tc>
        <w:tc>
          <w:tcPr>
            <w:tcW w:w="722" w:type="dxa"/>
            <w:tcBorders>
              <w:left w:val="single" w:sz="4" w:space="0" w:color="auto"/>
            </w:tcBorders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≥6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≥3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≥6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≥6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≥2</w:t>
            </w:r>
          </w:p>
        </w:tc>
      </w:tr>
      <w:tr w:rsidR="00F21DDA" w:rsidRPr="00872097" w:rsidTr="001F0CFF">
        <w:trPr>
          <w:cantSplit/>
          <w:jc w:val="center"/>
        </w:trPr>
        <w:tc>
          <w:tcPr>
            <w:tcW w:w="554" w:type="dxa"/>
            <w:vMerge w:val="restart"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附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加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加分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10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(33)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近十年获国家自然科学奖、技术发明奖和科技进步奖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(34)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近三年获国家优质工程奖</w:t>
            </w:r>
          </w:p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(35)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企业拥有的国家级技术研发机构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5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2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3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项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个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≥1</w:t>
            </w:r>
          </w:p>
        </w:tc>
      </w:tr>
      <w:tr w:rsidR="00F21DDA" w:rsidRPr="00872097" w:rsidTr="001F0CFF">
        <w:trPr>
          <w:cantSplit/>
          <w:trHeight w:val="361"/>
          <w:jc w:val="center"/>
        </w:trPr>
        <w:tc>
          <w:tcPr>
            <w:tcW w:w="554" w:type="dxa"/>
            <w:vMerge/>
            <w:tcBorders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  <w:tc>
          <w:tcPr>
            <w:tcW w:w="10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扣分</w:t>
            </w:r>
          </w:p>
        </w:tc>
        <w:tc>
          <w:tcPr>
            <w:tcW w:w="76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10</w:t>
            </w:r>
          </w:p>
        </w:tc>
        <w:tc>
          <w:tcPr>
            <w:tcW w:w="496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(36)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企业经营亏损</w:t>
            </w:r>
          </w:p>
        </w:tc>
        <w:tc>
          <w:tcPr>
            <w:tcW w:w="71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－</w:t>
            </w: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10</w:t>
            </w:r>
          </w:p>
        </w:tc>
        <w:tc>
          <w:tcPr>
            <w:tcW w:w="62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sz w:val="22"/>
                <w:szCs w:val="21"/>
              </w:rPr>
            </w:pPr>
            <w:r w:rsidRPr="00872097">
              <w:rPr>
                <w:rFonts w:ascii="Times New Roman" w:eastAsia="方正仿宋_GBK" w:hAnsi="Times New Roman"/>
                <w:sz w:val="22"/>
                <w:szCs w:val="21"/>
              </w:rPr>
              <w:t>万元</w:t>
            </w:r>
          </w:p>
        </w:tc>
        <w:tc>
          <w:tcPr>
            <w:tcW w:w="722" w:type="dxa"/>
            <w:tcBorders>
              <w:left w:val="single" w:sz="4" w:space="0" w:color="auto"/>
            </w:tcBorders>
            <w:vAlign w:val="center"/>
          </w:tcPr>
          <w:p w:rsidR="00F21DDA" w:rsidRPr="00872097" w:rsidRDefault="00F21DDA" w:rsidP="001F0CFF">
            <w:pPr>
              <w:adjustRightInd w:val="0"/>
              <w:snapToGrid w:val="0"/>
              <w:rPr>
                <w:rFonts w:ascii="Times New Roman" w:eastAsia="方正仿宋_GBK" w:hAnsi="Times New Roman"/>
                <w:sz w:val="22"/>
                <w:szCs w:val="21"/>
              </w:rPr>
            </w:pPr>
          </w:p>
        </w:tc>
      </w:tr>
    </w:tbl>
    <w:p w:rsidR="00F21DDA" w:rsidRPr="00872097" w:rsidRDefault="00F21DDA" w:rsidP="00F21DDA">
      <w:pPr>
        <w:rPr>
          <w:rFonts w:ascii="Times New Roman" w:hAnsi="Times New Roman"/>
        </w:rPr>
      </w:pPr>
    </w:p>
    <w:p w:rsidR="00F21DDA" w:rsidRPr="00872097" w:rsidRDefault="00F21DDA" w:rsidP="00F21DDA">
      <w:pPr>
        <w:rPr>
          <w:rFonts w:ascii="Times New Roman" w:hAnsi="Times New Roman"/>
        </w:rPr>
      </w:pPr>
    </w:p>
    <w:p w:rsidR="00F21DDA" w:rsidRPr="00872097" w:rsidRDefault="00F21DDA" w:rsidP="00F21DDA">
      <w:pPr>
        <w:rPr>
          <w:rFonts w:ascii="Times New Roman" w:hAnsi="Times New Roman"/>
        </w:rPr>
      </w:pPr>
    </w:p>
    <w:p w:rsidR="00F21DDA" w:rsidRPr="00872097" w:rsidRDefault="00F21DDA" w:rsidP="00F21DDA">
      <w:pPr>
        <w:rPr>
          <w:rFonts w:ascii="Times New Roman" w:hAnsi="Times New Roman"/>
        </w:rPr>
      </w:pPr>
    </w:p>
    <w:p w:rsidR="00F21DDA" w:rsidRPr="00872097" w:rsidRDefault="00F21DDA" w:rsidP="00F21DDA">
      <w:pPr>
        <w:rPr>
          <w:rFonts w:ascii="Times New Roman" w:hAnsi="Times New Roman"/>
        </w:rPr>
      </w:pPr>
    </w:p>
    <w:p w:rsidR="00B5201E" w:rsidRDefault="00F21DDA"/>
    <w:sectPr w:rsidR="00B5201E" w:rsidSect="00982021">
      <w:footerReference w:type="even" r:id="rId5"/>
      <w:footerReference w:type="default" r:id="rId6"/>
      <w:pgSz w:w="11906" w:h="16838"/>
      <w:pgMar w:top="1440" w:right="1588" w:bottom="1440" w:left="1588" w:header="851" w:footer="992" w:gutter="0"/>
      <w:pgNumType w:start="1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方正书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021" w:rsidRDefault="00F21DDA" w:rsidP="00982021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82021" w:rsidRDefault="00F21DDA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021" w:rsidRPr="002D2AD7" w:rsidRDefault="00F21DDA" w:rsidP="00982021">
    <w:pPr>
      <w:pStyle w:val="a4"/>
      <w:framePr w:wrap="around" w:vAnchor="text" w:hAnchor="margin" w:xAlign="center" w:y="1"/>
      <w:rPr>
        <w:rStyle w:val="a5"/>
        <w:rFonts w:ascii="Times New Roman" w:hAnsi="Times New Roman"/>
        <w:sz w:val="28"/>
        <w:szCs w:val="28"/>
      </w:rPr>
    </w:pPr>
    <w:r>
      <w:rPr>
        <w:rStyle w:val="a5"/>
        <w:rFonts w:ascii="Times New Roman" w:hAnsi="Times New Roman" w:hint="eastAsia"/>
        <w:sz w:val="28"/>
        <w:szCs w:val="28"/>
      </w:rPr>
      <w:t>—</w:t>
    </w:r>
    <w:r>
      <w:rPr>
        <w:rStyle w:val="a5"/>
        <w:rFonts w:ascii="Times New Roman" w:hAnsi="Times New Roman" w:hint="eastAsia"/>
        <w:sz w:val="28"/>
        <w:szCs w:val="28"/>
      </w:rPr>
      <w:t xml:space="preserve"> </w:t>
    </w:r>
    <w:r w:rsidRPr="002D2AD7">
      <w:rPr>
        <w:rStyle w:val="a5"/>
        <w:rFonts w:ascii="Times New Roman" w:hAnsi="Times New Roman"/>
        <w:sz w:val="28"/>
        <w:szCs w:val="28"/>
      </w:rPr>
      <w:fldChar w:fldCharType="begin"/>
    </w:r>
    <w:r w:rsidRPr="002D2AD7">
      <w:rPr>
        <w:rStyle w:val="a5"/>
        <w:rFonts w:ascii="Times New Roman" w:hAnsi="Times New Roman"/>
        <w:sz w:val="28"/>
        <w:szCs w:val="28"/>
      </w:rPr>
      <w:instrText xml:space="preserve">PAGE  </w:instrText>
    </w:r>
    <w:r w:rsidRPr="002D2AD7">
      <w:rPr>
        <w:rStyle w:val="a5"/>
        <w:rFonts w:ascii="Times New Roman" w:hAnsi="Times New Roman"/>
        <w:sz w:val="28"/>
        <w:szCs w:val="28"/>
      </w:rPr>
      <w:fldChar w:fldCharType="separate"/>
    </w:r>
    <w:r>
      <w:rPr>
        <w:rStyle w:val="a5"/>
        <w:rFonts w:ascii="Times New Roman" w:hAnsi="Times New Roman"/>
        <w:noProof/>
        <w:sz w:val="28"/>
        <w:szCs w:val="28"/>
      </w:rPr>
      <w:t>1</w:t>
    </w:r>
    <w:r w:rsidRPr="002D2AD7">
      <w:rPr>
        <w:rStyle w:val="a5"/>
        <w:rFonts w:ascii="Times New Roman" w:hAnsi="Times New Roman"/>
        <w:sz w:val="28"/>
        <w:szCs w:val="28"/>
      </w:rPr>
      <w:fldChar w:fldCharType="end"/>
    </w:r>
    <w:r>
      <w:rPr>
        <w:rStyle w:val="a5"/>
        <w:rFonts w:ascii="Times New Roman" w:hAnsi="Times New Roman" w:hint="eastAsia"/>
        <w:sz w:val="28"/>
        <w:szCs w:val="28"/>
      </w:rPr>
      <w:t xml:space="preserve"> </w:t>
    </w:r>
    <w:r>
      <w:rPr>
        <w:rStyle w:val="a5"/>
        <w:rFonts w:ascii="Times New Roman" w:hAnsi="Times New Roman" w:hint="eastAsia"/>
        <w:sz w:val="28"/>
        <w:szCs w:val="28"/>
      </w:rPr>
      <w:t>—</w:t>
    </w:r>
  </w:p>
  <w:p w:rsidR="00982021" w:rsidRDefault="00F21DDA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DDA"/>
    <w:rsid w:val="00446CB7"/>
    <w:rsid w:val="00C402EA"/>
    <w:rsid w:val="00F21DDA"/>
    <w:rsid w:val="00F4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5F2D24-EE72-4A0B-AB08-E8FDBA79A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DDA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autoRedefine/>
    <w:uiPriority w:val="9"/>
    <w:qFormat/>
    <w:rsid w:val="00F47928"/>
    <w:pPr>
      <w:keepNext/>
      <w:keepLines/>
      <w:spacing w:before="340" w:after="330" w:line="578" w:lineRule="auto"/>
      <w:outlineLvl w:val="0"/>
    </w:pPr>
    <w:rPr>
      <w:rFonts w:asciiTheme="minorHAnsi" w:eastAsia="方正小标宋_GBK" w:hAnsiTheme="minorHAnsi" w:cstheme="minorBidi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autoRedefine/>
    <w:uiPriority w:val="9"/>
    <w:unhideWhenUsed/>
    <w:qFormat/>
    <w:rsid w:val="00F47928"/>
    <w:pPr>
      <w:keepNext/>
      <w:keepLines/>
      <w:spacing w:before="260" w:after="260" w:line="416" w:lineRule="auto"/>
      <w:outlineLvl w:val="1"/>
    </w:pPr>
    <w:rPr>
      <w:rFonts w:asciiTheme="majorHAnsi" w:eastAsia="黑体" w:hAnsiTheme="majorHAnsi" w:cstheme="majorBidi"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F47928"/>
    <w:rPr>
      <w:rFonts w:eastAsia="方正小标宋_GBK"/>
      <w:bCs/>
      <w:kern w:val="44"/>
      <w:sz w:val="44"/>
      <w:szCs w:val="44"/>
    </w:rPr>
  </w:style>
  <w:style w:type="paragraph" w:customStyle="1" w:styleId="a3">
    <w:name w:val="正文仿宋"/>
    <w:basedOn w:val="a"/>
    <w:autoRedefine/>
    <w:qFormat/>
    <w:rsid w:val="00F47928"/>
    <w:rPr>
      <w:rFonts w:asciiTheme="minorHAnsi" w:eastAsia="方正仿宋_GBK" w:hAnsiTheme="minorHAnsi" w:cstheme="minorBidi"/>
      <w:sz w:val="32"/>
    </w:rPr>
  </w:style>
  <w:style w:type="character" w:customStyle="1" w:styleId="2Char">
    <w:name w:val="标题 2 Char"/>
    <w:basedOn w:val="a0"/>
    <w:link w:val="2"/>
    <w:uiPriority w:val="9"/>
    <w:rsid w:val="00F47928"/>
    <w:rPr>
      <w:rFonts w:asciiTheme="majorHAnsi" w:eastAsia="黑体" w:hAnsiTheme="majorHAnsi" w:cstheme="majorBidi"/>
      <w:bCs/>
      <w:sz w:val="32"/>
      <w:szCs w:val="32"/>
    </w:rPr>
  </w:style>
  <w:style w:type="paragraph" w:styleId="a4">
    <w:name w:val="footer"/>
    <w:basedOn w:val="a"/>
    <w:link w:val="Char"/>
    <w:rsid w:val="00F21DDA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">
    <w:name w:val="页脚 Char"/>
    <w:basedOn w:val="a0"/>
    <w:link w:val="a4"/>
    <w:rsid w:val="00F21DDA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character" w:styleId="a5">
    <w:name w:val="page number"/>
    <w:rsid w:val="00F21D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yperlink" Target="http://www.sdpc.gov.cn/gjscy/xxcy/W020080305633887251875.pdf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590</Words>
  <Characters>3366</Characters>
  <Application>Microsoft Office Word</Application>
  <DocSecurity>0</DocSecurity>
  <Lines>28</Lines>
  <Paragraphs>7</Paragraphs>
  <ScaleCrop>false</ScaleCrop>
  <Company>Microsoft</Company>
  <LinksUpToDate>false</LinksUpToDate>
  <CharactersWithSpaces>3949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</dc:creator>
  <cp:keywords/>
  <dc:description/>
  <cp:lastModifiedBy>new</cp:lastModifiedBy>
  <cp:revision>1</cp:revision>
  <dcterms:created xsi:type="dcterms:W3CDTF">2019-01-22T01:38:00Z</dcterms:created>
  <dcterms:modified xsi:type="dcterms:W3CDTF">2019-01-22T01:39:00Z</dcterms:modified>
</cp:coreProperties>
</file>