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附件4</w:t>
      </w:r>
    </w:p>
    <w:p>
      <w:pPr>
        <w:spacing w:line="480" w:lineRule="auto"/>
        <w:jc w:val="center"/>
        <w:rPr>
          <w:rFonts w:hint="eastAsia" w:ascii="黑体" w:hAnsi="黑体" w:eastAsia="黑体" w:cs="黑体"/>
          <w:sz w:val="44"/>
          <w:szCs w:val="52"/>
        </w:rPr>
      </w:pPr>
    </w:p>
    <w:p>
      <w:pPr>
        <w:spacing w:line="480" w:lineRule="auto"/>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2023年江苏省工业和信息化技术技能大赛</w:t>
      </w:r>
    </w:p>
    <w:p>
      <w:pPr>
        <w:spacing w:line="480" w:lineRule="auto"/>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——5G+虚拟现实开发应用赛项</w:t>
      </w: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pStyle w:val="2"/>
        <w:rPr>
          <w:rFonts w:hint="default"/>
        </w:rPr>
      </w:pPr>
    </w:p>
    <w:p>
      <w:pPr>
        <w:spacing w:line="360" w:lineRule="auto"/>
        <w:rPr>
          <w:rFonts w:eastAsia="华文仿宋" w:cs="宋体"/>
          <w:szCs w:val="24"/>
        </w:rPr>
      </w:pPr>
    </w:p>
    <w:p>
      <w:pPr>
        <w:spacing w:line="360" w:lineRule="auto"/>
        <w:rPr>
          <w:rFonts w:eastAsia="华文仿宋" w:cs="宋体"/>
          <w:szCs w:val="24"/>
        </w:rPr>
      </w:pPr>
    </w:p>
    <w:p>
      <w:pPr>
        <w:pStyle w:val="2"/>
        <w:ind w:firstLine="0"/>
        <w:jc w:val="center"/>
        <w:rPr>
          <w:rFonts w:hint="eastAsia" w:ascii="方正小标宋_GBK" w:hAnsi="方正小标宋_GBK" w:eastAsia="方正小标宋_GBK" w:cs="方正小标宋_GBK"/>
          <w:b w:val="0"/>
          <w:bCs w:val="0"/>
          <w:sz w:val="40"/>
          <w:szCs w:val="40"/>
          <w:lang w:eastAsia="zh-Hans"/>
        </w:rPr>
      </w:pPr>
      <w:r>
        <w:rPr>
          <w:rFonts w:hint="eastAsia" w:ascii="方正小标宋_GBK" w:hAnsi="方正小标宋_GBK" w:eastAsia="方正小标宋_GBK" w:cs="方正小标宋_GBK"/>
          <w:b w:val="0"/>
          <w:bCs w:val="0"/>
          <w:sz w:val="40"/>
          <w:szCs w:val="40"/>
        </w:rPr>
        <w:t>实操</w:t>
      </w:r>
      <w:r>
        <w:rPr>
          <w:rFonts w:hint="eastAsia" w:ascii="方正小标宋_GBK" w:hAnsi="方正小标宋_GBK" w:eastAsia="方正小标宋_GBK" w:cs="方正小标宋_GBK"/>
          <w:b w:val="0"/>
          <w:bCs w:val="0"/>
          <w:sz w:val="40"/>
          <w:szCs w:val="40"/>
          <w:lang w:eastAsia="zh-Hans"/>
        </w:rPr>
        <w:t>赛题（样例）</w:t>
      </w: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ascii="Times New Roman" w:eastAsia="华文仿宋" w:cs="宋体"/>
          <w:szCs w:val="32"/>
        </w:rPr>
      </w:pPr>
      <w:r>
        <w:rPr>
          <w:rFonts w:ascii="Times New Roman" w:eastAsia="华文仿宋" w:cs="宋体"/>
          <w:szCs w:val="32"/>
        </w:rPr>
        <w:t>2023年</w:t>
      </w:r>
      <w:r>
        <w:rPr>
          <w:rFonts w:hint="eastAsia" w:ascii="Times New Roman" w:eastAsia="华文仿宋" w:cs="宋体"/>
          <w:szCs w:val="32"/>
          <w:lang w:val="en-US" w:eastAsia="zh-CN"/>
        </w:rPr>
        <w:t>9</w:t>
      </w:r>
      <w:bookmarkStart w:id="2" w:name="_GoBack"/>
      <w:bookmarkEnd w:id="2"/>
      <w:r>
        <w:rPr>
          <w:rFonts w:ascii="Times New Roman" w:eastAsia="华文仿宋" w:cs="宋体"/>
          <w:szCs w:val="32"/>
        </w:rPr>
        <w:t>月</w:t>
      </w:r>
    </w:p>
    <w:p>
      <w:pPr>
        <w:pStyle w:val="3"/>
        <w:numPr>
          <w:ilvl w:val="0"/>
          <w:numId w:val="1"/>
        </w:numPr>
        <w:spacing w:before="0" w:after="0"/>
        <w:rPr>
          <w:rFonts w:ascii="仿宋" w:hAnsi="仿宋"/>
          <w:sz w:val="28"/>
        </w:rPr>
        <w:sectPr>
          <w:pgSz w:w="11906" w:h="16838"/>
          <w:pgMar w:top="1984" w:right="1531" w:bottom="1814" w:left="1531" w:header="851" w:footer="992" w:gutter="0"/>
          <w:pgNumType w:fmt="numberInDash"/>
          <w:cols w:space="720" w:num="1"/>
          <w:docGrid w:type="lines" w:linePitch="312" w:charSpace="0"/>
        </w:sectPr>
      </w:pPr>
    </w:p>
    <w:p>
      <w:pPr>
        <w:pStyle w:val="3"/>
        <w:numPr>
          <w:ilvl w:val="0"/>
          <w:numId w:val="1"/>
        </w:numPr>
        <w:spacing w:before="0" w:after="0"/>
        <w:rPr>
          <w:rFonts w:ascii="仿宋" w:hAnsi="仿宋"/>
          <w:sz w:val="28"/>
        </w:rPr>
      </w:pPr>
      <w:r>
        <w:rPr>
          <w:rFonts w:hint="eastAsia" w:ascii="仿宋" w:hAnsi="仿宋"/>
          <w:sz w:val="28"/>
        </w:rPr>
        <w:t>竞赛内容分布</w:t>
      </w:r>
    </w:p>
    <w:tbl>
      <w:tblPr>
        <w:tblStyle w:val="7"/>
        <w:tblW w:w="8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1"/>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1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rPr>
                <w:rFonts w:ascii="仿宋_GB2312" w:hAnsi="宋体" w:eastAsia="仿宋_GB2312"/>
              </w:rPr>
            </w:pPr>
            <w:r>
              <w:rPr>
                <w:rFonts w:hint="eastAsia" w:ascii="仿宋_GB2312" w:hAnsi="微软雅黑" w:eastAsia="仿宋_GB2312"/>
              </w:rPr>
              <w:t>任务一：开发平台搭建</w:t>
            </w:r>
          </w:p>
        </w:tc>
        <w:tc>
          <w:tcPr>
            <w:tcW w:w="2807"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jc w:val="center"/>
              <w:rPr>
                <w:rFonts w:ascii="仿宋_GB2312" w:hAnsi="宋体" w:eastAsia="仿宋_GB2312"/>
              </w:rPr>
            </w:pPr>
            <w:r>
              <w:rPr>
                <w:rFonts w:hint="eastAsia" w:ascii="仿宋_GB2312" w:hAnsi="宋体" w:eastAsia="仿宋_GB2312"/>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1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rPr>
                <w:rFonts w:ascii="仿宋_GB2312" w:hAnsi="宋体" w:eastAsia="仿宋_GB2312"/>
              </w:rPr>
            </w:pPr>
            <w:r>
              <w:rPr>
                <w:rFonts w:hint="eastAsia" w:ascii="仿宋_GB2312" w:hAnsi="微软雅黑" w:eastAsia="仿宋_GB2312"/>
              </w:rPr>
              <w:t>任务二：交互设计编码</w:t>
            </w:r>
          </w:p>
        </w:tc>
        <w:tc>
          <w:tcPr>
            <w:tcW w:w="2807"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1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rPr>
                <w:rFonts w:ascii="仿宋_GB2312" w:hAnsi="宋体" w:eastAsia="仿宋_GB2312"/>
              </w:rPr>
            </w:pPr>
            <w:r>
              <w:rPr>
                <w:rFonts w:hint="eastAsia" w:ascii="仿宋_GB2312" w:hAnsi="微软雅黑" w:eastAsia="仿宋_GB2312"/>
              </w:rPr>
              <w:t>任务三：远程协作通信</w:t>
            </w:r>
          </w:p>
        </w:tc>
        <w:tc>
          <w:tcPr>
            <w:tcW w:w="2807"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1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rPr>
                <w:rFonts w:ascii="仿宋_GB2312" w:hAnsi="宋体" w:eastAsia="仿宋_GB2312"/>
              </w:rPr>
            </w:pPr>
            <w:r>
              <w:rPr>
                <w:rFonts w:hint="eastAsia" w:ascii="仿宋_GB2312" w:hAnsi="微软雅黑" w:eastAsia="仿宋_GB2312"/>
              </w:rPr>
              <w:t>任务四：虚实画面融合直播</w:t>
            </w:r>
          </w:p>
        </w:tc>
        <w:tc>
          <w:tcPr>
            <w:tcW w:w="2807"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1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rPr>
                <w:rFonts w:ascii="仿宋_GB2312" w:hAnsi="微软雅黑" w:eastAsia="仿宋_GB2312"/>
              </w:rPr>
            </w:pPr>
            <w:r>
              <w:rPr>
                <w:rFonts w:hint="eastAsia" w:ascii="仿宋_GB2312" w:hAnsi="微软雅黑" w:eastAsia="仿宋_GB2312"/>
              </w:rPr>
              <w:t>团队着装规范、设备规范使用</w:t>
            </w:r>
          </w:p>
        </w:tc>
        <w:tc>
          <w:tcPr>
            <w:tcW w:w="280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line="360" w:lineRule="auto"/>
              <w:jc w:val="center"/>
              <w:rPr>
                <w:rFonts w:ascii="仿宋_GB2312" w:hAnsi="宋体" w:eastAsia="仿宋_GB2312"/>
              </w:rPr>
            </w:pPr>
            <w:r>
              <w:rPr>
                <w:rFonts w:hint="eastAsia" w:ascii="仿宋_GB2312" w:hAnsi="宋体" w:eastAsia="仿宋_GB2312"/>
              </w:rPr>
              <w:t>5%（扣分项）</w:t>
            </w:r>
          </w:p>
        </w:tc>
      </w:tr>
    </w:tbl>
    <w:p>
      <w:pPr>
        <w:pStyle w:val="3"/>
        <w:numPr>
          <w:ilvl w:val="0"/>
          <w:numId w:val="1"/>
        </w:numPr>
        <w:spacing w:before="0" w:after="0"/>
        <w:rPr>
          <w:rFonts w:ascii="仿宋" w:hAnsi="仿宋"/>
          <w:sz w:val="28"/>
        </w:rPr>
      </w:pPr>
      <w:r>
        <w:rPr>
          <w:rFonts w:hint="eastAsia" w:ascii="仿宋" w:hAnsi="仿宋"/>
          <w:sz w:val="28"/>
        </w:rPr>
        <w:t>竞赛时长</w:t>
      </w:r>
    </w:p>
    <w:p>
      <w:pPr>
        <w:spacing w:line="360" w:lineRule="auto"/>
        <w:ind w:firstLine="560" w:firstLineChars="200"/>
        <w:rPr>
          <w:rFonts w:ascii="仿宋" w:hAnsi="仿宋" w:eastAsia="仿宋"/>
          <w:sz w:val="28"/>
        </w:rPr>
      </w:pPr>
      <w:r>
        <w:rPr>
          <w:rFonts w:hint="eastAsia" w:ascii="仿宋" w:hAnsi="仿宋" w:eastAsia="仿宋"/>
          <w:sz w:val="28"/>
        </w:rPr>
        <w:t>竞赛时长为8个小时。</w:t>
      </w:r>
    </w:p>
    <w:p>
      <w:pPr>
        <w:pStyle w:val="3"/>
        <w:numPr>
          <w:ilvl w:val="0"/>
          <w:numId w:val="1"/>
        </w:numPr>
        <w:spacing w:before="0" w:after="0"/>
        <w:rPr>
          <w:rFonts w:ascii="仿宋" w:hAnsi="仿宋"/>
          <w:sz w:val="28"/>
        </w:rPr>
      </w:pPr>
      <w:bookmarkStart w:id="0" w:name="_Toc19579"/>
      <w:r>
        <w:rPr>
          <w:rFonts w:hint="eastAsia" w:ascii="仿宋" w:hAnsi="仿宋"/>
          <w:sz w:val="28"/>
        </w:rPr>
        <w:t>任务说明</w:t>
      </w:r>
      <w:bookmarkEnd w:id="0"/>
    </w:p>
    <w:p>
      <w:pPr>
        <w:spacing w:line="360" w:lineRule="auto"/>
        <w:ind w:firstLine="560" w:firstLineChars="200"/>
        <w:rPr>
          <w:rFonts w:ascii="仿宋" w:hAnsi="仿宋" w:eastAsia="仿宋"/>
          <w:sz w:val="28"/>
        </w:rPr>
      </w:pPr>
      <w:bookmarkStart w:id="1" w:name="_Toc19332"/>
      <w:r>
        <w:rPr>
          <w:rFonts w:hint="eastAsia" w:ascii="仿宋" w:hAnsi="仿宋" w:eastAsia="仿宋"/>
          <w:sz w:val="28"/>
        </w:rPr>
        <w:t>航空发动机是工业皇冠上的明珠，在航空设备维修维护保障过程中影响质量和效率的关键是各个零部件的运行状态正常。航空发动机属于精密制造装备，虽然在出厂时自身的技术指标均能达到高水准，但是应用在运营过程中时，它各部件如叶片、管路系统、空气过滤系统的状态受环境温度、振动、部件老化、工件材料等多种因素影响。这一点也成了制约国内企业进一步提升发动机制造水平和制造规模的主要因素之一。</w:t>
      </w:r>
    </w:p>
    <w:p>
      <w:pPr>
        <w:spacing w:line="360" w:lineRule="auto"/>
        <w:ind w:firstLine="560" w:firstLineChars="200"/>
        <w:rPr>
          <w:rFonts w:ascii="仿宋" w:hAnsi="仿宋" w:eastAsia="仿宋"/>
          <w:sz w:val="28"/>
        </w:rPr>
      </w:pPr>
      <w:r>
        <w:rPr>
          <w:rFonts w:hint="eastAsia" w:ascii="仿宋" w:hAnsi="仿宋" w:eastAsia="仿宋"/>
          <w:sz w:val="28"/>
        </w:rPr>
        <w:t>同时工业领域的航空发动机产品已经大量部署在各大机场，在各航空枢纽每天都有大量的航班起降运营，运送大量的乘客，中国也进入大客运时代，同时也面临着越来越繁重的维护保障任务，为了保障机场航空发动机的健康稳定运行，完成一个航空发动机零部件检修场景虚拟现实应用开发，要求参照大赛提供的素材模型内容，适配大赛提供的软硬件平台，设计完善的交互过程，并完成多人远程协作和虚实融合直播功能。</w:t>
      </w:r>
    </w:p>
    <w:p>
      <w:pPr>
        <w:spacing w:line="360" w:lineRule="auto"/>
        <w:ind w:firstLine="560" w:firstLineChars="200"/>
        <w:rPr>
          <w:rFonts w:ascii="仿宋" w:hAnsi="仿宋" w:eastAsia="仿宋"/>
          <w:sz w:val="28"/>
        </w:rPr>
      </w:pPr>
      <w:r>
        <w:rPr>
          <w:rFonts w:hint="eastAsia" w:ascii="仿宋" w:hAnsi="仿宋" w:eastAsia="仿宋"/>
          <w:sz w:val="28"/>
        </w:rPr>
        <w:t>参赛选手需要完成的主要任务：</w:t>
      </w:r>
    </w:p>
    <w:bookmarkEnd w:id="1"/>
    <w:p>
      <w:pPr>
        <w:pStyle w:val="4"/>
        <w:spacing w:before="0" w:after="0" w:line="360" w:lineRule="auto"/>
        <w:ind w:firstLine="562" w:firstLineChars="200"/>
        <w:rPr>
          <w:rFonts w:ascii="仿宋" w:hAnsi="仿宋" w:eastAsia="仿宋"/>
          <w:sz w:val="28"/>
        </w:rPr>
      </w:pPr>
      <w:r>
        <w:rPr>
          <w:rFonts w:hint="eastAsia" w:ascii="仿宋" w:hAnsi="仿宋" w:eastAsia="仿宋"/>
          <w:sz w:val="28"/>
        </w:rPr>
        <w:t>任务一：开发平台搭建</w:t>
      </w:r>
    </w:p>
    <w:p>
      <w:pPr>
        <w:pStyle w:val="9"/>
        <w:widowControl/>
        <w:numPr>
          <w:ilvl w:val="0"/>
          <w:numId w:val="2"/>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将资产导入SDK，在开发环境中进行相关设计，</w:t>
      </w:r>
      <w:r>
        <w:rPr>
          <w:rFonts w:hint="eastAsia" w:ascii="仿宋_GB2312" w:hAnsi="等线" w:eastAsia="仿宋_GB2312" w:cs="仿宋_GB2312"/>
          <w:sz w:val="28"/>
          <w:szCs w:val="28"/>
          <w:lang w:bidi="ar"/>
        </w:rPr>
        <w:t>测试开发所需软件平台，导入</w:t>
      </w:r>
      <w:r>
        <w:rPr>
          <w:rFonts w:ascii="仿宋_GB2312" w:hAnsi="等线" w:eastAsia="仿宋_GB2312" w:cs="仿宋_GB2312"/>
          <w:sz w:val="28"/>
          <w:szCs w:val="28"/>
          <w:lang w:bidi="ar"/>
        </w:rPr>
        <w:t>XR</w:t>
      </w:r>
      <w:r>
        <w:rPr>
          <w:rFonts w:hint="eastAsia" w:ascii="仿宋_GB2312" w:hAnsi="等线" w:eastAsia="仿宋_GB2312" w:cs="仿宋_GB2312"/>
          <w:sz w:val="28"/>
          <w:szCs w:val="28"/>
          <w:lang w:bidi="ar"/>
        </w:rPr>
        <w:t>头显SDK应用开发包</w:t>
      </w:r>
      <w:r>
        <w:rPr>
          <w:rFonts w:hint="eastAsia" w:ascii="仿宋" w:hAnsi="仿宋" w:eastAsia="仿宋"/>
          <w:sz w:val="28"/>
        </w:rPr>
        <w:t>。</w:t>
      </w:r>
    </w:p>
    <w:p>
      <w:pPr>
        <w:pStyle w:val="4"/>
        <w:spacing w:before="0" w:after="0" w:line="360" w:lineRule="auto"/>
        <w:ind w:firstLine="562" w:firstLineChars="200"/>
        <w:rPr>
          <w:rFonts w:ascii="仿宋" w:hAnsi="仿宋" w:eastAsia="仿宋"/>
          <w:sz w:val="28"/>
        </w:rPr>
      </w:pPr>
      <w:r>
        <w:rPr>
          <w:rFonts w:hint="eastAsia" w:ascii="仿宋" w:hAnsi="仿宋" w:eastAsia="仿宋"/>
          <w:sz w:val="28"/>
        </w:rPr>
        <w:t>任务二：交互设计编码</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在场景中设计进行相关模型的美术设计和修改。</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在场景中设计文字弹窗并播放语音，引导进入场景。</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设计模型动画，利用动画引导操作者进行操作。</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设计思考弹窗与动画的播放次序与在对应时间内的交互逻辑。</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设计交互逻辑，使用户可以拖动相关物体部件。</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对操作步骤进行设计如将损坏组件丢入回收站。</w:t>
      </w:r>
    </w:p>
    <w:p>
      <w:pPr>
        <w:pStyle w:val="9"/>
        <w:widowControl/>
        <w:numPr>
          <w:ilvl w:val="0"/>
          <w:numId w:val="3"/>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设计使用X-Tag组件生成新的物体部件。</w:t>
      </w:r>
    </w:p>
    <w:p>
      <w:pPr>
        <w:pStyle w:val="9"/>
        <w:widowControl/>
        <w:numPr>
          <w:ilvl w:val="0"/>
          <w:numId w:val="3"/>
        </w:numPr>
        <w:adjustRightInd w:val="0"/>
        <w:snapToGrid w:val="0"/>
        <w:spacing w:line="360" w:lineRule="auto"/>
        <w:ind w:left="0" w:firstLine="560"/>
        <w:jc w:val="left"/>
        <w:rPr>
          <w:rFonts w:ascii="仿宋" w:hAnsi="仿宋" w:eastAsia="仿宋"/>
          <w:sz w:val="28"/>
          <w:szCs w:val="22"/>
        </w:rPr>
      </w:pPr>
      <w:r>
        <w:rPr>
          <w:rFonts w:hint="eastAsia" w:ascii="仿宋" w:hAnsi="仿宋" w:eastAsia="仿宋"/>
          <w:sz w:val="28"/>
          <w:szCs w:val="22"/>
        </w:rPr>
        <w:t>设置部件的归位重置操作，同时设置评价模块。</w:t>
      </w:r>
    </w:p>
    <w:p>
      <w:pPr>
        <w:pStyle w:val="9"/>
        <w:widowControl/>
        <w:numPr>
          <w:ilvl w:val="0"/>
          <w:numId w:val="3"/>
        </w:numPr>
        <w:adjustRightInd w:val="0"/>
        <w:snapToGrid w:val="0"/>
        <w:spacing w:line="360" w:lineRule="auto"/>
        <w:ind w:left="0" w:firstLine="560"/>
        <w:jc w:val="left"/>
        <w:rPr>
          <w:rFonts w:ascii="仿宋" w:hAnsi="仿宋" w:eastAsia="仿宋"/>
          <w:sz w:val="28"/>
          <w:szCs w:val="22"/>
        </w:rPr>
      </w:pPr>
      <w:r>
        <w:rPr>
          <w:rFonts w:hint="eastAsia" w:ascii="仿宋" w:hAnsi="仿宋" w:eastAsia="仿宋"/>
          <w:sz w:val="28"/>
          <w:szCs w:val="22"/>
        </w:rPr>
        <w:t>当操作者按指引完成操作后，可选择继续或者结束。</w:t>
      </w:r>
    </w:p>
    <w:p>
      <w:pPr>
        <w:pStyle w:val="9"/>
        <w:widowControl/>
        <w:numPr>
          <w:ilvl w:val="0"/>
          <w:numId w:val="3"/>
        </w:numPr>
        <w:adjustRightInd w:val="0"/>
        <w:snapToGrid w:val="0"/>
        <w:spacing w:line="360" w:lineRule="auto"/>
        <w:ind w:left="0" w:firstLine="560"/>
        <w:jc w:val="left"/>
        <w:rPr>
          <w:rFonts w:ascii="仿宋" w:hAnsi="仿宋" w:eastAsia="仿宋"/>
          <w:sz w:val="28"/>
          <w:szCs w:val="22"/>
        </w:rPr>
      </w:pPr>
      <w:r>
        <w:rPr>
          <w:rFonts w:hint="eastAsia" w:ascii="仿宋" w:hAnsi="仿宋" w:eastAsia="仿宋"/>
          <w:sz w:val="28"/>
          <w:szCs w:val="22"/>
        </w:rPr>
        <w:t>编写并校对脚本：根据应用程序的需求，编写脚本以实现特定的功能和效果，如3D模型的动态旋转、碰撞检测、音频播放等并进行校对测试。</w:t>
      </w:r>
    </w:p>
    <w:p>
      <w:pPr>
        <w:pStyle w:val="4"/>
        <w:spacing w:before="0" w:after="0" w:line="360" w:lineRule="auto"/>
        <w:ind w:firstLine="562" w:firstLineChars="200"/>
        <w:rPr>
          <w:rFonts w:ascii="仿宋" w:hAnsi="仿宋" w:eastAsia="仿宋"/>
          <w:sz w:val="28"/>
        </w:rPr>
      </w:pPr>
      <w:r>
        <w:rPr>
          <w:rFonts w:hint="eastAsia" w:ascii="仿宋" w:hAnsi="仿宋" w:eastAsia="仿宋"/>
          <w:sz w:val="28"/>
        </w:rPr>
        <w:t>任务三：远程协作通信</w:t>
      </w:r>
    </w:p>
    <w:p>
      <w:pPr>
        <w:pStyle w:val="9"/>
        <w:widowControl/>
        <w:numPr>
          <w:ilvl w:val="0"/>
          <w:numId w:val="4"/>
        </w:numPr>
        <w:adjustRightInd w:val="0"/>
        <w:snapToGrid w:val="0"/>
        <w:spacing w:line="360" w:lineRule="auto"/>
        <w:ind w:left="0" w:firstLine="560"/>
        <w:jc w:val="left"/>
        <w:rPr>
          <w:rFonts w:ascii="仿宋" w:hAnsi="仿宋" w:eastAsia="仿宋"/>
          <w:sz w:val="28"/>
          <w:szCs w:val="22"/>
        </w:rPr>
      </w:pPr>
      <w:r>
        <w:rPr>
          <w:rFonts w:hint="eastAsia" w:ascii="仿宋" w:hAnsi="仿宋" w:eastAsia="仿宋"/>
          <w:sz w:val="28"/>
          <w:szCs w:val="22"/>
        </w:rPr>
        <w:t>调用远程协同API进行空间六自由度（6-DoF）同步，场景中所有虚拟物体的位置和朝向在两人的头显内显示保持同步一致。</w:t>
      </w:r>
    </w:p>
    <w:p>
      <w:pPr>
        <w:pStyle w:val="9"/>
        <w:widowControl/>
        <w:numPr>
          <w:ilvl w:val="0"/>
          <w:numId w:val="4"/>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创建同步对象，创建同步逻辑。</w:t>
      </w:r>
    </w:p>
    <w:p>
      <w:pPr>
        <w:pStyle w:val="9"/>
        <w:widowControl/>
        <w:numPr>
          <w:ilvl w:val="0"/>
          <w:numId w:val="4"/>
        </w:numPr>
        <w:adjustRightInd w:val="0"/>
        <w:snapToGrid w:val="0"/>
        <w:spacing w:line="360" w:lineRule="auto"/>
        <w:ind w:left="0" w:firstLine="560"/>
        <w:jc w:val="left"/>
        <w:rPr>
          <w:rFonts w:ascii="仿宋" w:hAnsi="仿宋" w:eastAsia="仿宋"/>
          <w:sz w:val="28"/>
        </w:rPr>
      </w:pPr>
      <w:r>
        <w:rPr>
          <w:rFonts w:hint="eastAsia" w:ascii="仿宋_GB2312" w:hAnsi="等线" w:eastAsia="仿宋_GB2312" w:cs="仿宋_GB2312"/>
          <w:sz w:val="28"/>
          <w:szCs w:val="28"/>
          <w:lang w:bidi="ar"/>
        </w:rPr>
        <w:t>使用远程协同API进行音频同步，场景中两人均可向对方发送音频，</w:t>
      </w:r>
      <w:r>
        <w:rPr>
          <w:rFonts w:hint="eastAsia" w:ascii="仿宋" w:hAnsi="仿宋" w:eastAsia="仿宋"/>
          <w:sz w:val="28"/>
        </w:rPr>
        <w:t>实现同步，进行测试和调试。</w:t>
      </w:r>
    </w:p>
    <w:p>
      <w:pPr>
        <w:pStyle w:val="9"/>
        <w:widowControl/>
        <w:numPr>
          <w:ilvl w:val="0"/>
          <w:numId w:val="4"/>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A、B两台头显都进入该应用，A、B头显的操作彼此同步，达到本地协同效果。</w:t>
      </w:r>
    </w:p>
    <w:p>
      <w:pPr>
        <w:pStyle w:val="4"/>
        <w:spacing w:before="0" w:after="0" w:line="360" w:lineRule="auto"/>
        <w:ind w:firstLine="562" w:firstLineChars="200"/>
        <w:rPr>
          <w:rFonts w:ascii="仿宋" w:hAnsi="仿宋" w:eastAsia="仿宋"/>
          <w:sz w:val="28"/>
        </w:rPr>
      </w:pPr>
      <w:r>
        <w:rPr>
          <w:rFonts w:hint="eastAsia" w:ascii="仿宋" w:hAnsi="仿宋" w:eastAsia="仿宋"/>
          <w:sz w:val="28"/>
        </w:rPr>
        <w:t>任务四：虚实画面融合直播</w:t>
      </w:r>
    </w:p>
    <w:p>
      <w:pPr>
        <w:pStyle w:val="9"/>
        <w:widowControl/>
        <w:numPr>
          <w:ilvl w:val="0"/>
          <w:numId w:val="5"/>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调用第三人称摄像头标定API，使用摄像头标定板进行第三人称摄像头与物理空间的标定，标定后在虚拟世界显示摄像头图标在开发过程中，可以进行实时测试和调试，以确保应用程序的稳定性和性能。</w:t>
      </w:r>
    </w:p>
    <w:p>
      <w:pPr>
        <w:pStyle w:val="9"/>
        <w:widowControl/>
        <w:numPr>
          <w:ilvl w:val="0"/>
          <w:numId w:val="5"/>
        </w:numPr>
        <w:adjustRightInd w:val="0"/>
        <w:snapToGrid w:val="0"/>
        <w:spacing w:line="360" w:lineRule="auto"/>
        <w:ind w:left="0" w:firstLine="560"/>
        <w:jc w:val="left"/>
        <w:rPr>
          <w:rFonts w:ascii="仿宋" w:hAnsi="仿宋" w:eastAsia="仿宋"/>
          <w:sz w:val="28"/>
        </w:rPr>
      </w:pPr>
      <w:r>
        <w:rPr>
          <w:rFonts w:hint="eastAsia" w:ascii="仿宋_GB2312" w:hAnsi="等线" w:eastAsia="仿宋_GB2312" w:cs="仿宋_GB2312"/>
          <w:sz w:val="28"/>
          <w:szCs w:val="28"/>
          <w:lang w:bidi="ar"/>
        </w:rPr>
        <w:t>获取第三人称摄像头视频流并正确显示，屏幕上可以显示摄像头拍摄到的实时画面</w:t>
      </w:r>
      <w:r>
        <w:rPr>
          <w:rFonts w:hint="eastAsia" w:ascii="仿宋" w:hAnsi="仿宋" w:eastAsia="仿宋"/>
          <w:sz w:val="28"/>
        </w:rPr>
        <w:t>。</w:t>
      </w:r>
    </w:p>
    <w:p>
      <w:pPr>
        <w:pStyle w:val="9"/>
        <w:widowControl/>
        <w:numPr>
          <w:ilvl w:val="0"/>
          <w:numId w:val="5"/>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使用SDK提供的调试工具和控制台，对应用程序进行调试和分析</w:t>
      </w:r>
      <w:r>
        <w:rPr>
          <w:rFonts w:hint="eastAsia" w:ascii="仿宋_GB2312" w:hAnsi="等线" w:eastAsia="仿宋_GB2312" w:cs="仿宋_GB2312"/>
          <w:sz w:val="28"/>
          <w:szCs w:val="28"/>
          <w:lang w:bidi="ar"/>
        </w:rPr>
        <w:t>实现虚拟场景与实际场景叠加融合显示，在电脑屏幕上显示第三人称直播画面</w:t>
      </w:r>
      <w:r>
        <w:rPr>
          <w:rFonts w:hint="eastAsia" w:ascii="仿宋" w:hAnsi="仿宋" w:eastAsia="仿宋"/>
          <w:sz w:val="28"/>
        </w:rPr>
        <w:t>。</w:t>
      </w:r>
    </w:p>
    <w:p>
      <w:pPr>
        <w:pStyle w:val="9"/>
        <w:widowControl/>
        <w:numPr>
          <w:ilvl w:val="0"/>
          <w:numId w:val="5"/>
        </w:numPr>
        <w:adjustRightInd w:val="0"/>
        <w:snapToGrid w:val="0"/>
        <w:spacing w:line="360" w:lineRule="auto"/>
        <w:ind w:left="0" w:firstLine="560"/>
        <w:jc w:val="left"/>
        <w:rPr>
          <w:rFonts w:ascii="仿宋" w:hAnsi="仿宋" w:eastAsia="仿宋"/>
          <w:sz w:val="28"/>
        </w:rPr>
      </w:pPr>
      <w:r>
        <w:rPr>
          <w:rFonts w:hint="eastAsia" w:ascii="仿宋" w:hAnsi="仿宋" w:eastAsia="仿宋"/>
          <w:sz w:val="28"/>
        </w:rPr>
        <w:t>修改相关需要改进的设计和优化的交互，后再次重复测试和调试。</w:t>
      </w:r>
    </w:p>
    <w:p>
      <w:pPr>
        <w:pStyle w:val="3"/>
        <w:numPr>
          <w:ilvl w:val="0"/>
          <w:numId w:val="1"/>
        </w:numPr>
        <w:spacing w:before="0" w:after="0"/>
        <w:rPr>
          <w:sz w:val="28"/>
        </w:rPr>
      </w:pPr>
      <w:r>
        <w:rPr>
          <w:rFonts w:hint="eastAsia" w:ascii="仿宋" w:hAnsi="仿宋"/>
          <w:sz w:val="28"/>
        </w:rPr>
        <w:t>竞赛注意事项</w:t>
      </w:r>
    </w:p>
    <w:p>
      <w:pPr>
        <w:spacing w:line="360" w:lineRule="auto"/>
        <w:ind w:firstLine="560" w:firstLineChars="200"/>
        <w:rPr>
          <w:rFonts w:ascii="仿宋" w:hAnsi="仿宋" w:eastAsia="仿宋"/>
          <w:sz w:val="28"/>
        </w:rPr>
      </w:pPr>
      <w:r>
        <w:rPr>
          <w:rFonts w:hint="eastAsia" w:ascii="仿宋" w:hAnsi="仿宋" w:eastAsia="仿宋"/>
          <w:sz w:val="28"/>
        </w:rPr>
        <w:t>1．竞赛所需的硬件、软件和辅助工具由组委会统一布置，选手不得私自携带任何软件、移动存储、辅助工具、移动通信等进入赛场；</w:t>
      </w:r>
    </w:p>
    <w:p>
      <w:pPr>
        <w:spacing w:line="360" w:lineRule="auto"/>
        <w:ind w:firstLine="560" w:firstLineChars="200"/>
        <w:rPr>
          <w:rFonts w:ascii="仿宋" w:hAnsi="仿宋" w:eastAsia="仿宋"/>
          <w:sz w:val="28"/>
        </w:rPr>
      </w:pPr>
      <w:r>
        <w:rPr>
          <w:rFonts w:hint="eastAsia" w:ascii="仿宋" w:hAnsi="仿宋" w:eastAsia="仿宋"/>
          <w:sz w:val="28"/>
        </w:rPr>
        <w:t>2．请根据大赛所提供的比赛环境，检查所列的软件及工具组件清单是否齐全，计算机设备是否能正常使用；</w:t>
      </w:r>
    </w:p>
    <w:p>
      <w:pPr>
        <w:spacing w:line="360" w:lineRule="auto"/>
        <w:ind w:firstLine="560" w:firstLineChars="200"/>
        <w:rPr>
          <w:rFonts w:ascii="仿宋" w:hAnsi="仿宋" w:eastAsia="仿宋"/>
          <w:sz w:val="28"/>
        </w:rPr>
      </w:pPr>
      <w:r>
        <w:rPr>
          <w:rFonts w:hint="eastAsia" w:ascii="仿宋" w:hAnsi="仿宋" w:eastAsia="仿宋"/>
          <w:sz w:val="28"/>
        </w:rPr>
        <w:t>3．比赛完成后，比赛设备、软件和赛题请保留在座位上，禁止将比赛所用的所有物品（包括试卷和草纸）带离赛场；</w:t>
      </w:r>
    </w:p>
    <w:p>
      <w:pPr>
        <w:spacing w:line="360" w:lineRule="auto"/>
        <w:ind w:firstLine="560" w:firstLineChars="200"/>
        <w:rPr>
          <w:rFonts w:ascii="仿宋" w:hAnsi="仿宋" w:eastAsia="仿宋"/>
          <w:sz w:val="28"/>
        </w:rPr>
      </w:pPr>
      <w:r>
        <w:rPr>
          <w:rFonts w:hint="eastAsia" w:ascii="仿宋" w:hAnsi="仿宋" w:eastAsia="仿宋"/>
          <w:sz w:val="28"/>
        </w:rPr>
        <w:t>4．裁判以各参赛队提交的竞赛结果文档为主要评分依据。所有提交的文档必须按照赛题所规定的命名规则命名，不得以任何形式体现参赛院校、赛位号等信息；</w:t>
      </w:r>
    </w:p>
    <w:p>
      <w:pPr>
        <w:spacing w:line="360" w:lineRule="auto"/>
        <w:ind w:firstLine="560" w:firstLineChars="200"/>
        <w:rPr>
          <w:rFonts w:ascii="仿宋" w:hAnsi="仿宋" w:eastAsia="仿宋"/>
          <w:sz w:val="28"/>
        </w:rPr>
      </w:pPr>
      <w:r>
        <w:rPr>
          <w:rFonts w:hint="eastAsia" w:ascii="仿宋" w:hAnsi="仿宋" w:eastAsia="仿宋"/>
          <w:sz w:val="28"/>
        </w:rPr>
        <w:t>5．本次比赛采用统一网络环境比赛，请不要随意更改客户端的网络地址信息，对于更改客户端信息造成的问题，由参赛选手自行承担比赛损失；</w:t>
      </w:r>
    </w:p>
    <w:p>
      <w:pPr>
        <w:spacing w:line="360" w:lineRule="auto"/>
        <w:ind w:firstLine="560" w:firstLineChars="200"/>
        <w:rPr>
          <w:rFonts w:ascii="仿宋" w:hAnsi="仿宋" w:eastAsia="仿宋"/>
          <w:sz w:val="28"/>
        </w:rPr>
      </w:pPr>
      <w:r>
        <w:rPr>
          <w:rFonts w:hint="eastAsia" w:ascii="仿宋" w:hAnsi="仿宋" w:eastAsia="仿宋"/>
          <w:sz w:val="28"/>
        </w:rPr>
        <w:t>6．请不要恶意破坏竞赛环境，对于恶意破坏竞赛环境的参赛者，组委会根据其行为予以处罚直至取消比赛资格；</w:t>
      </w:r>
    </w:p>
    <w:p>
      <w:pPr>
        <w:spacing w:line="360" w:lineRule="auto"/>
        <w:ind w:firstLine="560" w:firstLineChars="200"/>
        <w:rPr>
          <w:rFonts w:ascii="仿宋" w:hAnsi="仿宋" w:eastAsia="仿宋"/>
          <w:sz w:val="28"/>
        </w:rPr>
      </w:pPr>
      <w:r>
        <w:rPr>
          <w:rFonts w:hint="eastAsia" w:ascii="仿宋" w:hAnsi="仿宋" w:eastAsia="仿宋"/>
          <w:sz w:val="28"/>
        </w:rPr>
        <w:t>7．比赛中出现各种问题及时向监考裁判举手示意，不要影响其他参赛队比赛。</w:t>
      </w:r>
    </w:p>
    <w:p>
      <w:pPr>
        <w:pStyle w:val="3"/>
        <w:numPr>
          <w:ilvl w:val="0"/>
          <w:numId w:val="1"/>
        </w:numPr>
        <w:spacing w:before="0" w:after="0"/>
        <w:rPr>
          <w:sz w:val="28"/>
        </w:rPr>
      </w:pPr>
      <w:r>
        <w:rPr>
          <w:rFonts w:hint="eastAsia" w:ascii="仿宋" w:hAnsi="仿宋"/>
          <w:sz w:val="28"/>
        </w:rPr>
        <w:t>竞赛结果的提交</w:t>
      </w:r>
    </w:p>
    <w:p>
      <w:pPr>
        <w:spacing w:line="360" w:lineRule="auto"/>
        <w:ind w:firstLine="560" w:firstLineChars="200"/>
        <w:rPr>
          <w:rFonts w:ascii="仿宋" w:hAnsi="仿宋" w:eastAsia="仿宋"/>
          <w:sz w:val="28"/>
        </w:rPr>
      </w:pPr>
      <w:r>
        <w:rPr>
          <w:rFonts w:hint="eastAsia" w:ascii="仿宋" w:hAnsi="仿宋" w:eastAsia="仿宋"/>
          <w:sz w:val="28"/>
        </w:rPr>
        <w:t>按照题目要求，提交规定质量的资源开发应用成果。</w:t>
      </w:r>
    </w:p>
    <w:sectPr>
      <w:footerReference r:id="rId3" w:type="default"/>
      <w:pgSz w:w="11906" w:h="16838"/>
      <w:pgMar w:top="1984" w:right="1531" w:bottom="1814" w:left="1531"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3C0041" w:csb1="A008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- 1 -</w:t>
                          </w:r>
                          <w:r>
                            <w:rPr>
                              <w:rFonts w:hint="eastAsia" w:ascii="方正仿宋_GBK" w:hAnsi="方正仿宋_GBK" w:eastAsia="方正仿宋_GBK" w:cs="方正仿宋_GBK"/>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- 1 -</w:t>
                    </w:r>
                    <w:r>
                      <w:rPr>
                        <w:rFonts w:hint="eastAsia" w:ascii="方正仿宋_GBK" w:hAnsi="方正仿宋_GBK" w:eastAsia="方正仿宋_GBK" w:cs="方正仿宋_GBK"/>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456CA"/>
    <w:multiLevelType w:val="singleLevel"/>
    <w:tmpl w:val="186456CA"/>
    <w:lvl w:ilvl="0" w:tentative="0">
      <w:start w:val="1"/>
      <w:numFmt w:val="decimal"/>
      <w:lvlText w:val="(%1)"/>
      <w:lvlJc w:val="left"/>
      <w:pPr>
        <w:ind w:left="425" w:hanging="425"/>
      </w:pPr>
      <w:rPr>
        <w:rFonts w:hint="default"/>
      </w:rPr>
    </w:lvl>
  </w:abstractNum>
  <w:abstractNum w:abstractNumId="1">
    <w:nsid w:val="2D72B0A4"/>
    <w:multiLevelType w:val="singleLevel"/>
    <w:tmpl w:val="2D72B0A4"/>
    <w:lvl w:ilvl="0" w:tentative="0">
      <w:start w:val="1"/>
      <w:numFmt w:val="decimal"/>
      <w:lvlText w:val="(%1)"/>
      <w:lvlJc w:val="left"/>
      <w:pPr>
        <w:ind w:left="425" w:hanging="425"/>
      </w:pPr>
      <w:rPr>
        <w:rFonts w:hint="default"/>
      </w:rPr>
    </w:lvl>
  </w:abstractNum>
  <w:abstractNum w:abstractNumId="2">
    <w:nsid w:val="3B70ED40"/>
    <w:multiLevelType w:val="singleLevel"/>
    <w:tmpl w:val="3B70ED40"/>
    <w:lvl w:ilvl="0" w:tentative="0">
      <w:start w:val="1"/>
      <w:numFmt w:val="decimal"/>
      <w:lvlText w:val="(%1)"/>
      <w:lvlJc w:val="left"/>
      <w:pPr>
        <w:ind w:left="425" w:hanging="425"/>
      </w:pPr>
      <w:rPr>
        <w:rFonts w:hint="default"/>
      </w:rPr>
    </w:lvl>
  </w:abstractNum>
  <w:abstractNum w:abstractNumId="3">
    <w:nsid w:val="54EA4FEF"/>
    <w:multiLevelType w:val="multilevel"/>
    <w:tmpl w:val="54EA4FEF"/>
    <w:lvl w:ilvl="0" w:tentative="0">
      <w:start w:val="1"/>
      <w:numFmt w:val="japaneseCounting"/>
      <w:lvlText w:val="%1、"/>
      <w:lvlJc w:val="left"/>
      <w:pPr>
        <w:ind w:left="720" w:hanging="720"/>
      </w:pPr>
      <w:rPr>
        <w:rFonts w:hint="eastAsia" w:ascii="仿宋" w:hAnsi="仿宋" w:eastAsia="仿宋"/>
        <w:u w:val="none"/>
      </w:rPr>
    </w:lvl>
    <w:lvl w:ilvl="1" w:tentative="0">
      <w:start w:val="1"/>
      <w:numFmt w:val="lowerLetter"/>
      <w:lvlText w:val="%2)"/>
      <w:lvlJc w:val="left"/>
      <w:pPr>
        <w:ind w:left="840" w:hanging="420"/>
      </w:pPr>
      <w:rPr>
        <w:rFonts w:hint="default"/>
        <w:u w:val="none"/>
      </w:rPr>
    </w:lvl>
    <w:lvl w:ilvl="2" w:tentative="0">
      <w:start w:val="1"/>
      <w:numFmt w:val="lowerRoman"/>
      <w:lvlText w:val="%3."/>
      <w:lvlJc w:val="right"/>
      <w:pPr>
        <w:ind w:left="1260" w:hanging="420"/>
      </w:pPr>
      <w:rPr>
        <w:rFonts w:hint="default"/>
        <w:u w:val="none"/>
      </w:rPr>
    </w:lvl>
    <w:lvl w:ilvl="3" w:tentative="0">
      <w:start w:val="1"/>
      <w:numFmt w:val="decimal"/>
      <w:lvlText w:val="%4."/>
      <w:lvlJc w:val="left"/>
      <w:pPr>
        <w:ind w:left="1680" w:hanging="420"/>
      </w:pPr>
      <w:rPr>
        <w:rFonts w:hint="default"/>
        <w:u w:val="none"/>
      </w:rPr>
    </w:lvl>
    <w:lvl w:ilvl="4" w:tentative="0">
      <w:start w:val="1"/>
      <w:numFmt w:val="lowerLetter"/>
      <w:lvlText w:val="%5)"/>
      <w:lvlJc w:val="left"/>
      <w:pPr>
        <w:ind w:left="2100" w:hanging="420"/>
      </w:pPr>
      <w:rPr>
        <w:rFonts w:hint="default"/>
        <w:u w:val="none"/>
      </w:rPr>
    </w:lvl>
    <w:lvl w:ilvl="5" w:tentative="0">
      <w:start w:val="1"/>
      <w:numFmt w:val="lowerRoman"/>
      <w:lvlText w:val="%6."/>
      <w:lvlJc w:val="right"/>
      <w:pPr>
        <w:ind w:left="2520" w:hanging="420"/>
      </w:pPr>
      <w:rPr>
        <w:rFonts w:hint="default"/>
        <w:u w:val="none"/>
      </w:rPr>
    </w:lvl>
    <w:lvl w:ilvl="6" w:tentative="0">
      <w:start w:val="1"/>
      <w:numFmt w:val="decimal"/>
      <w:lvlText w:val="%7."/>
      <w:lvlJc w:val="left"/>
      <w:pPr>
        <w:ind w:left="2940" w:hanging="420"/>
      </w:pPr>
      <w:rPr>
        <w:rFonts w:hint="default"/>
        <w:u w:val="none"/>
      </w:rPr>
    </w:lvl>
    <w:lvl w:ilvl="7" w:tentative="0">
      <w:start w:val="1"/>
      <w:numFmt w:val="lowerLetter"/>
      <w:lvlText w:val="%8)"/>
      <w:lvlJc w:val="left"/>
      <w:pPr>
        <w:ind w:left="3360" w:hanging="420"/>
      </w:pPr>
      <w:rPr>
        <w:rFonts w:hint="default"/>
        <w:u w:val="none"/>
      </w:rPr>
    </w:lvl>
    <w:lvl w:ilvl="8" w:tentative="0">
      <w:start w:val="1"/>
      <w:numFmt w:val="lowerRoman"/>
      <w:lvlText w:val="%9."/>
      <w:lvlJc w:val="right"/>
      <w:pPr>
        <w:ind w:left="3780" w:hanging="420"/>
      </w:pPr>
      <w:rPr>
        <w:rFonts w:hint="default"/>
        <w:u w:val="none"/>
      </w:rPr>
    </w:lvl>
  </w:abstractNum>
  <w:abstractNum w:abstractNumId="4">
    <w:nsid w:val="6D49AEE0"/>
    <w:multiLevelType w:val="singleLevel"/>
    <w:tmpl w:val="6D49AEE0"/>
    <w:lvl w:ilvl="0" w:tentative="0">
      <w:start w:val="1"/>
      <w:numFmt w:val="decimal"/>
      <w:lvlText w:val="(%1)"/>
      <w:lvlJc w:val="left"/>
      <w:pPr>
        <w:ind w:left="425" w:hanging="425"/>
      </w:pPr>
      <w:rPr>
        <w:rFont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yMWNlMzJmZjNjZTIyYmZkODIzMDg2MmExZTA4ZDIifQ=="/>
  </w:docVars>
  <w:rsids>
    <w:rsidRoot w:val="00172A27"/>
    <w:rsid w:val="000F3B45"/>
    <w:rsid w:val="00172A27"/>
    <w:rsid w:val="001B41DA"/>
    <w:rsid w:val="00236471"/>
    <w:rsid w:val="0033173B"/>
    <w:rsid w:val="00337E84"/>
    <w:rsid w:val="0045321E"/>
    <w:rsid w:val="00480A05"/>
    <w:rsid w:val="004A6BDD"/>
    <w:rsid w:val="004B295D"/>
    <w:rsid w:val="00611FB9"/>
    <w:rsid w:val="00630E77"/>
    <w:rsid w:val="006A2FD4"/>
    <w:rsid w:val="00744739"/>
    <w:rsid w:val="008F120B"/>
    <w:rsid w:val="00905EEE"/>
    <w:rsid w:val="00915629"/>
    <w:rsid w:val="009C2026"/>
    <w:rsid w:val="00AD26C6"/>
    <w:rsid w:val="00B60431"/>
    <w:rsid w:val="00F968F5"/>
    <w:rsid w:val="067F6E30"/>
    <w:rsid w:val="106B6283"/>
    <w:rsid w:val="12B336B2"/>
    <w:rsid w:val="12EC0E08"/>
    <w:rsid w:val="145603D5"/>
    <w:rsid w:val="1A9D1FE1"/>
    <w:rsid w:val="1B783332"/>
    <w:rsid w:val="21631021"/>
    <w:rsid w:val="273D4E6A"/>
    <w:rsid w:val="2DF45CF7"/>
    <w:rsid w:val="2EFC30B5"/>
    <w:rsid w:val="32FA5B5D"/>
    <w:rsid w:val="33B4035B"/>
    <w:rsid w:val="3F3B19D7"/>
    <w:rsid w:val="43D433D8"/>
    <w:rsid w:val="46D4441C"/>
    <w:rsid w:val="483C3F9B"/>
    <w:rsid w:val="48A42572"/>
    <w:rsid w:val="58CC21CF"/>
    <w:rsid w:val="5A7140A7"/>
    <w:rsid w:val="5FAF3A78"/>
    <w:rsid w:val="61DE1F18"/>
    <w:rsid w:val="628726BA"/>
    <w:rsid w:val="63EC795F"/>
    <w:rsid w:val="71722787"/>
    <w:rsid w:val="71E65FCA"/>
    <w:rsid w:val="72122850"/>
    <w:rsid w:val="7715608F"/>
    <w:rsid w:val="7743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rPr>
      <w:rFonts w:ascii="Times New Roman" w:hAnsi="Times New Roman" w:eastAsia="宋体" w:cstheme="minorBidi"/>
      <w:sz w:val="24"/>
      <w:lang w:val="en-US" w:eastAsia="zh-CN" w:bidi="ar-SA"/>
    </w:rPr>
  </w:style>
  <w:style w:type="paragraph" w:styleId="3">
    <w:name w:val="heading 1"/>
    <w:basedOn w:val="1"/>
    <w:next w:val="1"/>
    <w:unhideWhenUsed/>
    <w:qFormat/>
    <w:uiPriority w:val="9"/>
    <w:pPr>
      <w:keepNext/>
      <w:keepLines/>
      <w:widowControl w:val="0"/>
      <w:spacing w:before="120" w:after="120" w:line="360" w:lineRule="auto"/>
      <w:jc w:val="both"/>
      <w:outlineLvl w:val="0"/>
    </w:pPr>
    <w:rPr>
      <w:rFonts w:ascii="Calibri" w:hAnsi="Calibri" w:eastAsia="仿宋"/>
      <w:b/>
      <w:kern w:val="44"/>
      <w:sz w:val="32"/>
    </w:rPr>
  </w:style>
  <w:style w:type="paragraph" w:styleId="4">
    <w:name w:val="heading 2"/>
    <w:basedOn w:val="1"/>
    <w:next w:val="1"/>
    <w:unhideWhenUsed/>
    <w:qFormat/>
    <w:uiPriority w:val="9"/>
    <w:pPr>
      <w:keepNext/>
      <w:keepLines/>
      <w:spacing w:before="260" w:after="260" w:line="416" w:lineRule="auto"/>
      <w:outlineLvl w:val="1"/>
    </w:pPr>
    <w:rPr>
      <w:rFonts w:ascii="Calibri Light" w:hAnsi="Calibri Light"/>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0"/>
    <w:pPr>
      <w:ind w:firstLine="645"/>
    </w:pPr>
    <w:rPr>
      <w:rFonts w:hint="eastAsia" w:ascii="楷体_GB2312" w:eastAsia="楷体_GB2312"/>
      <w:sz w:val="32"/>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9">
    <w:name w:val="List Paragraph"/>
    <w:basedOn w:val="1"/>
    <w:unhideWhenUsed/>
    <w:qFormat/>
    <w:uiPriority w:val="34"/>
    <w:pPr>
      <w:widowControl w:val="0"/>
      <w:ind w:firstLine="420" w:firstLineChars="200"/>
      <w:jc w:val="both"/>
    </w:pPr>
    <w:rPr>
      <w:kern w:val="2"/>
      <w:sz w:val="21"/>
    </w:rPr>
  </w:style>
  <w:style w:type="paragraph" w:customStyle="1" w:styleId="10">
    <w:name w:val="列出段落1"/>
    <w:basedOn w:val="1"/>
    <w:unhideWhenUsed/>
    <w:qFormat/>
    <w:uiPriority w:val="99"/>
    <w:pPr>
      <w:widowControl w:val="0"/>
      <w:ind w:firstLine="420" w:firstLineChars="200"/>
      <w:jc w:val="both"/>
    </w:pPr>
    <w:rPr>
      <w:rFonts w:ascii="Calibri" w:hAnsi="Calibri"/>
      <w:kern w:val="2"/>
      <w:sz w:val="21"/>
    </w:rPr>
  </w:style>
  <w:style w:type="character" w:customStyle="1" w:styleId="11">
    <w:name w:val="页眉 字符"/>
    <w:basedOn w:val="8"/>
    <w:link w:val="6"/>
    <w:qFormat/>
    <w:uiPriority w:val="0"/>
    <w:rPr>
      <w:rFonts w:cstheme="minorBidi"/>
      <w:sz w:val="18"/>
      <w:szCs w:val="18"/>
    </w:rPr>
  </w:style>
  <w:style w:type="character" w:customStyle="1" w:styleId="12">
    <w:name w:val="页脚 字符"/>
    <w:basedOn w:val="8"/>
    <w:link w:val="5"/>
    <w:qFormat/>
    <w:uiPriority w:val="0"/>
    <w:rPr>
      <w:rFonts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259</Words>
  <Characters>1482</Characters>
  <Lines>12</Lines>
  <Paragraphs>3</Paragraphs>
  <TotalTime>0</TotalTime>
  <ScaleCrop>false</ScaleCrop>
  <LinksUpToDate>false</LinksUpToDate>
  <CharactersWithSpaces>1738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2023-09-22T08:17:00Z</dcterms:created>
  <dc:creator>jetking</dc:creator>
  <cp:lastModifiedBy>杨栋</cp:lastModifiedBy>
  <cp:lastPrinted>2023-08-18T07:41:00Z</cp:lastPrinted>
  <dcterms:modified xsi:type="dcterms:W3CDTF">2023-09-26T06:20:39Z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1BDE2F849FC1443B82E4A364C604F952_13</vt:lpwstr>
  </property>
</Properties>
</file>