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jc w:val="center"/>
        <w:textAlignment w:val="auto"/>
        <w:rPr>
          <w:rFonts w:hint="eastAsia" w:ascii="方正小标宋_GBK" w:hAnsi="Arial" w:eastAsia="方正小标宋_GBK" w:cs="Arial"/>
          <w:b/>
          <w:sz w:val="44"/>
          <w:szCs w:val="44"/>
          <w:shd w:val="clear" w:color="auto" w:fill="FFFFFF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2023年江苏省</w:t>
      </w:r>
      <w:bookmarkStart w:id="0" w:name="_Hlk146291451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工业和信息化技术技能大赛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  <w:lang w:eastAsia="zh-CN"/>
        </w:rPr>
        <w:t>——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5G+虚拟现实开发应用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  <w:lang w:val="en-US" w:eastAsia="zh-CN"/>
        </w:rPr>
        <w:t>赛项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方案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left"/>
        <w:textAlignment w:val="auto"/>
        <w:outlineLvl w:val="0"/>
        <w:rPr>
          <w:rFonts w:hint="eastAsia" w:eastAsia="方正黑体_GBK"/>
          <w:bCs/>
          <w:color w:val="00000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left"/>
        <w:textAlignment w:val="auto"/>
        <w:outlineLvl w:val="0"/>
        <w:rPr>
          <w:rFonts w:eastAsia="方正黑体_GBK"/>
          <w:bCs/>
          <w:color w:val="000000"/>
          <w:sz w:val="32"/>
          <w:szCs w:val="32"/>
        </w:rPr>
      </w:pPr>
      <w:r>
        <w:rPr>
          <w:rFonts w:hint="eastAsia" w:eastAsia="方正黑体_GBK"/>
          <w:bCs/>
          <w:color w:val="000000"/>
          <w:sz w:val="32"/>
          <w:szCs w:val="32"/>
        </w:rPr>
        <w:t>一</w:t>
      </w:r>
      <w:r>
        <w:rPr>
          <w:rFonts w:eastAsia="方正黑体_GBK"/>
          <w:bCs/>
          <w:color w:val="000000"/>
          <w:sz w:val="32"/>
          <w:szCs w:val="32"/>
        </w:rPr>
        <w:t>、</w:t>
      </w:r>
      <w:r>
        <w:rPr>
          <w:rFonts w:hint="eastAsia" w:eastAsia="方正黑体_GBK"/>
          <w:bCs/>
          <w:color w:val="000000"/>
          <w:sz w:val="32"/>
          <w:szCs w:val="32"/>
        </w:rPr>
        <w:t>大赛</w:t>
      </w:r>
      <w:r>
        <w:rPr>
          <w:rFonts w:eastAsia="方正黑体_GBK"/>
          <w:bCs/>
          <w:color w:val="000000"/>
          <w:sz w:val="32"/>
          <w:szCs w:val="32"/>
        </w:rPr>
        <w:t>时间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（一）理论竞赛：10月21日（周六）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（二）实操竞赛：10月22日（周日）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left"/>
        <w:textAlignment w:val="auto"/>
        <w:rPr>
          <w:rFonts w:eastAsia="方正仿宋_GBK"/>
          <w:color w:val="000000"/>
          <w:sz w:val="32"/>
          <w:szCs w:val="32"/>
        </w:rPr>
      </w:pPr>
      <w:r>
        <w:rPr>
          <w:rFonts w:hint="eastAsia" w:ascii="方正黑体_GBK" w:eastAsia="方正黑体_GBK"/>
          <w:color w:val="000000"/>
          <w:sz w:val="32"/>
          <w:szCs w:val="32"/>
        </w:rPr>
        <w:t>二、大赛</w:t>
      </w:r>
      <w:r>
        <w:rPr>
          <w:rFonts w:eastAsia="方正黑体_GBK"/>
          <w:bCs/>
          <w:color w:val="000000"/>
          <w:sz w:val="32"/>
          <w:szCs w:val="32"/>
        </w:rPr>
        <w:t>地点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江苏电子信息职业学院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淮安市清江浦区枚乘东路3号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left"/>
        <w:textAlignment w:val="auto"/>
        <w:outlineLvl w:val="0"/>
        <w:rPr>
          <w:rFonts w:eastAsia="方正黑体_GBK"/>
          <w:bCs/>
          <w:color w:val="000000"/>
          <w:sz w:val="32"/>
          <w:szCs w:val="32"/>
        </w:rPr>
      </w:pPr>
      <w:r>
        <w:rPr>
          <w:rFonts w:hint="eastAsia" w:eastAsia="方正黑体_GBK"/>
          <w:bCs/>
          <w:color w:val="000000"/>
          <w:sz w:val="32"/>
          <w:szCs w:val="32"/>
        </w:rPr>
        <w:t>三</w:t>
      </w:r>
      <w:r>
        <w:rPr>
          <w:rFonts w:eastAsia="方正黑体_GBK"/>
          <w:bCs/>
          <w:color w:val="000000"/>
          <w:sz w:val="32"/>
          <w:szCs w:val="32"/>
        </w:rPr>
        <w:t>、举办单位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/>
        <w:jc w:val="left"/>
        <w:textAlignment w:val="auto"/>
        <w:rPr>
          <w:rFonts w:hint="eastAsia" w:eastAsia="方正仿宋_GBK"/>
          <w:color w:val="000000"/>
          <w:sz w:val="32"/>
          <w:szCs w:val="32"/>
        </w:rPr>
      </w:pPr>
      <w:r>
        <w:rPr>
          <w:rFonts w:eastAsia="方正楷体_GBK"/>
          <w:color w:val="000000"/>
          <w:sz w:val="32"/>
          <w:szCs w:val="32"/>
        </w:rPr>
        <w:t>（一）主办单位：</w:t>
      </w:r>
      <w:r>
        <w:rPr>
          <w:rFonts w:eastAsia="方正仿宋_GBK"/>
          <w:color w:val="000000"/>
          <w:sz w:val="32"/>
          <w:szCs w:val="32"/>
        </w:rPr>
        <w:t>江苏省</w:t>
      </w:r>
      <w:r>
        <w:rPr>
          <w:rFonts w:hint="eastAsia" w:eastAsia="方正仿宋_GBK"/>
          <w:color w:val="000000"/>
          <w:sz w:val="32"/>
          <w:szCs w:val="32"/>
        </w:rPr>
        <w:t>工业</w:t>
      </w:r>
      <w:r>
        <w:rPr>
          <w:rFonts w:eastAsia="方正仿宋_GBK"/>
          <w:color w:val="000000"/>
          <w:sz w:val="32"/>
          <w:szCs w:val="32"/>
        </w:rPr>
        <w:t>和信息化厅、江</w:t>
      </w:r>
      <w:r>
        <w:rPr>
          <w:rFonts w:hint="eastAsia" w:eastAsia="方正仿宋_GBK"/>
          <w:color w:val="000000"/>
          <w:sz w:val="32"/>
          <w:szCs w:val="32"/>
        </w:rPr>
        <w:t>苏</w:t>
      </w:r>
      <w:r>
        <w:rPr>
          <w:rFonts w:eastAsia="方正仿宋_GBK"/>
          <w:color w:val="000000"/>
          <w:sz w:val="32"/>
          <w:szCs w:val="32"/>
        </w:rPr>
        <w:t>省人力</w:t>
      </w:r>
      <w:r>
        <w:rPr>
          <w:rFonts w:hint="eastAsia" w:eastAsia="方正仿宋_GBK"/>
          <w:color w:val="000000"/>
          <w:sz w:val="32"/>
          <w:szCs w:val="32"/>
        </w:rPr>
        <w:t>资源</w:t>
      </w:r>
      <w:r>
        <w:rPr>
          <w:rFonts w:eastAsia="方正仿宋_GBK"/>
          <w:color w:val="000000"/>
          <w:sz w:val="32"/>
          <w:szCs w:val="32"/>
        </w:rPr>
        <w:t>和社会保障厅、</w:t>
      </w:r>
      <w:r>
        <w:rPr>
          <w:rFonts w:hint="eastAsia" w:eastAsia="方正仿宋_GBK"/>
          <w:color w:val="000000"/>
          <w:sz w:val="32"/>
          <w:szCs w:val="32"/>
        </w:rPr>
        <w:t>江苏</w:t>
      </w:r>
      <w:r>
        <w:rPr>
          <w:rFonts w:eastAsia="方正仿宋_GBK"/>
          <w:color w:val="000000"/>
          <w:sz w:val="32"/>
          <w:szCs w:val="32"/>
        </w:rPr>
        <w:t>省教育</w:t>
      </w:r>
      <w:r>
        <w:rPr>
          <w:rFonts w:hint="eastAsia" w:eastAsia="方正仿宋_GBK"/>
          <w:color w:val="000000"/>
          <w:sz w:val="32"/>
          <w:szCs w:val="32"/>
        </w:rPr>
        <w:t>厅</w:t>
      </w:r>
      <w:r>
        <w:rPr>
          <w:rFonts w:eastAsia="方正仿宋_GBK"/>
          <w:color w:val="000000"/>
          <w:sz w:val="32"/>
          <w:szCs w:val="32"/>
        </w:rPr>
        <w:t>、江苏省总工会、</w:t>
      </w:r>
      <w:r>
        <w:rPr>
          <w:rFonts w:hint="eastAsia" w:eastAsia="方正仿宋_GBK"/>
          <w:color w:val="000000"/>
          <w:sz w:val="32"/>
          <w:szCs w:val="32"/>
        </w:rPr>
        <w:t>共</w:t>
      </w:r>
      <w:r>
        <w:rPr>
          <w:rFonts w:eastAsia="方正仿宋_GBK"/>
          <w:color w:val="000000"/>
          <w:sz w:val="32"/>
          <w:szCs w:val="32"/>
        </w:rPr>
        <w:t>青团江苏省委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left"/>
        <w:textAlignment w:val="auto"/>
        <w:outlineLvl w:val="0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楷体_GBK"/>
          <w:color w:val="000000"/>
          <w:sz w:val="32"/>
          <w:szCs w:val="32"/>
        </w:rPr>
        <w:t>（</w:t>
      </w:r>
      <w:r>
        <w:rPr>
          <w:rFonts w:eastAsia="方正楷体_GBK"/>
          <w:color w:val="000000"/>
          <w:sz w:val="32"/>
          <w:szCs w:val="32"/>
        </w:rPr>
        <w:t>二）承办单位：</w:t>
      </w:r>
      <w:r>
        <w:rPr>
          <w:rFonts w:hint="eastAsia" w:eastAsia="方正仿宋_GBK"/>
          <w:color w:val="000000"/>
          <w:sz w:val="32"/>
          <w:szCs w:val="32"/>
        </w:rPr>
        <w:t>江苏电子信息职业学院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left"/>
        <w:textAlignment w:val="auto"/>
        <w:rPr>
          <w:rFonts w:hint="eastAsia" w:eastAsia="方正仿宋_GBK"/>
          <w:color w:val="000000"/>
          <w:sz w:val="32"/>
          <w:szCs w:val="32"/>
        </w:rPr>
      </w:pPr>
      <w:r>
        <w:rPr>
          <w:rFonts w:hint="eastAsia" w:eastAsia="方正楷体_GBK"/>
          <w:color w:val="000000"/>
          <w:sz w:val="32"/>
          <w:szCs w:val="32"/>
        </w:rPr>
        <w:t>（三）技</w:t>
      </w:r>
      <w:r>
        <w:rPr>
          <w:rFonts w:hint="eastAsia" w:ascii="方正楷体_GBK" w:eastAsia="方正楷体_GBK"/>
          <w:color w:val="000000"/>
          <w:sz w:val="32"/>
          <w:szCs w:val="32"/>
        </w:rPr>
        <w:t>术支持单位</w:t>
      </w:r>
      <w:r>
        <w:rPr>
          <w:rFonts w:hint="eastAsia" w:eastAsia="方正仿宋_GBK"/>
          <w:color w:val="000000"/>
          <w:sz w:val="32"/>
          <w:szCs w:val="32"/>
        </w:rPr>
        <w:t>：广东虚拟现实科技有限公司、江苏善物数字科技有限公司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56" w:afterLines="50" w:line="590" w:lineRule="exact"/>
        <w:ind w:firstLine="640" w:firstLineChars="200"/>
        <w:jc w:val="left"/>
        <w:textAlignment w:val="auto"/>
        <w:outlineLvl w:val="0"/>
        <w:rPr>
          <w:rFonts w:hint="eastAsia" w:eastAsia="方正黑体_GBK"/>
          <w:bCs/>
          <w:color w:val="000000"/>
          <w:sz w:val="32"/>
          <w:szCs w:val="32"/>
        </w:rPr>
      </w:pPr>
      <w:r>
        <w:rPr>
          <w:rFonts w:hint="eastAsia" w:eastAsia="方正黑体_GBK"/>
          <w:bCs/>
          <w:color w:val="000000"/>
          <w:sz w:val="32"/>
          <w:szCs w:val="32"/>
        </w:rPr>
        <w:t>四</w:t>
      </w:r>
      <w:r>
        <w:rPr>
          <w:rFonts w:eastAsia="方正黑体_GBK"/>
          <w:bCs/>
          <w:color w:val="000000"/>
          <w:sz w:val="32"/>
          <w:szCs w:val="32"/>
        </w:rPr>
        <w:t>、</w:t>
      </w:r>
      <w:r>
        <w:rPr>
          <w:rFonts w:hint="eastAsia" w:eastAsia="方正黑体_GBK"/>
          <w:bCs/>
          <w:color w:val="000000"/>
          <w:sz w:val="32"/>
          <w:szCs w:val="32"/>
        </w:rPr>
        <w:t>大赛日程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1790"/>
        <w:gridCol w:w="2200"/>
        <w:gridCol w:w="2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shd w:val="clear" w:color="auto" w:fill="FFFFFF"/>
              </w:rPr>
              <w:t>日期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shd w:val="clear" w:color="auto" w:fill="FFFFFF"/>
              </w:rPr>
              <w:t>时间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shd w:val="clear" w:color="auto" w:fill="FFFFFF"/>
              </w:rPr>
              <w:t>事项</w:t>
            </w:r>
          </w:p>
        </w:tc>
        <w:tc>
          <w:tcPr>
            <w:tcW w:w="2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shd w:val="clear" w:color="auto" w:fill="FFFFFF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10月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  <w:lang w:val="en-US" w:eastAsia="zh-CN"/>
              </w:rPr>
              <w:t>4</w:t>
            </w:r>
            <w:bookmarkStart w:id="4" w:name="_GoBack"/>
            <w:bookmarkEnd w:id="4"/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20:00之前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大赛报名</w:t>
            </w:r>
          </w:p>
        </w:tc>
        <w:tc>
          <w:tcPr>
            <w:tcW w:w="2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指定邮箱：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cxcy@jsei.edu.cn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10月21日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13:00前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参赛选手报到</w:t>
            </w:r>
          </w:p>
        </w:tc>
        <w:tc>
          <w:tcPr>
            <w:tcW w:w="2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江苏电子信息职业学院 ：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学生组，明学楼105；职工组，明学楼106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10月21日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13:00-14:00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开幕式及领队赛前说明会议</w:t>
            </w:r>
          </w:p>
        </w:tc>
        <w:tc>
          <w:tcPr>
            <w:tcW w:w="2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江苏电子信息职业学院：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文汇楼报告厅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10月21日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14:00-15:00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参观赛场</w:t>
            </w:r>
          </w:p>
        </w:tc>
        <w:tc>
          <w:tcPr>
            <w:tcW w:w="2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江苏电子信息职业学院 ：明学楼202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10月21日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15:00-16:00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理论考试</w:t>
            </w:r>
          </w:p>
        </w:tc>
        <w:tc>
          <w:tcPr>
            <w:tcW w:w="2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江苏电子信息职业学院：学生组，明学楼410；职工组，明学楼301和302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10月21日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16:00-18:00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专家裁判会议</w:t>
            </w:r>
          </w:p>
        </w:tc>
        <w:tc>
          <w:tcPr>
            <w:tcW w:w="2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江苏电子信息职业学院：勤政楼102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10月22日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8:00-16:30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学生组实操竞赛</w:t>
            </w:r>
          </w:p>
        </w:tc>
        <w:tc>
          <w:tcPr>
            <w:tcW w:w="2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江苏电子信息职业学院：明学楼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  <w:lang w:val="en-US" w:eastAsia="zh-CN"/>
              </w:rPr>
              <w:t>305、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10月22日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8:00-16:30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shd w:val="clear" w:color="auto" w:fill="FFFFFF"/>
              </w:rPr>
              <w:t>职工组实操竞赛</w:t>
            </w:r>
          </w:p>
        </w:tc>
        <w:tc>
          <w:tcPr>
            <w:tcW w:w="2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50" w:lineRule="exact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江苏电子信息职业学院：明学楼3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  <w:lang w:val="en-US" w:eastAsia="zh-CN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、3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  <w:lang w:val="en-US" w:eastAsia="zh-CN"/>
              </w:rPr>
              <w:t>24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shd w:val="clear" w:color="auto" w:fill="FFFFFF"/>
              </w:rPr>
              <w:t>和406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50" w:lineRule="exact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注：以上日程安排如有调整，另行通知。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left"/>
        <w:textAlignment w:val="auto"/>
        <w:outlineLvl w:val="0"/>
        <w:rPr>
          <w:rFonts w:hint="eastAsia" w:eastAsia="方正黑体_GBK"/>
          <w:bCs/>
          <w:color w:val="000000"/>
          <w:sz w:val="32"/>
          <w:szCs w:val="32"/>
        </w:rPr>
      </w:pPr>
      <w:r>
        <w:rPr>
          <w:rFonts w:hint="eastAsia" w:eastAsia="方正黑体_GBK"/>
          <w:bCs/>
          <w:color w:val="000000"/>
          <w:sz w:val="32"/>
          <w:szCs w:val="32"/>
        </w:rPr>
        <w:t>五</w:t>
      </w:r>
      <w:r>
        <w:rPr>
          <w:rFonts w:eastAsia="方正黑体_GBK"/>
          <w:bCs/>
          <w:color w:val="000000"/>
          <w:sz w:val="32"/>
          <w:szCs w:val="32"/>
        </w:rPr>
        <w:t>、</w:t>
      </w:r>
      <w:r>
        <w:rPr>
          <w:rFonts w:hint="eastAsia" w:ascii="方正黑体_GBK" w:eastAsia="方正黑体_GBK"/>
          <w:bCs/>
          <w:color w:val="000000"/>
          <w:sz w:val="32"/>
          <w:szCs w:val="32"/>
        </w:rPr>
        <w:t>选拔规则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/>
        <w:textAlignment w:val="auto"/>
        <w:rPr>
          <w:rFonts w:hint="eastAsia"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>各</w:t>
      </w:r>
      <w:r>
        <w:rPr>
          <w:rFonts w:hint="eastAsia" w:eastAsia="方正仿宋_GBK"/>
          <w:color w:val="000000"/>
          <w:sz w:val="32"/>
          <w:szCs w:val="32"/>
          <w:lang w:val="en-US" w:eastAsia="zh-CN"/>
        </w:rPr>
        <w:t>设区</w:t>
      </w:r>
      <w:r>
        <w:rPr>
          <w:rFonts w:hint="eastAsia" w:eastAsia="方正仿宋_GBK"/>
          <w:color w:val="000000"/>
          <w:sz w:val="32"/>
          <w:szCs w:val="32"/>
        </w:rPr>
        <w:t>市信息化主管部门牵头组织本区域内企业在职人员报名参赛</w:t>
      </w:r>
      <w:r>
        <w:rPr>
          <w:rFonts w:hint="eastAsia" w:eastAsia="方正仿宋_GBK"/>
          <w:color w:val="000000"/>
          <w:sz w:val="32"/>
          <w:szCs w:val="32"/>
          <w:lang w:eastAsia="zh-CN"/>
        </w:rPr>
        <w:t>，</w:t>
      </w:r>
      <w:r>
        <w:rPr>
          <w:rFonts w:hint="eastAsia" w:eastAsia="方正仿宋_GBK"/>
          <w:color w:val="000000"/>
          <w:sz w:val="32"/>
          <w:szCs w:val="32"/>
        </w:rPr>
        <w:t>院校自行组织推荐相关专业教师、学生报名参赛。参赛团队及选手报名信息由各</w:t>
      </w:r>
      <w:r>
        <w:rPr>
          <w:rFonts w:hint="eastAsia" w:eastAsia="方正仿宋_GBK"/>
          <w:color w:val="000000"/>
          <w:sz w:val="32"/>
          <w:szCs w:val="32"/>
          <w:lang w:val="en-US" w:eastAsia="zh-CN"/>
        </w:rPr>
        <w:t>设区市</w:t>
      </w:r>
      <w:r>
        <w:rPr>
          <w:rFonts w:hint="eastAsia" w:eastAsia="方正仿宋_GBK"/>
          <w:color w:val="000000"/>
          <w:sz w:val="32"/>
          <w:szCs w:val="32"/>
        </w:rPr>
        <w:t>工业和信息化主管部门和各院校汇总加盖公章后</w:t>
      </w:r>
      <w:r>
        <w:rPr>
          <w:rFonts w:hint="eastAsia" w:eastAsia="方正仿宋_GBK"/>
          <w:color w:val="000000"/>
          <w:sz w:val="32"/>
          <w:szCs w:val="32"/>
          <w:lang w:eastAsia="zh-CN"/>
        </w:rPr>
        <w:t>，</w:t>
      </w:r>
      <w:r>
        <w:rPr>
          <w:rFonts w:hint="eastAsia" w:eastAsia="方正仿宋_GBK"/>
          <w:color w:val="000000"/>
          <w:sz w:val="32"/>
          <w:szCs w:val="32"/>
        </w:rPr>
        <w:t>电子版</w:t>
      </w:r>
      <w:r>
        <w:rPr>
          <w:rFonts w:hint="eastAsia" w:eastAsia="方正仿宋_GBK"/>
          <w:color w:val="000000"/>
          <w:sz w:val="32"/>
          <w:szCs w:val="32"/>
          <w:lang w:eastAsia="zh-CN"/>
        </w:rPr>
        <w:t>（</w:t>
      </w:r>
      <w:r>
        <w:rPr>
          <w:rFonts w:hint="eastAsia" w:eastAsia="方正仿宋_GBK"/>
          <w:color w:val="000000"/>
          <w:sz w:val="32"/>
          <w:szCs w:val="32"/>
        </w:rPr>
        <w:t>Word文档 PDF 扫描件</w:t>
      </w:r>
      <w:r>
        <w:rPr>
          <w:rFonts w:hint="eastAsia" w:eastAsia="方正仿宋_GBK"/>
          <w:color w:val="000000"/>
          <w:sz w:val="32"/>
          <w:szCs w:val="32"/>
          <w:lang w:eastAsia="zh-CN"/>
        </w:rPr>
        <w:t>）</w:t>
      </w:r>
      <w:r>
        <w:rPr>
          <w:rFonts w:hint="eastAsia" w:eastAsia="方正仿宋_GBK"/>
          <w:color w:val="000000"/>
          <w:sz w:val="32"/>
          <w:szCs w:val="32"/>
        </w:rPr>
        <w:t>发送邮箱</w:t>
      </w:r>
      <w:r>
        <w:rPr>
          <w:rFonts w:hint="eastAsia" w:eastAsia="方正仿宋_GBK"/>
          <w:color w:val="auto"/>
          <w:sz w:val="32"/>
          <w:szCs w:val="32"/>
        </w:rPr>
        <w:t>cxcy@jsei.edu.cn</w:t>
      </w:r>
      <w:r>
        <w:rPr>
          <w:rFonts w:hint="eastAsia" w:eastAsia="方正仿宋_GBK"/>
          <w:color w:val="auto"/>
          <w:sz w:val="32"/>
          <w:szCs w:val="32"/>
          <w:lang w:eastAsia="zh-CN"/>
        </w:rPr>
        <w:t>，</w:t>
      </w:r>
      <w:r>
        <w:rPr>
          <w:rFonts w:hint="eastAsia" w:eastAsia="方正仿宋_GBK"/>
          <w:color w:val="000000"/>
          <w:sz w:val="32"/>
          <w:szCs w:val="32"/>
        </w:rPr>
        <w:t>并将纸质件邮寄至赛项承办单位。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/>
        <w:textAlignment w:val="auto"/>
        <w:rPr>
          <w:rFonts w:hint="eastAsia"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>该赛项为双人赛，每个企业参赛单位职工组不得超过2队。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/>
        <w:textAlignment w:val="auto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>每个院校参赛单位职工组不得超过2队，学生组不得超过2队。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left"/>
        <w:textAlignment w:val="auto"/>
        <w:outlineLvl w:val="0"/>
        <w:rPr>
          <w:rFonts w:hint="eastAsia" w:ascii="方正黑体_GBK" w:eastAsia="方正黑体_GBK"/>
          <w:bCs/>
          <w:color w:val="000000"/>
          <w:sz w:val="32"/>
          <w:szCs w:val="32"/>
        </w:rPr>
      </w:pPr>
      <w:r>
        <w:rPr>
          <w:rFonts w:ascii="方正黑体_GBK" w:eastAsia="方正黑体_GBK"/>
          <w:bCs/>
          <w:color w:val="000000"/>
          <w:sz w:val="32"/>
          <w:szCs w:val="32"/>
        </w:rPr>
        <w:t>六、命题原则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left"/>
        <w:textAlignment w:val="auto"/>
        <w:outlineLvl w:val="0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>在命题方向上，聚焦虚拟现实和产业深度融合发展领域，以实际行业及产业需求和痛点为导向，同时竞赛借鉴世界技能大赛命题方法，适当增加相关新知识、新技术、新设备、新技能等内容，结合企业职业岗位对人才培养的需求，参照相关国家职业标准制定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left"/>
        <w:textAlignment w:val="auto"/>
        <w:outlineLvl w:val="0"/>
        <w:rPr>
          <w:rFonts w:ascii="方正黑体_GBK" w:eastAsia="方正黑体_GBK"/>
          <w:bCs/>
          <w:color w:val="000000"/>
          <w:sz w:val="32"/>
          <w:szCs w:val="32"/>
        </w:rPr>
      </w:pPr>
      <w:r>
        <w:rPr>
          <w:rFonts w:hint="eastAsia" w:ascii="方正黑体_GBK" w:eastAsia="方正黑体_GBK"/>
          <w:bCs/>
          <w:color w:val="000000"/>
          <w:sz w:val="32"/>
          <w:szCs w:val="32"/>
        </w:rPr>
        <w:t>七、考核范围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bCs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000000"/>
          <w:sz w:val="32"/>
          <w:szCs w:val="32"/>
        </w:rPr>
        <w:t>（一）理论竞赛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4" w:firstLineChars="213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1. 竞赛范围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建立竞赛标准题库，采用计算机随机抽取的方式；竞赛评分将由系统自动完成，理论知识主要包括通信技术、三维建模与动画、虚拟现实引擎应用、界面交互设计、行业应用、技术趋势、未来展望等方面知识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4" w:firstLineChars="213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2.赛题类型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赛题分为客观题：1单项选择题；2判断题。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4" w:firstLineChars="213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3. 竞赛时间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理论竞赛时间为1小时。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4" w:firstLineChars="213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4. 命题方式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由大赛组委会组织专家组统一命题。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4" w:firstLineChars="213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5. 考试方式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采用计算机考试。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bCs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000000"/>
          <w:sz w:val="32"/>
          <w:szCs w:val="32"/>
        </w:rPr>
        <w:t>（二）实操竞赛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3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</w:pPr>
      <w:bookmarkStart w:id="1" w:name="_Toc144911116"/>
      <w:r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  <w:t>1. 竞赛范围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outlineLvl w:val="2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实践操作考核范围是虚拟现实作品开发一般流程，包含开发平台搭建、交互设计编码、远程协作通信、虚实画面融合直播四个阶段，</w:t>
      </w: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开发创新虚拟现实工业应用，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题型为实操。过程如下：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28" w:firstLineChars="200"/>
        <w:textAlignment w:val="auto"/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任务一：开发平台搭建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28" w:firstLineChars="200"/>
        <w:textAlignment w:val="auto"/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能正确适配开发工作站和XR头显（XR即扩展现实，包括虚拟现实VR，增强现实AR和混合现实MR，下同），正确应用赛项相关技术开发平台。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28" w:firstLineChars="200"/>
        <w:textAlignment w:val="auto"/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任务二：交互设计编码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28" w:firstLineChars="200"/>
        <w:textAlignment w:val="auto"/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针对赛项命题中所涉及的产业实际问题，基于相应的三维场景资源通过代码编写进行交互设计。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28" w:firstLineChars="200"/>
        <w:textAlignment w:val="auto"/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任务三：远程协作通信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28" w:firstLineChars="200"/>
        <w:textAlignment w:val="auto"/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基于XR头显的远程通信API开发接口，实现多人协同操作、音频互动等远程通信功能。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28" w:firstLineChars="200"/>
        <w:textAlignment w:val="auto"/>
        <w:rPr>
          <w:rFonts w:hint="eastAsia" w:ascii="方正仿宋_GBK" w:hAnsi="方正仿宋_GBK" w:eastAsia="方正仿宋_GBK" w:cs="方正仿宋_GBK"/>
          <w:spacing w:val="-3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任务四：虚实画面融合</w:t>
      </w: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  <w:lang w:eastAsia="zh-Hans"/>
        </w:rPr>
        <w:t>直播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28" w:firstLineChars="200"/>
        <w:textAlignment w:val="auto"/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通过代码编写实现虚拟场景与实际场景同步融合，将虚实融合画面同步直播到第三方显示设备。</w:t>
      </w:r>
    </w:p>
    <w:bookmarkEnd w:id="1"/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3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</w:pPr>
      <w:bookmarkStart w:id="2" w:name="_Toc144911117"/>
      <w:r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  <w:t>2.比赛时间</w:t>
      </w:r>
      <w:bookmarkEnd w:id="2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实操竞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赛时间为8小时。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3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</w:pPr>
      <w:bookmarkStart w:id="3" w:name="_Toc144911118"/>
      <w:r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  <w:t>3.命题方式</w:t>
      </w:r>
      <w:bookmarkEnd w:id="3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由大赛组委会组织专家组统一命题。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left"/>
        <w:textAlignment w:val="auto"/>
        <w:outlineLvl w:val="0"/>
        <w:rPr>
          <w:rFonts w:hint="eastAsia" w:ascii="方正黑体_GBK" w:hAnsi="Times New Roman" w:eastAsia="方正黑体_GBK" w:cs="Times New Roman"/>
          <w:bCs/>
          <w:color w:val="000000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bCs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方正黑体_GBK" w:hAnsi="Times New Roman" w:eastAsia="方正黑体_GBK" w:cs="Times New Roman"/>
          <w:bCs/>
          <w:color w:val="000000"/>
          <w:sz w:val="32"/>
          <w:szCs w:val="32"/>
        </w:rPr>
        <w:t>、比赛奖励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比赛设团队奖，按各组别分别设一等奖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%（每组不超过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名）、二等奖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%（每组不超过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名）、三等奖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%（每组不超过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名）。获奖单位及个人获得相应的证书。（最终奖项个数依据各组别参赛数量进行调整）。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left"/>
        <w:textAlignment w:val="auto"/>
        <w:outlineLvl w:val="0"/>
        <w:rPr>
          <w:rFonts w:hint="eastAsia" w:ascii="方正黑体_GBK" w:hAnsi="Times New Roman" w:eastAsia="方正黑体_GBK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Times New Roman" w:eastAsia="方正黑体_GBK" w:cs="Times New Roman"/>
          <w:bCs/>
          <w:color w:val="000000"/>
          <w:sz w:val="32"/>
          <w:szCs w:val="32"/>
          <w:lang w:val="en-US" w:eastAsia="zh-CN"/>
        </w:rPr>
        <w:t>九、其他说明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一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比赛技术文件及赛事样题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请登陆全国工业和信息化技术技能大赛官网下载，网址：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（https://www.miiteec.org.cn/plus/view.php?aid=23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（二）竞赛报名表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职工组、学生组报名表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见本方案附件。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（三）赛项联系人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王  超，18121669889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魏利博，18952361108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报名邮箱：cxcy@jsei.edu.cn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QQ群：474610336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81" w:firstLineChars="213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1598" w:leftChars="304" w:hanging="960" w:hangingChars="300"/>
        <w:jc w:val="both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</w:rPr>
        <w:t>附件1：2023年江苏省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工业和信息化职业技能大赛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5G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+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虚拟现实开发应用赛项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职工组报名表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1598" w:leftChars="304" w:hanging="960" w:hangingChars="300"/>
        <w:jc w:val="both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</w:rPr>
        <w:t>附件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：2023年江苏省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工业和信息化职业技能大赛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5G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+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虚拟现实开发应用赛项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学生组报名表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1598" w:leftChars="304" w:hanging="960" w:hangingChars="3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shd w:val="clear" w:color="auto" w:fill="FFFFFF"/>
        </w:rPr>
        <w:t>附件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shd w:val="clear" w:color="auto" w:fill="FFFFFF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shd w:val="clear" w:color="auto" w:fill="FFFFFF"/>
          <w:lang w:val="en-US" w:eastAsia="zh-CN"/>
        </w:rPr>
        <w:t>2023年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shd w:val="clear" w:color="auto" w:fill="FFFFFF"/>
        </w:rPr>
        <w:t>江苏省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工业和信息化职业技能大赛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5G+虚拟现实开发应用赛项技术方案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1598" w:leftChars="304" w:hanging="960" w:hangingChars="3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</w:rPr>
        <w:t>附件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：2023年江苏省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工业和信息化职业技能大赛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5G+虚拟现实开发应用赛项实操赛题样题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1598" w:leftChars="304" w:hanging="960" w:hangingChars="3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</w:rPr>
        <w:t>附件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：2023年江苏省</w:t>
      </w:r>
      <w:r>
        <w:rPr>
          <w:rFonts w:hint="eastAsia" w:ascii="方正仿宋_GBK" w:hAnsi="方正仿宋_GBK" w:eastAsia="方正仿宋_GBK" w:cs="方正仿宋_GBK"/>
          <w:color w:val="auto"/>
          <w:sz w:val="32"/>
          <w:lang w:val="en-US" w:eastAsia="zh-CN"/>
        </w:rPr>
        <w:t>工业和信息化职业技能大赛</w:t>
      </w:r>
      <w:r>
        <w:rPr>
          <w:rFonts w:hint="eastAsia" w:ascii="方正仿宋_GBK" w:hAnsi="方正仿宋_GBK" w:eastAsia="方正仿宋_GBK" w:cs="方正仿宋_GBK"/>
          <w:color w:val="auto"/>
          <w:sz w:val="32"/>
        </w:rPr>
        <w:t>5G+虚拟现实开发应用赛项理论知识竞赛命题方案及样卷</w:t>
      </w:r>
    </w:p>
    <w:p>
      <w:pPr>
        <w:pStyle w:val="2"/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814" w:right="1531" w:bottom="1985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3C0041" w:csb1="A00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ZHTK--GBK1-0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sz w:val="30"/>
        <w:szCs w:val="30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PAGE   \* MERGEFORMAT</w:instrText>
    </w:r>
    <w:r>
      <w:rPr>
        <w:sz w:val="30"/>
        <w:szCs w:val="30"/>
      </w:rPr>
      <w:fldChar w:fldCharType="separate"/>
    </w:r>
    <w:r>
      <w:rPr>
        <w:sz w:val="30"/>
        <w:szCs w:val="30"/>
        <w:lang w:val="zh-CN"/>
      </w:rPr>
      <w:t>-</w:t>
    </w:r>
    <w:r>
      <w:rPr>
        <w:sz w:val="30"/>
        <w:szCs w:val="30"/>
      </w:rPr>
      <w:t xml:space="preserve"> 1 -</w:t>
    </w:r>
    <w:r>
      <w:rPr>
        <w:sz w:val="30"/>
        <w:szCs w:val="30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 w:ascii="方正仿宋_GBK" w:hAnsi="方正仿宋_GBK" w:eastAsia="方正仿宋_GBK" w:cs="方正仿宋_GBK"/>
        <w:sz w:val="32"/>
        <w:szCs w:val="32"/>
      </w:rPr>
    </w:pPr>
    <w:r>
      <w:rPr>
        <w:rFonts w:hint="eastAsia" w:ascii="方正仿宋_GBK" w:hAnsi="方正仿宋_GBK" w:eastAsia="方正仿宋_GBK" w:cs="方正仿宋_GBK"/>
        <w:sz w:val="32"/>
        <w:szCs w:val="32"/>
      </w:rPr>
      <w:fldChar w:fldCharType="begin"/>
    </w:r>
    <w:r>
      <w:rPr>
        <w:rFonts w:hint="eastAsia" w:ascii="方正仿宋_GBK" w:hAnsi="方正仿宋_GBK" w:eastAsia="方正仿宋_GBK" w:cs="方正仿宋_GBK"/>
        <w:sz w:val="32"/>
        <w:szCs w:val="32"/>
      </w:rPr>
      <w:instrText xml:space="preserve">PAGE   \* MERGEFORMAT</w:instrText>
    </w:r>
    <w:r>
      <w:rPr>
        <w:rFonts w:hint="eastAsia" w:ascii="方正仿宋_GBK" w:hAnsi="方正仿宋_GBK" w:eastAsia="方正仿宋_GBK" w:cs="方正仿宋_GBK"/>
        <w:sz w:val="32"/>
        <w:szCs w:val="32"/>
      </w:rPr>
      <w:fldChar w:fldCharType="separate"/>
    </w:r>
    <w:r>
      <w:rPr>
        <w:rFonts w:hint="eastAsia" w:ascii="方正仿宋_GBK" w:hAnsi="方正仿宋_GBK" w:eastAsia="方正仿宋_GBK" w:cs="方正仿宋_GBK"/>
        <w:sz w:val="32"/>
        <w:szCs w:val="32"/>
        <w:lang w:val="zh-CN"/>
      </w:rPr>
      <w:t>-</w:t>
    </w:r>
    <w:r>
      <w:rPr>
        <w:rFonts w:hint="eastAsia" w:ascii="方正仿宋_GBK" w:hAnsi="方正仿宋_GBK" w:eastAsia="方正仿宋_GBK" w:cs="方正仿宋_GBK"/>
        <w:sz w:val="32"/>
        <w:szCs w:val="32"/>
      </w:rPr>
      <w:t xml:space="preserve"> 2 -</w:t>
    </w:r>
    <w:r>
      <w:rPr>
        <w:rFonts w:hint="eastAsia" w:ascii="方正仿宋_GBK" w:hAnsi="方正仿宋_GBK" w:eastAsia="方正仿宋_GBK" w:cs="方正仿宋_GBK"/>
        <w:sz w:val="32"/>
        <w:szCs w:val="32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MWNlMzJmZjNjZTIyYmZkODIzMDg2MmExZTA4ZDIifQ=="/>
  </w:docVars>
  <w:rsids>
    <w:rsidRoot w:val="0024783A"/>
    <w:rsid w:val="0000740D"/>
    <w:rsid w:val="00021D7C"/>
    <w:rsid w:val="00056880"/>
    <w:rsid w:val="000572E9"/>
    <w:rsid w:val="00060562"/>
    <w:rsid w:val="00081EC9"/>
    <w:rsid w:val="00083BFF"/>
    <w:rsid w:val="00086408"/>
    <w:rsid w:val="00097428"/>
    <w:rsid w:val="000A06A7"/>
    <w:rsid w:val="000A106E"/>
    <w:rsid w:val="000A2995"/>
    <w:rsid w:val="000B2F65"/>
    <w:rsid w:val="000B54A1"/>
    <w:rsid w:val="000B7206"/>
    <w:rsid w:val="000E66C2"/>
    <w:rsid w:val="000F4829"/>
    <w:rsid w:val="00101E2B"/>
    <w:rsid w:val="0011382C"/>
    <w:rsid w:val="00140F59"/>
    <w:rsid w:val="00151474"/>
    <w:rsid w:val="00165DC1"/>
    <w:rsid w:val="00184706"/>
    <w:rsid w:val="00197D9B"/>
    <w:rsid w:val="001A4885"/>
    <w:rsid w:val="001C78F5"/>
    <w:rsid w:val="001D60D2"/>
    <w:rsid w:val="001E02A4"/>
    <w:rsid w:val="001E13C2"/>
    <w:rsid w:val="00200072"/>
    <w:rsid w:val="00207F2B"/>
    <w:rsid w:val="00210471"/>
    <w:rsid w:val="00225F62"/>
    <w:rsid w:val="00227397"/>
    <w:rsid w:val="002332E2"/>
    <w:rsid w:val="0024302D"/>
    <w:rsid w:val="00245969"/>
    <w:rsid w:val="0024783A"/>
    <w:rsid w:val="00270C15"/>
    <w:rsid w:val="00281CBF"/>
    <w:rsid w:val="00285C2D"/>
    <w:rsid w:val="002A4946"/>
    <w:rsid w:val="002D192D"/>
    <w:rsid w:val="002D6BFB"/>
    <w:rsid w:val="002E483A"/>
    <w:rsid w:val="002F4744"/>
    <w:rsid w:val="003037F3"/>
    <w:rsid w:val="00331316"/>
    <w:rsid w:val="00334EAA"/>
    <w:rsid w:val="00364582"/>
    <w:rsid w:val="00364913"/>
    <w:rsid w:val="003672CA"/>
    <w:rsid w:val="00372332"/>
    <w:rsid w:val="00374643"/>
    <w:rsid w:val="00377250"/>
    <w:rsid w:val="003940DA"/>
    <w:rsid w:val="00395240"/>
    <w:rsid w:val="003A3E21"/>
    <w:rsid w:val="003B1114"/>
    <w:rsid w:val="003B2BB2"/>
    <w:rsid w:val="003B6C10"/>
    <w:rsid w:val="003C13BB"/>
    <w:rsid w:val="00410F32"/>
    <w:rsid w:val="0041294C"/>
    <w:rsid w:val="0041300F"/>
    <w:rsid w:val="004208D9"/>
    <w:rsid w:val="00420B5B"/>
    <w:rsid w:val="0042425E"/>
    <w:rsid w:val="004330D3"/>
    <w:rsid w:val="00433350"/>
    <w:rsid w:val="004601E5"/>
    <w:rsid w:val="00462046"/>
    <w:rsid w:val="00487894"/>
    <w:rsid w:val="004A50F5"/>
    <w:rsid w:val="004C1620"/>
    <w:rsid w:val="004C5437"/>
    <w:rsid w:val="004F4780"/>
    <w:rsid w:val="00501496"/>
    <w:rsid w:val="0051102A"/>
    <w:rsid w:val="00516904"/>
    <w:rsid w:val="005213A4"/>
    <w:rsid w:val="00534D52"/>
    <w:rsid w:val="005356BB"/>
    <w:rsid w:val="00541E37"/>
    <w:rsid w:val="00550EE6"/>
    <w:rsid w:val="00565088"/>
    <w:rsid w:val="005829B7"/>
    <w:rsid w:val="005A7A08"/>
    <w:rsid w:val="005C50B7"/>
    <w:rsid w:val="006039F2"/>
    <w:rsid w:val="006416B8"/>
    <w:rsid w:val="00641D36"/>
    <w:rsid w:val="00650666"/>
    <w:rsid w:val="00691A71"/>
    <w:rsid w:val="0069347F"/>
    <w:rsid w:val="00697018"/>
    <w:rsid w:val="006B05B0"/>
    <w:rsid w:val="006B607D"/>
    <w:rsid w:val="006B6BCC"/>
    <w:rsid w:val="006B7BD9"/>
    <w:rsid w:val="006D35C5"/>
    <w:rsid w:val="006D7014"/>
    <w:rsid w:val="006E5785"/>
    <w:rsid w:val="006E59E7"/>
    <w:rsid w:val="00710599"/>
    <w:rsid w:val="00712E4A"/>
    <w:rsid w:val="00720447"/>
    <w:rsid w:val="00730D16"/>
    <w:rsid w:val="0073251C"/>
    <w:rsid w:val="00733011"/>
    <w:rsid w:val="00746BD8"/>
    <w:rsid w:val="0075346F"/>
    <w:rsid w:val="00753F43"/>
    <w:rsid w:val="00761D56"/>
    <w:rsid w:val="00771451"/>
    <w:rsid w:val="0077584B"/>
    <w:rsid w:val="007930BC"/>
    <w:rsid w:val="007C0623"/>
    <w:rsid w:val="007D050F"/>
    <w:rsid w:val="007E15AD"/>
    <w:rsid w:val="007E46A8"/>
    <w:rsid w:val="007E5390"/>
    <w:rsid w:val="007E5C73"/>
    <w:rsid w:val="007F778D"/>
    <w:rsid w:val="008073FF"/>
    <w:rsid w:val="00810B91"/>
    <w:rsid w:val="00810F73"/>
    <w:rsid w:val="0081596B"/>
    <w:rsid w:val="00841AE4"/>
    <w:rsid w:val="00842124"/>
    <w:rsid w:val="00843FA1"/>
    <w:rsid w:val="0085505C"/>
    <w:rsid w:val="00860351"/>
    <w:rsid w:val="00864680"/>
    <w:rsid w:val="00873946"/>
    <w:rsid w:val="00883B63"/>
    <w:rsid w:val="0089201A"/>
    <w:rsid w:val="008920D9"/>
    <w:rsid w:val="008A3B2A"/>
    <w:rsid w:val="008B0340"/>
    <w:rsid w:val="008C17D3"/>
    <w:rsid w:val="008D2549"/>
    <w:rsid w:val="008D69E3"/>
    <w:rsid w:val="008D7B70"/>
    <w:rsid w:val="008E5846"/>
    <w:rsid w:val="00920110"/>
    <w:rsid w:val="00923003"/>
    <w:rsid w:val="00924982"/>
    <w:rsid w:val="00971C13"/>
    <w:rsid w:val="00983323"/>
    <w:rsid w:val="00987FF0"/>
    <w:rsid w:val="00991B0D"/>
    <w:rsid w:val="00991E21"/>
    <w:rsid w:val="009A5B9C"/>
    <w:rsid w:val="009C06D0"/>
    <w:rsid w:val="009C1BF6"/>
    <w:rsid w:val="00A060C7"/>
    <w:rsid w:val="00A12B79"/>
    <w:rsid w:val="00A257F9"/>
    <w:rsid w:val="00A2660D"/>
    <w:rsid w:val="00A35121"/>
    <w:rsid w:val="00A44562"/>
    <w:rsid w:val="00A522A8"/>
    <w:rsid w:val="00A53FB0"/>
    <w:rsid w:val="00A5678D"/>
    <w:rsid w:val="00A6689A"/>
    <w:rsid w:val="00A670B4"/>
    <w:rsid w:val="00A7053A"/>
    <w:rsid w:val="00A74401"/>
    <w:rsid w:val="00A9782A"/>
    <w:rsid w:val="00AB6B8A"/>
    <w:rsid w:val="00AC2D03"/>
    <w:rsid w:val="00AC590F"/>
    <w:rsid w:val="00AC61DE"/>
    <w:rsid w:val="00AE77C4"/>
    <w:rsid w:val="00AF4247"/>
    <w:rsid w:val="00B051B2"/>
    <w:rsid w:val="00B154CB"/>
    <w:rsid w:val="00B44CEB"/>
    <w:rsid w:val="00B61365"/>
    <w:rsid w:val="00B657EA"/>
    <w:rsid w:val="00B722F1"/>
    <w:rsid w:val="00B724D7"/>
    <w:rsid w:val="00B776D7"/>
    <w:rsid w:val="00B8458D"/>
    <w:rsid w:val="00B848B8"/>
    <w:rsid w:val="00B90C01"/>
    <w:rsid w:val="00B9377F"/>
    <w:rsid w:val="00B95E1F"/>
    <w:rsid w:val="00B96A14"/>
    <w:rsid w:val="00BA328D"/>
    <w:rsid w:val="00BB7F4F"/>
    <w:rsid w:val="00BC5BE3"/>
    <w:rsid w:val="00BE3C02"/>
    <w:rsid w:val="00BE3EF6"/>
    <w:rsid w:val="00BF1668"/>
    <w:rsid w:val="00BF4D10"/>
    <w:rsid w:val="00C0070D"/>
    <w:rsid w:val="00C02FFC"/>
    <w:rsid w:val="00C04B89"/>
    <w:rsid w:val="00C24B74"/>
    <w:rsid w:val="00C34F06"/>
    <w:rsid w:val="00C8194C"/>
    <w:rsid w:val="00C834EE"/>
    <w:rsid w:val="00C901FF"/>
    <w:rsid w:val="00C928ED"/>
    <w:rsid w:val="00CC2830"/>
    <w:rsid w:val="00CC4F8A"/>
    <w:rsid w:val="00D03512"/>
    <w:rsid w:val="00D076B6"/>
    <w:rsid w:val="00D23796"/>
    <w:rsid w:val="00D509D4"/>
    <w:rsid w:val="00D82B7D"/>
    <w:rsid w:val="00DE5798"/>
    <w:rsid w:val="00E01DFD"/>
    <w:rsid w:val="00E22CA8"/>
    <w:rsid w:val="00E23539"/>
    <w:rsid w:val="00E243EE"/>
    <w:rsid w:val="00E305CB"/>
    <w:rsid w:val="00E42802"/>
    <w:rsid w:val="00E433F1"/>
    <w:rsid w:val="00E45F5A"/>
    <w:rsid w:val="00E534C4"/>
    <w:rsid w:val="00E64CA0"/>
    <w:rsid w:val="00E653A7"/>
    <w:rsid w:val="00E65419"/>
    <w:rsid w:val="00E6784F"/>
    <w:rsid w:val="00E708E7"/>
    <w:rsid w:val="00E7216E"/>
    <w:rsid w:val="00E74960"/>
    <w:rsid w:val="00EA38B4"/>
    <w:rsid w:val="00EA681C"/>
    <w:rsid w:val="00EB79CC"/>
    <w:rsid w:val="00EB7F25"/>
    <w:rsid w:val="00ED487F"/>
    <w:rsid w:val="00EE3E0A"/>
    <w:rsid w:val="00EF0C86"/>
    <w:rsid w:val="00EF20E1"/>
    <w:rsid w:val="00F128CE"/>
    <w:rsid w:val="00F17F76"/>
    <w:rsid w:val="00F46C5C"/>
    <w:rsid w:val="00F50039"/>
    <w:rsid w:val="00F64D29"/>
    <w:rsid w:val="00F66A34"/>
    <w:rsid w:val="00F67987"/>
    <w:rsid w:val="00F81DDB"/>
    <w:rsid w:val="00F82066"/>
    <w:rsid w:val="00F857E1"/>
    <w:rsid w:val="00F9284E"/>
    <w:rsid w:val="00FA0630"/>
    <w:rsid w:val="00FA21A1"/>
    <w:rsid w:val="00FA2D7A"/>
    <w:rsid w:val="00FA509A"/>
    <w:rsid w:val="00FA6EBC"/>
    <w:rsid w:val="00FB6819"/>
    <w:rsid w:val="00FC0CC1"/>
    <w:rsid w:val="00FC46D0"/>
    <w:rsid w:val="00FD35C0"/>
    <w:rsid w:val="00FD606E"/>
    <w:rsid w:val="013534D2"/>
    <w:rsid w:val="049D2D12"/>
    <w:rsid w:val="0538764E"/>
    <w:rsid w:val="057C0ED0"/>
    <w:rsid w:val="06AF71D9"/>
    <w:rsid w:val="07ED44BE"/>
    <w:rsid w:val="0A014209"/>
    <w:rsid w:val="0C4443F8"/>
    <w:rsid w:val="0C5F4BC1"/>
    <w:rsid w:val="0F2C7FC2"/>
    <w:rsid w:val="110000F0"/>
    <w:rsid w:val="128A572B"/>
    <w:rsid w:val="13CE5B52"/>
    <w:rsid w:val="14007DA8"/>
    <w:rsid w:val="14EB3B22"/>
    <w:rsid w:val="1A09162B"/>
    <w:rsid w:val="1DC87107"/>
    <w:rsid w:val="1EC3039A"/>
    <w:rsid w:val="21E6766D"/>
    <w:rsid w:val="27AE5018"/>
    <w:rsid w:val="27E64D5A"/>
    <w:rsid w:val="2A783938"/>
    <w:rsid w:val="2AFE7BA6"/>
    <w:rsid w:val="2BE048B9"/>
    <w:rsid w:val="2E1B14D5"/>
    <w:rsid w:val="304C5A66"/>
    <w:rsid w:val="320D28B5"/>
    <w:rsid w:val="34DF325D"/>
    <w:rsid w:val="36674E61"/>
    <w:rsid w:val="37CA01F4"/>
    <w:rsid w:val="390F1C51"/>
    <w:rsid w:val="3A4B6C9E"/>
    <w:rsid w:val="3CC75F2B"/>
    <w:rsid w:val="3DB50FFF"/>
    <w:rsid w:val="3DCF3638"/>
    <w:rsid w:val="3E7C1B1C"/>
    <w:rsid w:val="40073668"/>
    <w:rsid w:val="458F3751"/>
    <w:rsid w:val="49224F88"/>
    <w:rsid w:val="4A6A3171"/>
    <w:rsid w:val="4A8C4DC6"/>
    <w:rsid w:val="4AD5598B"/>
    <w:rsid w:val="50D3720B"/>
    <w:rsid w:val="51711289"/>
    <w:rsid w:val="51807FAC"/>
    <w:rsid w:val="51D82CD4"/>
    <w:rsid w:val="54530EF2"/>
    <w:rsid w:val="561C365F"/>
    <w:rsid w:val="57834874"/>
    <w:rsid w:val="58871135"/>
    <w:rsid w:val="591F4074"/>
    <w:rsid w:val="5EFA4716"/>
    <w:rsid w:val="63D677A8"/>
    <w:rsid w:val="68DC0BC0"/>
    <w:rsid w:val="6BA3608B"/>
    <w:rsid w:val="6CCA7D73"/>
    <w:rsid w:val="732B7937"/>
    <w:rsid w:val="784641D6"/>
    <w:rsid w:val="7C6138CD"/>
    <w:rsid w:val="7E0A7F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9"/>
    <w:pPr>
      <w:keepNext/>
      <w:keepLines/>
      <w:spacing w:before="120" w:after="120" w:line="360" w:lineRule="auto"/>
      <w:outlineLvl w:val="0"/>
    </w:pPr>
    <w:rPr>
      <w:rFonts w:ascii="Calibri" w:hAnsi="Calibri" w:eastAsia="仿宋"/>
      <w:b/>
      <w:bCs/>
      <w:kern w:val="44"/>
      <w:sz w:val="32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7"/>
    <w:qFormat/>
    <w:uiPriority w:val="0"/>
    <w:pPr>
      <w:outlineLvl w:val="2"/>
    </w:pPr>
    <w:rPr>
      <w:rFonts w:ascii="仿宋" w:hAnsi="仿宋" w:eastAsia="仿宋" w:cs="仿宋"/>
      <w:b/>
      <w:bCs/>
      <w:sz w:val="30"/>
      <w:szCs w:val="30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8"/>
    <w:qFormat/>
    <w:uiPriority w:val="0"/>
    <w:pPr>
      <w:spacing w:after="120"/>
    </w:pPr>
    <w:rPr>
      <w:rFonts w:ascii="Calibri" w:hAnsi="Calibri" w:eastAsia="宋体" w:cs="Times New Roman"/>
      <w:szCs w:val="22"/>
    </w:rPr>
  </w:style>
  <w:style w:type="paragraph" w:styleId="6">
    <w:name w:val="Body Text Indent"/>
    <w:basedOn w:val="1"/>
    <w:link w:val="19"/>
    <w:unhideWhenUsed/>
    <w:uiPriority w:val="99"/>
    <w:pPr>
      <w:spacing w:after="120"/>
      <w:ind w:left="420" w:leftChars="200"/>
    </w:pPr>
  </w:style>
  <w:style w:type="paragraph" w:styleId="7">
    <w:name w:val="Balloon Text"/>
    <w:basedOn w:val="1"/>
    <w:link w:val="20"/>
    <w:unhideWhenUsed/>
    <w:qFormat/>
    <w:uiPriority w:val="99"/>
    <w:rPr>
      <w:rFonts w:ascii="Calibri" w:hAnsi="Calibri"/>
      <w:sz w:val="18"/>
      <w:szCs w:val="18"/>
    </w:rPr>
  </w:style>
  <w:style w:type="paragraph" w:styleId="8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ind w:left="420" w:leftChars="200"/>
    </w:pPr>
    <w:rPr>
      <w:rFonts w:ascii="Calibri" w:hAnsi="Calibri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12">
    <w:name w:val="Body Text First Indent 2"/>
    <w:basedOn w:val="6"/>
    <w:link w:val="23"/>
    <w:unhideWhenUsed/>
    <w:qFormat/>
    <w:uiPriority w:val="0"/>
    <w:pPr>
      <w:ind w:firstLine="420" w:firstLineChars="200"/>
    </w:pPr>
    <w:rPr>
      <w:rFonts w:ascii="Calibri" w:hAnsi="Calibri" w:eastAsia="宋体" w:cs="Times New Roman"/>
      <w:szCs w:val="22"/>
    </w:rPr>
  </w:style>
  <w:style w:type="table" w:styleId="14">
    <w:name w:val="Table Grid"/>
    <w:basedOn w:val="13"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1 字符"/>
    <w:link w:val="3"/>
    <w:qFormat/>
    <w:uiPriority w:val="9"/>
    <w:rPr>
      <w:rFonts w:eastAsia="仿宋"/>
      <w:b/>
      <w:bCs/>
      <w:kern w:val="44"/>
      <w:sz w:val="32"/>
      <w:szCs w:val="44"/>
    </w:rPr>
  </w:style>
  <w:style w:type="character" w:customStyle="1" w:styleId="17">
    <w:name w:val="标题 3 字符"/>
    <w:link w:val="4"/>
    <w:uiPriority w:val="0"/>
    <w:rPr>
      <w:rFonts w:ascii="仿宋" w:hAnsi="仿宋" w:eastAsia="仿宋" w:cs="仿宋"/>
      <w:b/>
      <w:bCs/>
      <w:kern w:val="2"/>
      <w:sz w:val="30"/>
      <w:szCs w:val="30"/>
    </w:rPr>
  </w:style>
  <w:style w:type="character" w:customStyle="1" w:styleId="18">
    <w:name w:val="正文文本 字符"/>
    <w:link w:val="5"/>
    <w:uiPriority w:val="0"/>
    <w:rPr>
      <w:kern w:val="2"/>
      <w:sz w:val="21"/>
      <w:szCs w:val="22"/>
    </w:rPr>
  </w:style>
  <w:style w:type="character" w:customStyle="1" w:styleId="19">
    <w:name w:val="正文文本缩进 字符"/>
    <w:link w:val="6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0">
    <w:name w:val="批注框文本 字符"/>
    <w:link w:val="7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1">
    <w:name w:val="页脚 字符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眉 字符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正文文本首行缩进 2 字符"/>
    <w:link w:val="12"/>
    <w:uiPriority w:val="0"/>
    <w:rPr>
      <w:rFonts w:ascii="Times New Roman" w:hAnsi="Times New Roman" w:eastAsia="宋体" w:cs="Times New Roman"/>
      <w:kern w:val="2"/>
      <w:sz w:val="21"/>
      <w:szCs w:val="22"/>
    </w:rPr>
  </w:style>
  <w:style w:type="paragraph" w:customStyle="1" w:styleId="24">
    <w:name w:val="公文"/>
    <w:basedOn w:val="1"/>
    <w:qFormat/>
    <w:uiPriority w:val="0"/>
    <w:pPr>
      <w:spacing w:line="520" w:lineRule="exact"/>
    </w:pPr>
    <w:rPr>
      <w:rFonts w:ascii="Calibri" w:hAnsi="Calibri" w:eastAsia="仿宋_GB2312"/>
      <w:sz w:val="32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paragraph" w:customStyle="1" w:styleId="26">
    <w:name w:val="列出段落1"/>
    <w:basedOn w:val="1"/>
    <w:qFormat/>
    <w:uiPriority w:val="99"/>
    <w:pPr>
      <w:ind w:firstLine="420" w:firstLineChars="200"/>
    </w:pPr>
    <w:rPr>
      <w:szCs w:val="22"/>
    </w:rPr>
  </w:style>
  <w:style w:type="character" w:customStyle="1" w:styleId="27">
    <w:name w:val="fontstyle01"/>
    <w:uiPriority w:val="0"/>
    <w:rPr>
      <w:rFonts w:hint="default" w:ascii="FZHTK--GBK1-0" w:hAnsi="FZHTK--GBK1-0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265</Words>
  <Characters>1517</Characters>
  <Lines>12</Lines>
  <Paragraphs>3</Paragraphs>
  <TotalTime>44</TotalTime>
  <ScaleCrop>false</ScaleCrop>
  <LinksUpToDate>false</LinksUpToDate>
  <CharactersWithSpaces>1779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2023-09-22T06:40:00Z</dcterms:created>
  <dc:creator>HP</dc:creator>
  <cp:lastModifiedBy>杨栋</cp:lastModifiedBy>
  <cp:lastPrinted>2021-08-27T00:58:00Z</cp:lastPrinted>
  <dcterms:modified xsi:type="dcterms:W3CDTF">2023-09-26T07:12:32Z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431499292_cloud</vt:lpwstr>
  </property>
  <property fmtid="{D5CDD505-2E9C-101B-9397-08002B2CF9AE}" pid="3" name="KSOProductBuildVer">
    <vt:lpwstr>2052-12.1.0.15374</vt:lpwstr>
  </property>
  <property fmtid="{D5CDD505-2E9C-101B-9397-08002B2CF9AE}" pid="4" name="ICV">
    <vt:lpwstr>E4CBBABD341C4BEEA6CAD689A70CD017_13</vt:lpwstr>
  </property>
</Properties>
</file>