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661</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w:t>
      </w:r>
      <w:r>
        <w:rPr>
          <w:rFonts w:ascii="方正小标宋_GBK" w:eastAsia="方正小标宋_GBK"/>
          <w:color w:val="000000"/>
          <w:sz w:val="44"/>
          <w:szCs w:val="44"/>
        </w:rPr>
        <w:t>十</w:t>
      </w:r>
      <w:r>
        <w:rPr>
          <w:rFonts w:ascii="方正小标宋_GBK" w:eastAsia="方正小标宋_GBK" w:hint="eastAsia"/>
          <w:color w:val="000000"/>
          <w:sz w:val="44"/>
          <w:szCs w:val="44"/>
        </w:rPr>
        <w:t>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bookmarkStart w:id="0" w:name="_GoBack"/>
      <w:bookmarkEnd w:id="0"/>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w:t>
      </w:r>
      <w:r>
        <w:rPr>
          <w:rFonts w:ascii="方正仿宋_GBK" w:eastAsia="方正仿宋_GBK"/>
          <w:color w:val="000000"/>
          <w:sz w:val="32"/>
          <w:szCs w:val="32"/>
          <w:shd w:val="clear" w:color="auto" w:fill="FFFFFF"/>
        </w:rPr>
        <w:t>南京益夫新材料科技有限公司等17家单位符合预拌砂浆生产企业备案条件。经复核，同意该17家单位为2022年第十批预拌砂浆生产备案企业并向社会公布。</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w:t>
      </w:r>
      <w:r>
        <w:rPr>
          <w:rFonts w:ascii="方正仿宋_GBK" w:eastAsia="方正仿宋_GBK"/>
          <w:color w:val="000000"/>
          <w:sz w:val="32"/>
          <w:szCs w:val="32"/>
          <w:shd w:val="clear" w:color="auto" w:fill="FFFFFF"/>
        </w:rPr>
        <w:t>十</w:t>
      </w:r>
      <w:r>
        <w:rPr>
          <w:rFonts w:ascii="方正仿宋_GBK" w:eastAsia="方正仿宋_GBK" w:hint="eastAsia"/>
          <w:color w:val="000000"/>
          <w:sz w:val="32"/>
          <w:szCs w:val="32"/>
          <w:shd w:val="clear" w:color="auto" w:fill="FFFFFF"/>
        </w:rPr>
        <w:t>批预拌砂浆生产备案企业名单</w:t>
      </w:r>
    </w:p>
    <w:p>
      <w:pPr>
        <w:rPr>
          <w:rFonts w:ascii="方正仿宋_GBK" w:eastAsia="方正仿宋_GBK"/>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Chars="1350" w:firstLine="4320"/>
        <w:rPr>
          <w:rFonts w:ascii="方正仿宋_GBK" w:eastAsia="方正仿宋_GBK"/>
          <w:color w:val="000000"/>
          <w:sz w:val="32"/>
          <w:szCs w:val="32"/>
        </w:rPr>
      </w:pPr>
      <w:r>
        <w:rPr>
          <w:rFonts w:ascii="方正仿宋_GBK" w:eastAsia="方正仿宋_GBK" w:hint="eastAsia"/>
          <w:color w:val="000000"/>
          <w:sz w:val="32"/>
          <w:szCs w:val="32"/>
        </w:rPr>
        <w:t>江苏省工业和信息化厅</w:t>
      </w:r>
    </w:p>
    <w:p>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w:t>
      </w:r>
      <w:r>
        <w:rPr>
          <w:rFonts w:ascii="方正仿宋_GBK" w:eastAsia="方正仿宋_GBK"/>
          <w:color w:val="000000"/>
          <w:sz w:val="32"/>
          <w:szCs w:val="32"/>
        </w:rPr>
        <w:t>11</w:t>
      </w:r>
      <w:r>
        <w:rPr>
          <w:rFonts w:ascii="方正仿宋_GBK" w:eastAsia="方正仿宋_GBK" w:hint="eastAsia"/>
          <w:color w:val="000000"/>
          <w:sz w:val="32"/>
          <w:szCs w:val="32"/>
        </w:rPr>
        <w:t>月</w:t>
      </w:r>
      <w:r>
        <w:rPr>
          <w:rFonts w:ascii="方正仿宋_GBK" w:eastAsia="方正仿宋_GBK"/>
          <w:color w:val="000000"/>
          <w:sz w:val="32"/>
          <w:szCs w:val="32"/>
        </w:rPr>
        <w:t>29</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年11月29日印发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35</TotalTime>
  <Application>Yozo_Office27021597764231179</Application>
  <Pages>2</Pages>
  <Words>309</Words>
  <Characters>345</Characters>
  <Lines>45</Lines>
  <Paragraphs>10</Paragraphs>
  <CharactersWithSpaces>401</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18</cp:revision>
  <cp:lastPrinted>2021-12-18T07:25:00Z</cp:lastPrinted>
  <dcterms:created xsi:type="dcterms:W3CDTF">2021-12-29T09:42:00Z</dcterms:created>
  <dcterms:modified xsi:type="dcterms:W3CDTF">2022-11-30T05:11:26Z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