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256E" w:rsidRPr="0009256E" w:rsidRDefault="0009256E" w:rsidP="00F11D8E">
      <w:pPr>
        <w:widowControl/>
        <w:spacing w:before="0" w:after="0" w:line="480" w:lineRule="auto"/>
        <w:jc w:val="both"/>
        <w:rPr>
          <w:rFonts w:ascii="方正仿宋_GBK" w:eastAsia="方正仿宋_GBK" w:hAnsi="方正仿宋_GBK" w:cs="宋体"/>
          <w:bCs/>
          <w:color w:val="000000"/>
          <w:kern w:val="0"/>
          <w:sz w:val="32"/>
          <w:szCs w:val="32"/>
        </w:rPr>
      </w:pPr>
      <w:r w:rsidRPr="0009256E">
        <w:rPr>
          <w:rFonts w:ascii="方正仿宋_GBK" w:eastAsia="方正仿宋_GBK" w:hAnsi="方正仿宋_GBK" w:cs="宋体" w:hint="eastAsia"/>
          <w:bCs/>
          <w:color w:val="000000"/>
          <w:kern w:val="0"/>
          <w:sz w:val="32"/>
          <w:szCs w:val="32"/>
        </w:rPr>
        <w:t>附件</w:t>
      </w:r>
      <w:r w:rsidRPr="0009256E">
        <w:rPr>
          <w:rFonts w:ascii="方正仿宋_GBK" w:eastAsia="方正仿宋_GBK" w:hAnsi="方正仿宋_GBK" w:cs="宋体"/>
          <w:bCs/>
          <w:color w:val="000000"/>
          <w:kern w:val="0"/>
          <w:sz w:val="32"/>
          <w:szCs w:val="32"/>
        </w:rPr>
        <w:t>：</w:t>
      </w:r>
    </w:p>
    <w:p w:rsidR="006F2F9F" w:rsidRPr="006F2F9F" w:rsidRDefault="0009256E" w:rsidP="0009256E">
      <w:pPr>
        <w:spacing w:before="0" w:after="0" w:line="580" w:lineRule="exact"/>
        <w:jc w:val="center"/>
        <w:rPr>
          <w:rFonts w:ascii="黑体" w:eastAsia="黑体" w:hAnsi="黑体" w:cs="宋体"/>
          <w:bCs/>
          <w:color w:val="000000"/>
          <w:kern w:val="0"/>
          <w:sz w:val="32"/>
          <w:szCs w:val="32"/>
        </w:rPr>
      </w:pPr>
      <w:bookmarkStart w:id="0" w:name="_GoBack"/>
      <w:r w:rsidRPr="006F2F9F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2018年</w:t>
      </w:r>
      <w:r w:rsidR="006F2F9F" w:rsidRPr="006F2F9F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江苏</w:t>
      </w:r>
      <w:r w:rsidR="006F2F9F" w:rsidRPr="006F2F9F">
        <w:rPr>
          <w:rFonts w:ascii="黑体" w:eastAsia="黑体" w:hAnsi="黑体" w:cs="宋体"/>
          <w:bCs/>
          <w:color w:val="000000"/>
          <w:kern w:val="0"/>
          <w:sz w:val="32"/>
          <w:szCs w:val="32"/>
        </w:rPr>
        <w:t>省</w:t>
      </w:r>
      <w:r w:rsidR="006F2F9F" w:rsidRPr="006F2F9F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工业互联网发展</w:t>
      </w:r>
      <w:r w:rsidR="006F2F9F" w:rsidRPr="006F2F9F">
        <w:rPr>
          <w:rFonts w:ascii="黑体" w:eastAsia="黑体" w:hAnsi="黑体" w:cs="宋体"/>
          <w:bCs/>
          <w:color w:val="000000"/>
          <w:kern w:val="0"/>
          <w:sz w:val="32"/>
          <w:szCs w:val="32"/>
        </w:rPr>
        <w:t>示范企业</w:t>
      </w:r>
    </w:p>
    <w:p w:rsidR="0009256E" w:rsidRPr="006F2F9F" w:rsidRDefault="006F2F9F" w:rsidP="006F2F9F">
      <w:pPr>
        <w:spacing w:before="0" w:afterLines="50" w:after="156" w:line="560" w:lineRule="exact"/>
        <w:jc w:val="center"/>
        <w:rPr>
          <w:rFonts w:ascii="黑体" w:eastAsia="黑体" w:hAnsi="黑体" w:cs="宋体"/>
          <w:bCs/>
          <w:color w:val="000000"/>
          <w:kern w:val="0"/>
          <w:sz w:val="32"/>
          <w:szCs w:val="32"/>
        </w:rPr>
      </w:pPr>
      <w:r w:rsidRPr="006F2F9F">
        <w:rPr>
          <w:rFonts w:ascii="黑体" w:eastAsia="黑体" w:hAnsi="黑体" w:cs="宋体"/>
          <w:bCs/>
          <w:color w:val="000000"/>
          <w:kern w:val="0"/>
          <w:sz w:val="32"/>
          <w:szCs w:val="32"/>
        </w:rPr>
        <w:t>（</w:t>
      </w:r>
      <w:r w:rsidRPr="006F2F9F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标杆工厂类</w:t>
      </w:r>
      <w:r w:rsidRPr="006F2F9F">
        <w:rPr>
          <w:rFonts w:ascii="黑体" w:eastAsia="黑体" w:hAnsi="黑体" w:cs="宋体"/>
          <w:bCs/>
          <w:color w:val="000000"/>
          <w:kern w:val="0"/>
          <w:sz w:val="32"/>
          <w:szCs w:val="32"/>
        </w:rPr>
        <w:t>）</w:t>
      </w:r>
      <w:r w:rsidR="0009256E" w:rsidRPr="006F2F9F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名单</w:t>
      </w:r>
    </w:p>
    <w:tbl>
      <w:tblPr>
        <w:tblW w:w="8789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4"/>
        <w:gridCol w:w="1134"/>
        <w:gridCol w:w="6521"/>
      </w:tblGrid>
      <w:tr w:rsidR="006F2F9F" w:rsidRPr="006F2F9F" w:rsidTr="006F2F9F">
        <w:trPr>
          <w:trHeight w:val="435"/>
        </w:trPr>
        <w:tc>
          <w:tcPr>
            <w:tcW w:w="1134" w:type="dxa"/>
            <w:shd w:val="clear" w:color="000000" w:fill="FFFFFF"/>
            <w:noWrap/>
            <w:vAlign w:val="center"/>
            <w:hideMark/>
          </w:tcPr>
          <w:bookmarkEnd w:id="0"/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/>
                <w:kern w:val="0"/>
                <w:sz w:val="28"/>
                <w:szCs w:val="28"/>
              </w:rPr>
              <w:t>序号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/>
                <w:kern w:val="0"/>
                <w:sz w:val="28"/>
                <w:szCs w:val="28"/>
              </w:rPr>
              <w:t>地区</w:t>
            </w:r>
          </w:p>
        </w:tc>
        <w:tc>
          <w:tcPr>
            <w:tcW w:w="6521" w:type="dxa"/>
            <w:shd w:val="clear" w:color="000000" w:fill="FFFFFF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/>
                <w:kern w:val="0"/>
                <w:sz w:val="28"/>
                <w:szCs w:val="28"/>
              </w:rPr>
              <w:t>企业名称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南京</w:t>
            </w:r>
          </w:p>
        </w:tc>
        <w:tc>
          <w:tcPr>
            <w:tcW w:w="6521" w:type="dxa"/>
            <w:shd w:val="clear" w:color="000000" w:fill="FFFFFF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南京钢铁股份有限公司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南京</w:t>
            </w:r>
          </w:p>
        </w:tc>
        <w:tc>
          <w:tcPr>
            <w:tcW w:w="6521" w:type="dxa"/>
            <w:shd w:val="clear" w:color="000000" w:fill="FFFFFF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南京群志光电有限公司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南京</w:t>
            </w:r>
          </w:p>
        </w:tc>
        <w:tc>
          <w:tcPr>
            <w:tcW w:w="6521" w:type="dxa"/>
            <w:shd w:val="clear" w:color="000000" w:fill="FFFFFF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中国电子科技集团公司第十四研究所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南京</w:t>
            </w:r>
          </w:p>
        </w:tc>
        <w:tc>
          <w:tcPr>
            <w:tcW w:w="6521" w:type="dxa"/>
            <w:shd w:val="clear" w:color="000000" w:fill="FFFFFF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南京我乐家居股份有限公司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南京</w:t>
            </w:r>
          </w:p>
        </w:tc>
        <w:tc>
          <w:tcPr>
            <w:tcW w:w="6521" w:type="dxa"/>
            <w:shd w:val="clear" w:color="000000" w:fill="FFFFFF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南京科远自动化集团股份有限公司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无锡</w:t>
            </w:r>
          </w:p>
        </w:tc>
        <w:tc>
          <w:tcPr>
            <w:tcW w:w="6521" w:type="dxa"/>
            <w:shd w:val="clear" w:color="000000" w:fill="FFFFFF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远景能源（江苏）有限公司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无锡</w:t>
            </w:r>
          </w:p>
        </w:tc>
        <w:tc>
          <w:tcPr>
            <w:tcW w:w="6521" w:type="dxa"/>
            <w:shd w:val="clear" w:color="000000" w:fill="FFFFFF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无锡先导智能装备股份有限公司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无锡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无锡威孚高科技集团股份有限公司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无锡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远东控股集团有限公司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徐州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徐州重型机械有限公司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常州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天合光能股份有限公司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常州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江苏金坛汽车工业有限公司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常州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江苏龙城精锻有限公司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苏州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伟创力电子技术（苏州）有限公司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苏州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江苏亨通海洋光网系统有限公司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苏州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博众精工科技股份有限公司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苏州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苏州胜利精密制造科技股份有限公司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苏州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江苏国望高科纤维有限公司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南通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江苏中天科技股份有限公司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南通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江苏联发纺织股份有限公司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南通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罗莱生活科技股份有限公司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连云港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连云港中复连众复合材料集团有限公司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淮安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江苏和兴汽车科技有限公司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淮安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江苏今世缘酒业股份有限公司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淮安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江苏沙钢集团淮钢特钢股份有限公司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盐城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海聆梦家居股份有限公司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扬州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江苏亚威机床股份有限公司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扬州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扬州协鑫光伏科技有限公司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lastRenderedPageBreak/>
              <w:t>29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扬州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扬州扬杰电子科技股份有限公司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镇江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大全集团有限公司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宿迁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江苏洋河酒厂股份有限公司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昆山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友达光电（昆山）有限公司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昆山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昆山新莱洁净应用材料股份有限公司</w:t>
            </w:r>
          </w:p>
        </w:tc>
      </w:tr>
      <w:tr w:rsidR="006F2F9F" w:rsidRPr="006F2F9F" w:rsidTr="006F2F9F">
        <w:trPr>
          <w:trHeight w:val="375"/>
        </w:trPr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jc w:val="center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泰兴</w:t>
            </w:r>
          </w:p>
        </w:tc>
        <w:tc>
          <w:tcPr>
            <w:tcW w:w="6521" w:type="dxa"/>
            <w:shd w:val="clear" w:color="000000" w:fill="FFFFFF"/>
            <w:noWrap/>
            <w:vAlign w:val="center"/>
          </w:tcPr>
          <w:p w:rsidR="006F2F9F" w:rsidRPr="006F2F9F" w:rsidRDefault="006F2F9F" w:rsidP="006F2F9F">
            <w:pPr>
              <w:widowControl/>
              <w:spacing w:before="0" w:after="0" w:line="400" w:lineRule="exact"/>
              <w:rPr>
                <w:rFonts w:ascii="方正仿宋_GBK" w:eastAsia="方正仿宋_GBK" w:hAnsi="方正仿宋_GBK" w:cs="宋体"/>
                <w:bCs/>
                <w:kern w:val="0"/>
                <w:sz w:val="28"/>
                <w:szCs w:val="28"/>
              </w:rPr>
            </w:pPr>
            <w:r w:rsidRPr="006F2F9F">
              <w:rPr>
                <w:rFonts w:ascii="方正仿宋_GBK" w:eastAsia="方正仿宋_GBK" w:hAnsi="方正仿宋_GBK" w:cs="宋体" w:hint="eastAsia"/>
                <w:bCs/>
                <w:kern w:val="0"/>
                <w:sz w:val="28"/>
                <w:szCs w:val="28"/>
              </w:rPr>
              <w:t>济川药业集团有限公司</w:t>
            </w:r>
          </w:p>
        </w:tc>
      </w:tr>
    </w:tbl>
    <w:p w:rsidR="00346080" w:rsidRPr="004D3E48" w:rsidRDefault="00346080" w:rsidP="004D3E48">
      <w:pPr>
        <w:spacing w:line="580" w:lineRule="exact"/>
        <w:ind w:firstLineChars="200" w:firstLine="640"/>
        <w:rPr>
          <w:rFonts w:ascii="方正仿宋_GBK" w:eastAsia="方正仿宋_GBK" w:hAnsi="仿宋"/>
          <w:color w:val="000000" w:themeColor="text1"/>
          <w:sz w:val="32"/>
          <w:szCs w:val="32"/>
        </w:rPr>
      </w:pPr>
    </w:p>
    <w:p w:rsidR="00381430" w:rsidRPr="0009256E" w:rsidRDefault="00381430"/>
    <w:sectPr w:rsidR="00381430" w:rsidRPr="0009256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7D9C" w:rsidRDefault="008B7D9C" w:rsidP="0042403D">
      <w:pPr>
        <w:spacing w:before="0" w:after="0"/>
      </w:pPr>
      <w:r>
        <w:separator/>
      </w:r>
    </w:p>
  </w:endnote>
  <w:endnote w:type="continuationSeparator" w:id="0">
    <w:p w:rsidR="008B7D9C" w:rsidRDefault="008B7D9C" w:rsidP="0042403D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7D9C" w:rsidRDefault="008B7D9C" w:rsidP="0042403D">
      <w:pPr>
        <w:spacing w:before="0" w:after="0"/>
      </w:pPr>
      <w:r>
        <w:separator/>
      </w:r>
    </w:p>
  </w:footnote>
  <w:footnote w:type="continuationSeparator" w:id="0">
    <w:p w:rsidR="008B7D9C" w:rsidRDefault="008B7D9C" w:rsidP="0042403D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CF2"/>
    <w:rsid w:val="00007502"/>
    <w:rsid w:val="000604D9"/>
    <w:rsid w:val="0009256E"/>
    <w:rsid w:val="000A176F"/>
    <w:rsid w:val="000D7650"/>
    <w:rsid w:val="000E2352"/>
    <w:rsid w:val="000F1066"/>
    <w:rsid w:val="001C0D0B"/>
    <w:rsid w:val="001C2135"/>
    <w:rsid w:val="00213849"/>
    <w:rsid w:val="00216432"/>
    <w:rsid w:val="002557FA"/>
    <w:rsid w:val="002622B8"/>
    <w:rsid w:val="002C35B1"/>
    <w:rsid w:val="002D36E5"/>
    <w:rsid w:val="002F29DA"/>
    <w:rsid w:val="0031061E"/>
    <w:rsid w:val="00346080"/>
    <w:rsid w:val="00381430"/>
    <w:rsid w:val="003A059E"/>
    <w:rsid w:val="003B4395"/>
    <w:rsid w:val="0042403D"/>
    <w:rsid w:val="00442863"/>
    <w:rsid w:val="00446AA1"/>
    <w:rsid w:val="00483243"/>
    <w:rsid w:val="00486DCF"/>
    <w:rsid w:val="004D3E48"/>
    <w:rsid w:val="005A7A31"/>
    <w:rsid w:val="005F298B"/>
    <w:rsid w:val="00602503"/>
    <w:rsid w:val="00602BA2"/>
    <w:rsid w:val="00642802"/>
    <w:rsid w:val="006920EF"/>
    <w:rsid w:val="006C6A7C"/>
    <w:rsid w:val="006F2F9F"/>
    <w:rsid w:val="007133F1"/>
    <w:rsid w:val="0077098A"/>
    <w:rsid w:val="00802368"/>
    <w:rsid w:val="00817426"/>
    <w:rsid w:val="0082749F"/>
    <w:rsid w:val="008670E2"/>
    <w:rsid w:val="00883D25"/>
    <w:rsid w:val="008B738C"/>
    <w:rsid w:val="008B7D9C"/>
    <w:rsid w:val="009442CD"/>
    <w:rsid w:val="00946F6F"/>
    <w:rsid w:val="009B38CA"/>
    <w:rsid w:val="00A326A3"/>
    <w:rsid w:val="00A60FD0"/>
    <w:rsid w:val="00A8473E"/>
    <w:rsid w:val="00A84CDA"/>
    <w:rsid w:val="00AF71E3"/>
    <w:rsid w:val="00B02CA7"/>
    <w:rsid w:val="00B806F6"/>
    <w:rsid w:val="00BA7CED"/>
    <w:rsid w:val="00C21211"/>
    <w:rsid w:val="00CB129B"/>
    <w:rsid w:val="00CD2947"/>
    <w:rsid w:val="00CE743D"/>
    <w:rsid w:val="00D54F86"/>
    <w:rsid w:val="00DD7EA5"/>
    <w:rsid w:val="00DE04F5"/>
    <w:rsid w:val="00E306A8"/>
    <w:rsid w:val="00E46CF2"/>
    <w:rsid w:val="00E52BF8"/>
    <w:rsid w:val="00E93F5A"/>
    <w:rsid w:val="00EB3EAA"/>
    <w:rsid w:val="00EE5892"/>
    <w:rsid w:val="00F10C2A"/>
    <w:rsid w:val="00F11D8E"/>
    <w:rsid w:val="00F44E14"/>
    <w:rsid w:val="00F722CE"/>
    <w:rsid w:val="00FC67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68143B7-1381-4DC4-B9C2-548BA976C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403D"/>
    <w:pPr>
      <w:widowControl w:val="0"/>
      <w:spacing w:before="120" w:after="120"/>
    </w:pPr>
    <w:rPr>
      <w:rFonts w:eastAsia="仿宋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240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before="0" w:after="0"/>
      <w:jc w:val="center"/>
    </w:pPr>
    <w:rPr>
      <w:rFonts w:eastAsiaTheme="minorEastAsia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2403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2403D"/>
    <w:pPr>
      <w:tabs>
        <w:tab w:val="center" w:pos="4153"/>
        <w:tab w:val="right" w:pos="8306"/>
      </w:tabs>
      <w:snapToGrid w:val="0"/>
      <w:spacing w:before="0" w:after="0"/>
    </w:pPr>
    <w:rPr>
      <w:rFonts w:eastAsiaTheme="minorEastAsia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2403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13849"/>
    <w:pPr>
      <w:spacing w:before="0" w:after="0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13849"/>
    <w:rPr>
      <w:rFonts w:eastAsia="仿宋"/>
      <w:sz w:val="18"/>
      <w:szCs w:val="18"/>
    </w:rPr>
  </w:style>
  <w:style w:type="paragraph" w:styleId="a6">
    <w:name w:val="Date"/>
    <w:basedOn w:val="a"/>
    <w:next w:val="a"/>
    <w:link w:val="Char2"/>
    <w:uiPriority w:val="99"/>
    <w:semiHidden/>
    <w:unhideWhenUsed/>
    <w:rsid w:val="0009256E"/>
    <w:pPr>
      <w:ind w:leftChars="2500" w:left="100"/>
    </w:pPr>
  </w:style>
  <w:style w:type="character" w:customStyle="1" w:styleId="Char2">
    <w:name w:val="日期 Char"/>
    <w:basedOn w:val="a0"/>
    <w:link w:val="a6"/>
    <w:uiPriority w:val="99"/>
    <w:semiHidden/>
    <w:rsid w:val="0009256E"/>
    <w:rPr>
      <w:rFonts w:eastAsia="仿宋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17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110</Words>
  <Characters>628</Characters>
  <Application>Microsoft Office Word</Application>
  <DocSecurity>0</DocSecurity>
  <Lines>5</Lines>
  <Paragraphs>1</Paragraphs>
  <ScaleCrop>false</ScaleCrop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王晓荣</cp:lastModifiedBy>
  <cp:revision>2</cp:revision>
  <cp:lastPrinted>2018-12-18T03:36:00Z</cp:lastPrinted>
  <dcterms:created xsi:type="dcterms:W3CDTF">2019-07-11T01:47:00Z</dcterms:created>
  <dcterms:modified xsi:type="dcterms:W3CDTF">2019-07-11T01:47:00Z</dcterms:modified>
</cp:coreProperties>
</file>