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苏工信装备〔2023〕</w:t>
      </w:r>
      <w:r>
        <w:rPr>
          <w:rFonts w:ascii="Times New Roman" w:hAnsi="Times New Roman" w:eastAsia="方正仿宋_GBK"/>
          <w:sz w:val="32"/>
          <w:szCs w:val="32"/>
        </w:rPr>
        <w:t>91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9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64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640" w:lineRule="exact"/>
        <w:jc w:val="center"/>
        <w:rPr>
          <w:rFonts w:hint="eastAsia"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关于开展2023年江苏省智能制造</w:t>
      </w:r>
    </w:p>
    <w:p>
      <w:pPr>
        <w:autoSpaceDN w:val="0"/>
        <w:spacing w:line="640" w:lineRule="exact"/>
        <w:jc w:val="center"/>
        <w:rPr>
          <w:rFonts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领军服务机构遴选工作的通知</w:t>
      </w:r>
    </w:p>
    <w:p>
      <w:pPr>
        <w:pStyle w:val="16"/>
        <w:spacing w:line="640" w:lineRule="exact"/>
        <w:ind w:firstLine="0" w:firstLineChars="0"/>
        <w:rPr>
          <w:rFonts w:ascii="方正仿宋_GBK"/>
          <w:color w:val="000000"/>
        </w:rPr>
      </w:pP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各设区市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工信局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昆山市、泰兴市、沭阳县工信局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</w:p>
    <w:p>
      <w:pPr>
        <w:spacing w:line="60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   为深入贯彻落实《江苏省制造业智能化改造和数字化转型三年行动计划（2022－2024年）》，进一步</w:t>
      </w:r>
      <w:r>
        <w:rPr>
          <w:rFonts w:ascii="Times New Roman" w:hAnsi="Times New Roman" w:eastAsia="方正仿宋_GBK" w:cs="Times New Roman"/>
          <w:sz w:val="32"/>
          <w:szCs w:val="32"/>
        </w:rPr>
        <w:t>推动我省智能制造发展，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加强智能制造</w:t>
      </w:r>
      <w:r>
        <w:rPr>
          <w:rFonts w:ascii="Times New Roman" w:hAnsi="Times New Roman" w:eastAsia="方正仿宋_GBK" w:cs="Times New Roman"/>
          <w:sz w:val="32"/>
          <w:szCs w:val="32"/>
        </w:rPr>
        <w:t>服务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体系与</w:t>
      </w:r>
      <w:r>
        <w:rPr>
          <w:rFonts w:ascii="Times New Roman" w:hAnsi="Times New Roman" w:eastAsia="方正仿宋_GBK" w:cs="Times New Roman"/>
          <w:sz w:val="32"/>
          <w:szCs w:val="32"/>
        </w:rPr>
        <w:t>服务能力建设，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助力</w:t>
      </w:r>
      <w:r>
        <w:rPr>
          <w:rFonts w:ascii="Times New Roman" w:hAnsi="Times New Roman" w:eastAsia="方正仿宋_GBK" w:cs="Times New Roman"/>
          <w:sz w:val="32"/>
          <w:szCs w:val="32"/>
        </w:rPr>
        <w:t>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制造业智改数转服务资源池建设</w:t>
      </w:r>
      <w:r>
        <w:rPr>
          <w:rFonts w:ascii="Times New Roman" w:hAnsi="Times New Roman" w:eastAsia="方正仿宋_GBK" w:cs="Times New Roman"/>
          <w:sz w:val="32"/>
          <w:szCs w:val="32"/>
        </w:rPr>
        <w:t>，现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组织开展202</w:t>
      </w:r>
      <w:r>
        <w:rPr>
          <w:rFonts w:ascii="Times New Roman" w:hAnsi="Times New Roman" w:eastAsia="方正仿宋_GBK" w:cs="Times New Roman"/>
          <w:sz w:val="32"/>
          <w:szCs w:val="32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</w:t>
      </w:r>
      <w:r>
        <w:rPr>
          <w:rFonts w:ascii="Times New Roman" w:hAnsi="Times New Roman" w:eastAsia="方正仿宋_GBK" w:cs="Times New Roman"/>
          <w:sz w:val="32"/>
          <w:szCs w:val="32"/>
        </w:rPr>
        <w:t>江苏省智能制造领军服务机构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申报遴选</w:t>
      </w:r>
      <w:r>
        <w:rPr>
          <w:rFonts w:ascii="Times New Roman" w:hAnsi="Times New Roman" w:eastAsia="方正仿宋_GBK" w:cs="Times New Roman"/>
          <w:sz w:val="32"/>
          <w:szCs w:val="32"/>
        </w:rPr>
        <w:t>工作，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有关事项通知</w:t>
      </w:r>
      <w:r>
        <w:rPr>
          <w:rFonts w:ascii="Times New Roman" w:hAnsi="Times New Roman" w:eastAsia="方正仿宋_GBK" w:cs="Times New Roman"/>
          <w:sz w:val="32"/>
          <w:szCs w:val="32"/>
        </w:rPr>
        <w:t>如下：</w:t>
      </w:r>
    </w:p>
    <w:p>
      <w:pPr>
        <w:spacing w:line="600" w:lineRule="exact"/>
        <w:ind w:left="64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>一、申报条件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申报单位应符合以下条件： 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（一）在江苏省域内注册、具有独立法人资格且正常经营一年以上（截至2022年12月31日）。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（二）2022年主营业务收入不少于 3000 万元，具有健全的财务管理机构和制度。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（三）诚信守法，近三年内未发生重大及以上安全、环保、质量事故，无严重失信行为。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（四）具有较强的综合集成服务能力和完善的服务体系，在申报行业具有良好的品牌影响力和资源整合力，已经形成3个及以上可复制、可推广、示范性强的场景案例。</w:t>
      </w:r>
    </w:p>
    <w:p>
      <w:pPr>
        <w:spacing w:line="600" w:lineRule="exact"/>
        <w:ind w:firstLine="64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（五）拥有自主核心技术，其中智能制造系统集成技术相关的授权专利不少于6项（发明专利不少于1项）或与智能制造相关的软件著作权不少于 10 项，且近三年内无知识产权侵权行为。</w:t>
      </w:r>
    </w:p>
    <w:p>
      <w:pPr>
        <w:spacing w:line="600" w:lineRule="exact"/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（六）符合国家智能制造系统解决方案供应商联盟发布的《智能制造系统解决方案供应商规范条件》规定条件的，优先遴选推荐。</w:t>
      </w:r>
    </w:p>
    <w:p>
      <w:pPr>
        <w:spacing w:line="60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二、有关要求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（一）请申报单位</w:t>
      </w:r>
      <w:r>
        <w:rPr>
          <w:rFonts w:ascii="Times New Roman" w:hAnsi="Times New Roman" w:eastAsia="方正仿宋_GBK" w:cs="Times New Roman"/>
          <w:sz w:val="32"/>
          <w:szCs w:val="32"/>
        </w:rPr>
        <w:t>编制《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江苏省智能制造</w:t>
      </w:r>
      <w:r>
        <w:rPr>
          <w:rFonts w:ascii="Times New Roman" w:hAnsi="Times New Roman" w:eastAsia="方正仿宋_GBK" w:cs="Times New Roman"/>
          <w:sz w:val="32"/>
          <w:szCs w:val="32"/>
        </w:rPr>
        <w:t>领军服务机构申报书》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（见</w:t>
      </w:r>
      <w:r>
        <w:rPr>
          <w:rFonts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1），向所在设区市工信局申请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申报单位对申报材料的真实性负责。</w:t>
      </w:r>
    </w:p>
    <w:p>
      <w:pPr>
        <w:spacing w:line="600" w:lineRule="exact"/>
        <w:ind w:firstLine="63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（二）请各设区市工信局对申报单位申报材料严格审核把关，切实提高申报工作质量，并于</w:t>
      </w:r>
      <w:r>
        <w:rPr>
          <w:rFonts w:ascii="Times New Roman" w:hAnsi="Times New Roman" w:eastAsia="方正仿宋_GBK" w:cs="Times New Roman"/>
          <w:sz w:val="32"/>
          <w:szCs w:val="32"/>
        </w:rPr>
        <w:t>4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月28</w:t>
      </w:r>
      <w:r>
        <w:rPr>
          <w:rFonts w:ascii="Times New Roman" w:hAnsi="Times New Roman" w:eastAsia="方正仿宋_GBK" w:cs="Times New Roman"/>
          <w:sz w:val="32"/>
          <w:szCs w:val="32"/>
        </w:rPr>
        <w:t>日前向省工信厅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正式行文上报</w:t>
      </w:r>
      <w:r>
        <w:rPr>
          <w:rFonts w:ascii="Times New Roman" w:hAnsi="Times New Roman" w:eastAsia="方正仿宋_GBK" w:cs="Times New Roman"/>
          <w:sz w:val="32"/>
          <w:szCs w:val="32"/>
        </w:rPr>
        <w:t>申报书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（一式两份）</w:t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汇总表（见</w:t>
      </w:r>
      <w:r>
        <w:rPr>
          <w:rFonts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2）等</w:t>
      </w:r>
      <w:r>
        <w:rPr>
          <w:rFonts w:ascii="Times New Roman" w:hAnsi="Times New Roman" w:eastAsia="方正仿宋_GBK" w:cs="Times New Roman"/>
          <w:sz w:val="32"/>
          <w:szCs w:val="32"/>
        </w:rPr>
        <w:t>文件，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电子版</w:t>
      </w:r>
      <w:r>
        <w:rPr>
          <w:rFonts w:ascii="Times New Roman" w:hAnsi="Times New Roman" w:eastAsia="方正仿宋_GBK" w:cs="Times New Roman"/>
          <w:sz w:val="32"/>
          <w:szCs w:val="32"/>
        </w:rPr>
        <w:t>文件发送至407107252@qq.com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逾期将不予受理。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昆山市、泰兴市、沭阳县申报单位的</w:t>
      </w:r>
      <w:r>
        <w:rPr>
          <w:rFonts w:ascii="Times New Roman" w:hAnsi="Times New Roman" w:eastAsia="方正仿宋_GBK" w:cs="Times New Roman"/>
          <w:sz w:val="32"/>
          <w:szCs w:val="32"/>
        </w:rPr>
        <w:t>相关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材料由</w:t>
      </w:r>
      <w:r>
        <w:rPr>
          <w:rFonts w:ascii="Times New Roman" w:hAnsi="Times New Roman" w:eastAsia="方正仿宋_GBK" w:cs="Times New Roman"/>
          <w:sz w:val="32"/>
          <w:szCs w:val="32"/>
        </w:rPr>
        <w:t>所在设区市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工信局</w:t>
      </w:r>
      <w:r>
        <w:rPr>
          <w:rFonts w:ascii="Times New Roman" w:hAnsi="Times New Roman" w:eastAsia="方正仿宋_GBK" w:cs="Times New Roman"/>
          <w:sz w:val="32"/>
          <w:szCs w:val="32"/>
        </w:rPr>
        <w:t>统一报送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（三）</w:t>
      </w:r>
      <w:r>
        <w:rPr>
          <w:rFonts w:ascii="Times New Roman" w:hAnsi="Times New Roman" w:eastAsia="方正仿宋_GBK" w:cs="Times New Roman"/>
          <w:sz w:val="32"/>
          <w:szCs w:val="32"/>
        </w:rPr>
        <w:t>入选单位将纳入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省制造业智改数转服务资源池统一</w:t>
      </w:r>
      <w:r>
        <w:rPr>
          <w:rFonts w:ascii="Times New Roman" w:hAnsi="Times New Roman" w:eastAsia="方正仿宋_GBK" w:cs="Times New Roman"/>
          <w:sz w:val="32"/>
          <w:szCs w:val="32"/>
        </w:rPr>
        <w:t>管理，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省工信厅将组织专家或委托第三方进行评价。入选单位应主动配合开展相关</w:t>
      </w:r>
      <w:r>
        <w:rPr>
          <w:rFonts w:ascii="Times New Roman" w:hAnsi="Times New Roman" w:eastAsia="方正仿宋_GBK" w:cs="Times New Roman"/>
          <w:sz w:val="32"/>
          <w:szCs w:val="32"/>
        </w:rPr>
        <w:t>评价及宣传工作。</w:t>
      </w:r>
    </w:p>
    <w:p>
      <w:pPr>
        <w:spacing w:line="600" w:lineRule="exact"/>
        <w:ind w:firstLine="640" w:firstLineChars="200"/>
        <w:rPr>
          <w:rFonts w:eastAsia="方正仿宋_GBK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联 系 人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谭清锰（025-69652736）、徐可（025-69652756）</w:t>
      </w: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1. 江苏省智能制造领军服务机构申报书</w:t>
      </w:r>
    </w:p>
    <w:p>
      <w:pPr>
        <w:spacing w:line="60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2.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江苏省智能制造领军服务机构申报汇总表</w:t>
      </w:r>
    </w:p>
    <w:p>
      <w:pPr>
        <w:shd w:val="clear" w:color="auto" w:fill="FFFFFF"/>
        <w:snapToGrid w:val="0"/>
        <w:spacing w:line="600" w:lineRule="exact"/>
        <w:ind w:left="11" w:firstLine="627" w:firstLineChars="196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spacing w:after="0" w:line="60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spacing w:after="0" w:line="60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spacing w:after="0" w:line="600" w:lineRule="exact"/>
        <w:ind w:left="3570" w:leftChars="1700" w:firstLine="640" w:firstLineChars="200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江苏省工业和信息化厅</w:t>
      </w:r>
    </w:p>
    <w:p>
      <w:pPr>
        <w:pStyle w:val="2"/>
        <w:spacing w:after="0" w:line="600" w:lineRule="exact"/>
        <w:ind w:left="3570" w:leftChars="1700" w:firstLine="960" w:firstLineChars="300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2023年3月10日</w:t>
      </w:r>
    </w:p>
    <w:p>
      <w:pPr>
        <w:spacing w:line="600" w:lineRule="exact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4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4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10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pStyle w:val="2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>—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02CA0"/>
    <w:rsid w:val="00042D45"/>
    <w:rsid w:val="000C3151"/>
    <w:rsid w:val="000C577F"/>
    <w:rsid w:val="00133648"/>
    <w:rsid w:val="00153C17"/>
    <w:rsid w:val="001A6534"/>
    <w:rsid w:val="001A673F"/>
    <w:rsid w:val="001C34FF"/>
    <w:rsid w:val="001D450B"/>
    <w:rsid w:val="001E2DED"/>
    <w:rsid w:val="002D1096"/>
    <w:rsid w:val="0035342D"/>
    <w:rsid w:val="00433CED"/>
    <w:rsid w:val="0050288A"/>
    <w:rsid w:val="00581CE5"/>
    <w:rsid w:val="00675242"/>
    <w:rsid w:val="008235FC"/>
    <w:rsid w:val="00865F2E"/>
    <w:rsid w:val="00873D29"/>
    <w:rsid w:val="00980E4D"/>
    <w:rsid w:val="00A65757"/>
    <w:rsid w:val="00AF3D0F"/>
    <w:rsid w:val="00AF7D83"/>
    <w:rsid w:val="00B15E0F"/>
    <w:rsid w:val="00B3139A"/>
    <w:rsid w:val="00B4403C"/>
    <w:rsid w:val="00B76E64"/>
    <w:rsid w:val="00BF7881"/>
    <w:rsid w:val="00C55609"/>
    <w:rsid w:val="00C80172"/>
    <w:rsid w:val="00C97AC0"/>
    <w:rsid w:val="00CB61D2"/>
    <w:rsid w:val="00CF4BBB"/>
    <w:rsid w:val="00E11F45"/>
    <w:rsid w:val="00E32765"/>
    <w:rsid w:val="00E35648"/>
    <w:rsid w:val="00ED3484"/>
    <w:rsid w:val="00F64453"/>
    <w:rsid w:val="00F9615D"/>
    <w:rsid w:val="11FD8865"/>
    <w:rsid w:val="1FFFF294"/>
    <w:rsid w:val="2AEE552C"/>
    <w:rsid w:val="2DFFF0C0"/>
    <w:rsid w:val="3FCDC646"/>
    <w:rsid w:val="51EB715E"/>
    <w:rsid w:val="6B78828E"/>
    <w:rsid w:val="6F3045D9"/>
    <w:rsid w:val="72EB5072"/>
    <w:rsid w:val="7EFFAAD4"/>
    <w:rsid w:val="A3DD892E"/>
    <w:rsid w:val="B7BDC562"/>
    <w:rsid w:val="E7DB78A2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4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ordWrap w:val="0"/>
      <w:jc w:val="left"/>
    </w:pPr>
    <w:rPr>
      <w:kern w:val="0"/>
      <w:sz w:val="24"/>
    </w:rPr>
  </w:style>
  <w:style w:type="character" w:styleId="11">
    <w:name w:val="Hyperlink"/>
    <w:basedOn w:val="10"/>
    <w:unhideWhenUsed/>
    <w:qFormat/>
    <w:uiPriority w:val="0"/>
    <w:rPr>
      <w:color w:val="0000FF"/>
      <w:u w:val="single"/>
    </w:rPr>
  </w:style>
  <w:style w:type="character" w:customStyle="1" w:styleId="12">
    <w:name w:val="批注框文本 Char"/>
    <w:basedOn w:val="10"/>
    <w:link w:val="5"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10"/>
    <w:link w:val="7"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6"/>
    <w:qFormat/>
    <w:uiPriority w:val="99"/>
    <w:rPr>
      <w:sz w:val="18"/>
      <w:szCs w:val="18"/>
    </w:rPr>
  </w:style>
  <w:style w:type="character" w:customStyle="1" w:styleId="15">
    <w:name w:val="日期 Char"/>
    <w:basedOn w:val="10"/>
    <w:link w:val="4"/>
    <w:semiHidden/>
    <w:qFormat/>
    <w:uiPriority w:val="99"/>
  </w:style>
  <w:style w:type="paragraph" w:customStyle="1" w:styleId="16">
    <w:name w:val="公文-正文"/>
    <w:basedOn w:val="1"/>
    <w:qFormat/>
    <w:uiPriority w:val="0"/>
    <w:pPr>
      <w:widowControl/>
      <w:ind w:firstLine="200" w:firstLineChars="200"/>
    </w:pPr>
    <w:rPr>
      <w:rFonts w:ascii="Times New Roman" w:hAnsi="Times New Roman" w:eastAsia="方正仿宋_GBK" w:cs="Times New Roman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151</Words>
  <Characters>867</Characters>
  <Lines>7</Lines>
  <Paragraphs>2</Paragraphs>
  <TotalTime>0</TotalTime>
  <ScaleCrop>false</ScaleCrop>
  <LinksUpToDate>false</LinksUpToDate>
  <CharactersWithSpaces>1016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2021-12-31T17:42:00Z</dcterms:created>
  <dc:creator>PC</dc:creator>
  <cp:lastModifiedBy>uos</cp:lastModifiedBy>
  <cp:lastPrinted>2021-12-20T15:25:00Z</cp:lastPrinted>
  <dcterms:modified xsi:type="dcterms:W3CDTF">2023-03-17T09:12:43Z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