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8F4" w:rsidRPr="00E477D5" w:rsidRDefault="00ED28F4" w:rsidP="00ED28F4">
      <w:pPr>
        <w:spacing w:line="360" w:lineRule="auto"/>
        <w:ind w:left="420"/>
        <w:rPr>
          <w:rFonts w:ascii="Times New Roman" w:hAnsi="Times New Roman"/>
        </w:rPr>
      </w:pPr>
    </w:p>
    <w:p w:rsidR="00ED28F4" w:rsidRPr="00E477D5" w:rsidRDefault="00ED28F4" w:rsidP="00ED28F4">
      <w:pPr>
        <w:spacing w:line="360" w:lineRule="auto"/>
        <w:ind w:left="420"/>
        <w:rPr>
          <w:rFonts w:ascii="Times New Roman" w:hAnsi="Times New Roman"/>
        </w:rPr>
      </w:pPr>
    </w:p>
    <w:p w:rsidR="00ED28F4" w:rsidRPr="00E477D5" w:rsidRDefault="00ED28F4" w:rsidP="00ED28F4">
      <w:pPr>
        <w:spacing w:line="360" w:lineRule="auto"/>
        <w:ind w:left="420"/>
        <w:rPr>
          <w:rFonts w:ascii="Times New Roman" w:hAnsi="Times New Roman"/>
        </w:rPr>
      </w:pPr>
    </w:p>
    <w:p w:rsidR="00ED28F4" w:rsidRPr="00E477D5" w:rsidRDefault="00ED28F4" w:rsidP="00ED28F4">
      <w:pPr>
        <w:spacing w:line="360" w:lineRule="auto"/>
        <w:ind w:left="420"/>
        <w:rPr>
          <w:rFonts w:ascii="Times New Roman" w:hAnsi="Times New Roman"/>
        </w:rPr>
      </w:pPr>
    </w:p>
    <w:p w:rsidR="00ED28F4" w:rsidRPr="00E477D5" w:rsidRDefault="00ED28F4" w:rsidP="00ED28F4">
      <w:pPr>
        <w:spacing w:line="360" w:lineRule="auto"/>
        <w:ind w:left="420"/>
        <w:rPr>
          <w:rFonts w:ascii="Times New Roman" w:hAnsi="Times New Roman"/>
        </w:rPr>
      </w:pPr>
    </w:p>
    <w:p w:rsidR="00ED28F4" w:rsidRPr="00E477D5" w:rsidRDefault="00ED28F4" w:rsidP="00ED28F4">
      <w:pPr>
        <w:spacing w:line="360" w:lineRule="auto"/>
        <w:ind w:left="420"/>
        <w:rPr>
          <w:rFonts w:ascii="Times New Roman" w:hAnsi="Times New Roman"/>
        </w:rPr>
      </w:pPr>
    </w:p>
    <w:p w:rsidR="00ED28F4" w:rsidRPr="00E477D5" w:rsidRDefault="00ED28F4" w:rsidP="00ED28F4">
      <w:pPr>
        <w:spacing w:line="360" w:lineRule="auto"/>
        <w:jc w:val="center"/>
        <w:rPr>
          <w:rFonts w:ascii="Times New Roman" w:eastAsia="仿宋" w:hAnsi="Times New Roman"/>
          <w:sz w:val="32"/>
          <w:szCs w:val="32"/>
        </w:rPr>
      </w:pPr>
      <w:bookmarkStart w:id="0" w:name="文号"/>
      <w:r w:rsidRPr="00E477D5">
        <w:rPr>
          <w:rFonts w:ascii="Times New Roman" w:eastAsia="方正仿宋_GBK" w:hAnsi="Times New Roman" w:hint="eastAsia"/>
          <w:sz w:val="32"/>
          <w:szCs w:val="32"/>
        </w:rPr>
        <w:t>苏工信节能〔</w:t>
      </w:r>
      <w:r w:rsidRPr="00E477D5">
        <w:rPr>
          <w:rFonts w:ascii="Times New Roman" w:eastAsia="方正仿宋_GBK" w:hAnsi="Times New Roman"/>
          <w:sz w:val="32"/>
          <w:szCs w:val="32"/>
        </w:rPr>
        <w:t>2020</w:t>
      </w:r>
      <w:r w:rsidRPr="00E477D5">
        <w:rPr>
          <w:rFonts w:ascii="Times New Roman" w:eastAsia="方正仿宋_GBK" w:hAnsi="Times New Roman"/>
          <w:sz w:val="32"/>
          <w:szCs w:val="32"/>
        </w:rPr>
        <w:t>〕</w:t>
      </w:r>
      <w:r w:rsidRPr="00E477D5">
        <w:rPr>
          <w:rFonts w:ascii="Times New Roman" w:eastAsia="方正仿宋_GBK" w:hAnsi="Times New Roman"/>
          <w:sz w:val="32"/>
          <w:szCs w:val="32"/>
        </w:rPr>
        <w:t>650</w:t>
      </w:r>
      <w:r w:rsidRPr="00E477D5">
        <w:rPr>
          <w:rFonts w:ascii="Times New Roman" w:eastAsia="方正仿宋_GBK" w:hAnsi="Times New Roman"/>
          <w:sz w:val="32"/>
          <w:szCs w:val="32"/>
        </w:rPr>
        <w:t>号</w:t>
      </w:r>
      <w:bookmarkEnd w:id="0"/>
    </w:p>
    <w:p w:rsidR="00ED28F4" w:rsidRPr="00E477D5" w:rsidRDefault="00ED28F4" w:rsidP="00ED28F4">
      <w:pPr>
        <w:spacing w:line="360" w:lineRule="auto"/>
        <w:ind w:firstLine="420"/>
        <w:rPr>
          <w:rFonts w:ascii="Times New Roman" w:hAnsi="Times New Roman"/>
        </w:rPr>
      </w:pPr>
      <w:bookmarkStart w:id="1" w:name="Content"/>
      <w:bookmarkEnd w:id="1"/>
    </w:p>
    <w:p w:rsidR="00ED28F4" w:rsidRPr="00E477D5" w:rsidRDefault="00ED28F4" w:rsidP="00ED28F4">
      <w:pPr>
        <w:spacing w:line="360" w:lineRule="auto"/>
        <w:ind w:firstLine="420"/>
        <w:rPr>
          <w:rFonts w:ascii="Times New Roman" w:hAnsi="Times New Roman"/>
        </w:rPr>
      </w:pPr>
    </w:p>
    <w:p w:rsidR="00ED28F4" w:rsidRPr="00E477D5" w:rsidRDefault="00ED28F4" w:rsidP="00ED28F4">
      <w:pPr>
        <w:spacing w:line="600" w:lineRule="exact"/>
        <w:jc w:val="center"/>
        <w:rPr>
          <w:rFonts w:ascii="Times New Roman" w:eastAsia="方正小标宋_GBK" w:hAnsi="Times New Roman"/>
          <w:sz w:val="44"/>
          <w:szCs w:val="44"/>
        </w:rPr>
      </w:pPr>
      <w:bookmarkStart w:id="2" w:name="_GoBack"/>
      <w:r w:rsidRPr="00E477D5">
        <w:rPr>
          <w:rFonts w:ascii="Times New Roman" w:eastAsia="方正小标宋_GBK" w:hAnsi="Times New Roman" w:hint="eastAsia"/>
          <w:sz w:val="44"/>
          <w:szCs w:val="44"/>
        </w:rPr>
        <w:t>关于公布江苏省绿色工厂名单</w:t>
      </w:r>
    </w:p>
    <w:p w:rsidR="00ED28F4" w:rsidRPr="00E477D5" w:rsidRDefault="00ED28F4" w:rsidP="00ED28F4">
      <w:pPr>
        <w:spacing w:line="60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 w:rsidRPr="00E477D5">
        <w:rPr>
          <w:rFonts w:ascii="Times New Roman" w:eastAsia="方正小标宋_GBK" w:hAnsi="Times New Roman" w:hint="eastAsia"/>
          <w:sz w:val="44"/>
          <w:szCs w:val="44"/>
        </w:rPr>
        <w:t>（第一批）的通知</w:t>
      </w:r>
      <w:bookmarkEnd w:id="2"/>
    </w:p>
    <w:p w:rsidR="00ED28F4" w:rsidRPr="00E477D5" w:rsidRDefault="00ED28F4" w:rsidP="00ED28F4">
      <w:pPr>
        <w:rPr>
          <w:rFonts w:ascii="Times New Roman" w:eastAsia="方正小标宋_GBK" w:hAnsi="Times New Roman"/>
          <w:sz w:val="44"/>
          <w:szCs w:val="44"/>
        </w:rPr>
      </w:pPr>
    </w:p>
    <w:p w:rsidR="00ED28F4" w:rsidRPr="00E477D5" w:rsidRDefault="00ED28F4" w:rsidP="00ED28F4">
      <w:pPr>
        <w:spacing w:line="360" w:lineRule="auto"/>
        <w:rPr>
          <w:rFonts w:ascii="Times New Roman" w:eastAsia="方正仿宋_GBK" w:hAnsi="Times New Roman"/>
          <w:sz w:val="32"/>
          <w:szCs w:val="32"/>
        </w:rPr>
      </w:pPr>
      <w:r w:rsidRPr="00E477D5">
        <w:rPr>
          <w:rFonts w:ascii="Times New Roman" w:eastAsia="方正仿宋_GBK" w:hAnsi="Times New Roman" w:hint="eastAsia"/>
          <w:sz w:val="32"/>
          <w:szCs w:val="32"/>
        </w:rPr>
        <w:t>各设区市工信局：</w:t>
      </w:r>
    </w:p>
    <w:p w:rsidR="00ED28F4" w:rsidRPr="00E477D5" w:rsidRDefault="00ED28F4" w:rsidP="00ED28F4">
      <w:pPr>
        <w:spacing w:line="360" w:lineRule="auto"/>
        <w:ind w:firstLine="640"/>
        <w:rPr>
          <w:rFonts w:ascii="Times New Roman" w:eastAsia="方正仿宋_GBK" w:hAnsi="Times New Roman"/>
          <w:sz w:val="32"/>
          <w:szCs w:val="32"/>
        </w:rPr>
      </w:pPr>
      <w:r w:rsidRPr="00E477D5">
        <w:rPr>
          <w:rFonts w:ascii="Times New Roman" w:eastAsia="方正仿宋_GBK" w:hAnsi="Times New Roman" w:hint="eastAsia"/>
          <w:sz w:val="32"/>
          <w:szCs w:val="32"/>
        </w:rPr>
        <w:t>为引导企业绿色转型，加快推进工业绿色发展，根据《江苏省绿色制造体系建设实施方案》和《关于开展</w:t>
      </w:r>
      <w:r w:rsidRPr="00E477D5">
        <w:rPr>
          <w:rFonts w:ascii="Times New Roman" w:eastAsia="方正仿宋_GBK" w:hAnsi="Times New Roman"/>
          <w:sz w:val="32"/>
          <w:szCs w:val="32"/>
        </w:rPr>
        <w:t>2020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年度绿色制造名单推荐及相关工作的通知》（苏工信节能〔</w:t>
      </w:r>
      <w:r w:rsidRPr="00E477D5">
        <w:rPr>
          <w:rFonts w:ascii="Times New Roman" w:eastAsia="方正仿宋_GBK" w:hAnsi="Times New Roman"/>
          <w:sz w:val="32"/>
          <w:szCs w:val="32"/>
        </w:rPr>
        <w:t>2020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〕</w:t>
      </w:r>
      <w:r w:rsidRPr="00E477D5">
        <w:rPr>
          <w:rFonts w:ascii="Times New Roman" w:eastAsia="方正仿宋_GBK" w:hAnsi="Times New Roman"/>
          <w:sz w:val="32"/>
          <w:szCs w:val="32"/>
        </w:rPr>
        <w:t xml:space="preserve">80 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号），各地积极组织推进绿色工厂建设。在企业自评价、第三方机构评价基础上，经各设区市推荐，省级组织专家论证、有关部门评议、现场复核及公示等环节，确定</w:t>
      </w:r>
      <w:r w:rsidRPr="00E477D5">
        <w:rPr>
          <w:rFonts w:ascii="Times New Roman" w:eastAsia="方正仿宋_GBK" w:hAnsi="Times New Roman"/>
          <w:sz w:val="32"/>
          <w:szCs w:val="32"/>
        </w:rPr>
        <w:t>97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家单位为江苏省绿色工厂（第一批），现予以公布。有关事项通知如下：</w:t>
      </w:r>
    </w:p>
    <w:p w:rsidR="00ED28F4" w:rsidRPr="00E477D5" w:rsidRDefault="00ED28F4" w:rsidP="00ED28F4">
      <w:pPr>
        <w:ind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E477D5">
        <w:rPr>
          <w:rFonts w:ascii="Times New Roman" w:eastAsia="方正黑体_GBK" w:hAnsi="Times New Roman" w:cs="Times New Roman" w:hint="eastAsia"/>
          <w:sz w:val="32"/>
          <w:szCs w:val="32"/>
        </w:rPr>
        <w:t>一、不断提升绿色制造水平</w:t>
      </w:r>
    </w:p>
    <w:p w:rsidR="00ED28F4" w:rsidRPr="00E477D5" w:rsidRDefault="00ED28F4" w:rsidP="00ED28F4">
      <w:pPr>
        <w:ind w:firstLine="640"/>
        <w:rPr>
          <w:rFonts w:ascii="Times New Roman" w:eastAsia="方正仿宋_GBK" w:hAnsi="Times New Roman"/>
          <w:sz w:val="32"/>
          <w:szCs w:val="32"/>
        </w:rPr>
      </w:pPr>
      <w:r w:rsidRPr="00E477D5">
        <w:rPr>
          <w:rFonts w:ascii="Times New Roman" w:eastAsia="方正仿宋_GBK" w:hAnsi="Times New Roman" w:hint="eastAsia"/>
          <w:sz w:val="32"/>
          <w:szCs w:val="32"/>
        </w:rPr>
        <w:t>各市工信局要加强对绿色制造名单（含本次公布的江苏省绿</w:t>
      </w:r>
      <w:r w:rsidRPr="00E477D5">
        <w:rPr>
          <w:rFonts w:ascii="Times New Roman" w:eastAsia="方正仿宋_GBK" w:hAnsi="Times New Roman" w:hint="eastAsia"/>
          <w:sz w:val="32"/>
          <w:szCs w:val="32"/>
        </w:rPr>
        <w:lastRenderedPageBreak/>
        <w:t>色工厂，工信部公布的</w:t>
      </w:r>
      <w:r w:rsidRPr="00E477D5">
        <w:rPr>
          <w:rFonts w:ascii="Times New Roman" w:eastAsia="方正仿宋_GBK" w:hAnsi="Times New Roman"/>
          <w:sz w:val="32"/>
          <w:szCs w:val="32"/>
        </w:rPr>
        <w:t>5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批绿色工厂、园区、供应链管理企业，下同）内企业（园区）的指导，督促相关企业（园区）每年制定落实绿色化工作年度目标及工作方案，推动企业（园区）持续保持并不断提升绿色制造水平。</w:t>
      </w:r>
    </w:p>
    <w:p w:rsidR="00ED28F4" w:rsidRPr="00E477D5" w:rsidRDefault="00ED28F4" w:rsidP="00ED28F4">
      <w:pPr>
        <w:ind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E477D5">
        <w:rPr>
          <w:rFonts w:ascii="Times New Roman" w:eastAsia="方正黑体_GBK" w:hAnsi="Times New Roman" w:cs="Times New Roman" w:hint="eastAsia"/>
          <w:sz w:val="32"/>
          <w:szCs w:val="32"/>
        </w:rPr>
        <w:t>二、做好总结推广</w:t>
      </w:r>
    </w:p>
    <w:p w:rsidR="00ED28F4" w:rsidRPr="00E477D5" w:rsidRDefault="00ED28F4" w:rsidP="00ED28F4">
      <w:pPr>
        <w:ind w:firstLine="640"/>
        <w:rPr>
          <w:rFonts w:ascii="Times New Roman" w:eastAsia="方正仿宋_GBK" w:hAnsi="Times New Roman"/>
          <w:sz w:val="32"/>
          <w:szCs w:val="32"/>
        </w:rPr>
      </w:pPr>
      <w:r w:rsidRPr="00E477D5">
        <w:rPr>
          <w:rFonts w:ascii="Times New Roman" w:eastAsia="方正仿宋_GBK" w:hAnsi="Times New Roman" w:hint="eastAsia"/>
          <w:sz w:val="32"/>
          <w:szCs w:val="32"/>
        </w:rPr>
        <w:t>为总结宣传推广典型经验和成效，充分发挥绿色典型示范带动作用，引导区域内、同行业企业（园区）加快绿色转型，我厅建立年度总结报告制度，请各设区市于每年</w:t>
      </w:r>
      <w:r w:rsidRPr="00E477D5">
        <w:rPr>
          <w:rFonts w:ascii="Times New Roman" w:eastAsia="方正仿宋_GBK" w:hAnsi="Times New Roman"/>
          <w:sz w:val="32"/>
          <w:szCs w:val="32"/>
        </w:rPr>
        <w:t>12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月</w:t>
      </w:r>
      <w:r w:rsidRPr="00E477D5">
        <w:rPr>
          <w:rFonts w:ascii="Times New Roman" w:eastAsia="方正仿宋_GBK" w:hAnsi="Times New Roman"/>
          <w:sz w:val="32"/>
          <w:szCs w:val="32"/>
        </w:rPr>
        <w:t>10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日前将本地区绿色制造名单内企业（园区）的年度总结及下年度计划汇总表（附件</w:t>
      </w:r>
      <w:r w:rsidRPr="00E477D5">
        <w:rPr>
          <w:rFonts w:ascii="Times New Roman" w:eastAsia="方正仿宋_GBK" w:hAnsi="Times New Roman"/>
          <w:sz w:val="32"/>
          <w:szCs w:val="32"/>
        </w:rPr>
        <w:t>2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）报送我厅（今年首次报送时间为</w:t>
      </w:r>
      <w:r w:rsidRPr="00E477D5">
        <w:rPr>
          <w:rFonts w:ascii="Times New Roman" w:eastAsia="方正仿宋_GBK" w:hAnsi="Times New Roman"/>
          <w:sz w:val="32"/>
          <w:szCs w:val="32"/>
        </w:rPr>
        <w:t>2021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年</w:t>
      </w:r>
      <w:r w:rsidRPr="00E477D5">
        <w:rPr>
          <w:rFonts w:ascii="Times New Roman" w:eastAsia="方正仿宋_GBK" w:hAnsi="Times New Roman"/>
          <w:sz w:val="32"/>
          <w:szCs w:val="32"/>
        </w:rPr>
        <w:t>1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月</w:t>
      </w:r>
      <w:r w:rsidRPr="00E477D5">
        <w:rPr>
          <w:rFonts w:ascii="Times New Roman" w:eastAsia="方正仿宋_GBK" w:hAnsi="Times New Roman"/>
          <w:sz w:val="32"/>
          <w:szCs w:val="32"/>
        </w:rPr>
        <w:t>12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日前）。</w:t>
      </w:r>
    </w:p>
    <w:p w:rsidR="00ED28F4" w:rsidRPr="00E477D5" w:rsidRDefault="00ED28F4" w:rsidP="00ED28F4">
      <w:pPr>
        <w:ind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E477D5">
        <w:rPr>
          <w:rFonts w:ascii="Times New Roman" w:eastAsia="方正黑体_GBK" w:hAnsi="Times New Roman" w:cs="Times New Roman" w:hint="eastAsia"/>
          <w:sz w:val="32"/>
          <w:szCs w:val="32"/>
        </w:rPr>
        <w:t>三、建立培育储备库</w:t>
      </w:r>
    </w:p>
    <w:p w:rsidR="00ED28F4" w:rsidRPr="00E477D5" w:rsidRDefault="00ED28F4" w:rsidP="00ED28F4">
      <w:pPr>
        <w:ind w:firstLine="640"/>
        <w:rPr>
          <w:rFonts w:ascii="Times New Roman" w:eastAsia="方正仿宋_GBK" w:hAnsi="Times New Roman"/>
          <w:sz w:val="32"/>
          <w:szCs w:val="32"/>
        </w:rPr>
      </w:pPr>
      <w:r w:rsidRPr="00E477D5">
        <w:rPr>
          <w:rFonts w:ascii="Times New Roman" w:eastAsia="方正仿宋_GBK" w:hAnsi="Times New Roman" w:hint="eastAsia"/>
          <w:sz w:val="32"/>
          <w:szCs w:val="32"/>
        </w:rPr>
        <w:t>做好绿色制造名单培育和储备工作，优先选择管理层绿色意识强、绿色化基础条件好的企业（园区）纳入培育计划。绿色工厂要按照《绿色工厂评价通则》（</w:t>
      </w:r>
      <w:r w:rsidRPr="00E477D5">
        <w:rPr>
          <w:rFonts w:ascii="Times New Roman" w:eastAsia="方正仿宋_GBK" w:hAnsi="Times New Roman"/>
          <w:sz w:val="32"/>
          <w:szCs w:val="32"/>
        </w:rPr>
        <w:t>GB/T36132-2018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）等评价标准和“用地集约化、原料无害化、生产洁净化、废物资源化、能源低碳化”要求，结合行业特点，因地制宜，突出重点，明确目标和工作举措，并加以推进落实。请于</w:t>
      </w:r>
      <w:r w:rsidRPr="00E477D5">
        <w:rPr>
          <w:rFonts w:ascii="Times New Roman" w:eastAsia="方正仿宋_GBK" w:hAnsi="Times New Roman"/>
          <w:sz w:val="32"/>
          <w:szCs w:val="32"/>
        </w:rPr>
        <w:t>2021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年</w:t>
      </w:r>
      <w:r w:rsidRPr="00E477D5">
        <w:rPr>
          <w:rFonts w:ascii="Times New Roman" w:eastAsia="方正仿宋_GBK" w:hAnsi="Times New Roman"/>
          <w:sz w:val="32"/>
          <w:szCs w:val="32"/>
        </w:rPr>
        <w:t>1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月</w:t>
      </w:r>
      <w:r w:rsidRPr="00E477D5">
        <w:rPr>
          <w:rFonts w:ascii="Times New Roman" w:eastAsia="方正仿宋_GBK" w:hAnsi="Times New Roman"/>
          <w:sz w:val="32"/>
          <w:szCs w:val="32"/>
        </w:rPr>
        <w:t>29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日前，将本地区</w:t>
      </w:r>
      <w:r w:rsidRPr="00E477D5">
        <w:rPr>
          <w:rFonts w:ascii="Times New Roman" w:eastAsia="方正仿宋_GBK" w:hAnsi="Times New Roman"/>
          <w:sz w:val="32"/>
          <w:szCs w:val="32"/>
        </w:rPr>
        <w:t>2021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年度绿色工厂培育计划汇总表（附件</w:t>
      </w:r>
      <w:r w:rsidRPr="00E477D5">
        <w:rPr>
          <w:rFonts w:ascii="Times New Roman" w:eastAsia="方正仿宋_GBK" w:hAnsi="Times New Roman"/>
          <w:sz w:val="32"/>
          <w:szCs w:val="32"/>
        </w:rPr>
        <w:t>3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）报送我厅，</w:t>
      </w:r>
      <w:r w:rsidRPr="00E477D5">
        <w:rPr>
          <w:rFonts w:ascii="Times New Roman" w:eastAsia="方正仿宋_GBK" w:hAnsi="Times New Roman"/>
          <w:sz w:val="32"/>
          <w:szCs w:val="32"/>
        </w:rPr>
        <w:t>2021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年度绿色工厂将优先从培育计划名单中遴选。</w:t>
      </w:r>
    </w:p>
    <w:p w:rsidR="00ED28F4" w:rsidRPr="00E477D5" w:rsidRDefault="00ED28F4" w:rsidP="00ED28F4">
      <w:pPr>
        <w:ind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E477D5">
        <w:rPr>
          <w:rFonts w:ascii="Times New Roman" w:eastAsia="方正黑体_GBK" w:hAnsi="Times New Roman" w:cs="Times New Roman" w:hint="eastAsia"/>
          <w:sz w:val="32"/>
          <w:szCs w:val="32"/>
        </w:rPr>
        <w:t>四、加强监督管理</w:t>
      </w:r>
    </w:p>
    <w:p w:rsidR="00ED28F4" w:rsidRPr="00E477D5" w:rsidRDefault="00ED28F4" w:rsidP="00ED28F4">
      <w:pPr>
        <w:ind w:firstLine="640"/>
        <w:rPr>
          <w:rFonts w:ascii="Times New Roman" w:eastAsia="方正仿宋_GBK" w:hAnsi="Times New Roman"/>
          <w:sz w:val="32"/>
          <w:szCs w:val="32"/>
        </w:rPr>
      </w:pPr>
      <w:r w:rsidRPr="00E477D5">
        <w:rPr>
          <w:rFonts w:ascii="Times New Roman" w:eastAsia="方正仿宋_GBK" w:hAnsi="Times New Roman" w:hint="eastAsia"/>
          <w:sz w:val="32"/>
          <w:szCs w:val="32"/>
        </w:rPr>
        <w:lastRenderedPageBreak/>
        <w:t>各地要加强对绿色制造名单内企业（园区）的监督管理，我厅将适时组织对绿色制造名单内企业（园区）进行复核。绿色制造名单实施动态管理，对不再符合评价要求的单位，各地要及时将情况反馈我厅（或转报工信部）予以除名。</w:t>
      </w:r>
    </w:p>
    <w:p w:rsidR="00ED28F4" w:rsidRPr="00E477D5" w:rsidRDefault="00ED28F4" w:rsidP="00ED28F4">
      <w:pPr>
        <w:ind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E477D5">
        <w:rPr>
          <w:rFonts w:ascii="Times New Roman" w:eastAsia="方正黑体_GBK" w:hAnsi="Times New Roman" w:cs="Times New Roman" w:hint="eastAsia"/>
          <w:sz w:val="32"/>
          <w:szCs w:val="32"/>
        </w:rPr>
        <w:t>五、统一标识</w:t>
      </w:r>
    </w:p>
    <w:p w:rsidR="00ED28F4" w:rsidRPr="00E477D5" w:rsidRDefault="00ED28F4" w:rsidP="00ED28F4">
      <w:pPr>
        <w:ind w:firstLine="640"/>
        <w:rPr>
          <w:rFonts w:ascii="Times New Roman" w:eastAsia="方正仿宋_GBK" w:hAnsi="Times New Roman"/>
          <w:sz w:val="32"/>
          <w:szCs w:val="32"/>
        </w:rPr>
      </w:pPr>
      <w:r w:rsidRPr="00E477D5">
        <w:rPr>
          <w:rFonts w:ascii="Times New Roman" w:eastAsia="方正仿宋_GBK" w:hAnsi="Times New Roman" w:hint="eastAsia"/>
          <w:sz w:val="32"/>
          <w:szCs w:val="32"/>
        </w:rPr>
        <w:t>列入江苏省绿色工厂名单的企业可按我厅规定的样式自行制作标牌，用于企业宣传，具体样式可登陆我厅网站公告公示栏目下载（</w:t>
      </w:r>
      <w:r w:rsidRPr="00E477D5">
        <w:rPr>
          <w:rFonts w:ascii="Times New Roman" w:eastAsia="方正仿宋_GBK" w:hAnsi="Times New Roman"/>
          <w:sz w:val="32"/>
          <w:szCs w:val="32"/>
        </w:rPr>
        <w:t xml:space="preserve"> www.gxt.jiangsu.gov.cn)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。</w:t>
      </w:r>
    </w:p>
    <w:p w:rsidR="00ED28F4" w:rsidRPr="00E477D5" w:rsidRDefault="00ED28F4" w:rsidP="00ED28F4">
      <w:pPr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ED28F4" w:rsidRPr="00E477D5" w:rsidRDefault="00ED28F4" w:rsidP="00ED28F4">
      <w:pPr>
        <w:ind w:firstLine="640"/>
        <w:rPr>
          <w:rFonts w:ascii="Times New Roman" w:eastAsia="方正仿宋_GBK" w:hAnsi="Times New Roman"/>
          <w:sz w:val="32"/>
          <w:szCs w:val="32"/>
        </w:rPr>
      </w:pPr>
      <w:r w:rsidRPr="00E477D5">
        <w:rPr>
          <w:rFonts w:ascii="Times New Roman" w:eastAsia="方正仿宋_GBK" w:hAnsi="Times New Roman" w:hint="eastAsia"/>
          <w:sz w:val="32"/>
          <w:szCs w:val="32"/>
        </w:rPr>
        <w:t>附件：</w:t>
      </w:r>
      <w:r w:rsidRPr="00E477D5">
        <w:rPr>
          <w:rFonts w:ascii="Times New Roman" w:eastAsia="方正仿宋_GBK" w:hAnsi="Times New Roman"/>
          <w:sz w:val="32"/>
          <w:szCs w:val="32"/>
        </w:rPr>
        <w:t>1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．江苏省绿色工厂名单（第一批）</w:t>
      </w:r>
    </w:p>
    <w:p w:rsidR="00ED28F4" w:rsidRPr="00E477D5" w:rsidRDefault="00ED28F4" w:rsidP="00ED28F4">
      <w:pPr>
        <w:ind w:leftChars="761" w:left="2097" w:hangingChars="156" w:hanging="499"/>
        <w:rPr>
          <w:rFonts w:ascii="Times New Roman" w:eastAsia="方正仿宋_GBK" w:hAnsi="Times New Roman"/>
          <w:sz w:val="32"/>
          <w:szCs w:val="32"/>
        </w:rPr>
      </w:pPr>
      <w:r w:rsidRPr="00E477D5">
        <w:rPr>
          <w:rFonts w:ascii="Times New Roman" w:eastAsia="方正仿宋_GBK" w:hAnsi="Times New Roman"/>
          <w:sz w:val="32"/>
          <w:szCs w:val="32"/>
        </w:rPr>
        <w:t>2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．绿色工厂（园区、供应链）年度总结及下年度计划汇总表</w:t>
      </w:r>
    </w:p>
    <w:p w:rsidR="00ED28F4" w:rsidRPr="00E477D5" w:rsidRDefault="00ED28F4" w:rsidP="00ED28F4">
      <w:pPr>
        <w:ind w:firstLineChars="500" w:firstLine="1600"/>
        <w:rPr>
          <w:rFonts w:ascii="Times New Roman" w:eastAsia="方正仿宋_GBK" w:hAnsi="Times New Roman"/>
          <w:sz w:val="32"/>
          <w:szCs w:val="32"/>
        </w:rPr>
      </w:pPr>
      <w:r w:rsidRPr="00E477D5">
        <w:rPr>
          <w:rFonts w:ascii="Times New Roman" w:eastAsia="方正仿宋_GBK" w:hAnsi="Times New Roman"/>
          <w:sz w:val="32"/>
          <w:szCs w:val="32"/>
        </w:rPr>
        <w:t>3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．</w:t>
      </w:r>
      <w:r w:rsidRPr="00E477D5">
        <w:rPr>
          <w:rFonts w:ascii="Times New Roman" w:eastAsia="方正仿宋_GBK" w:hAnsi="Times New Roman"/>
          <w:sz w:val="32"/>
          <w:szCs w:val="32"/>
        </w:rPr>
        <w:t>2021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年度绿色工厂培育计划汇总表</w:t>
      </w:r>
    </w:p>
    <w:p w:rsidR="00ED28F4" w:rsidRPr="00E477D5" w:rsidRDefault="00ED28F4" w:rsidP="00ED28F4">
      <w:pPr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ED28F4" w:rsidRPr="00E477D5" w:rsidRDefault="00ED28F4" w:rsidP="00ED28F4">
      <w:pPr>
        <w:shd w:val="clear" w:color="auto" w:fill="FFFFFF"/>
        <w:snapToGrid w:val="0"/>
        <w:spacing w:line="600" w:lineRule="exact"/>
        <w:ind w:left="10" w:firstLineChars="196" w:firstLine="627"/>
        <w:rPr>
          <w:rFonts w:ascii="Times New Roman" w:eastAsia="方正仿宋_GBK" w:hAnsi="Times New Roman"/>
          <w:sz w:val="32"/>
          <w:szCs w:val="32"/>
        </w:rPr>
      </w:pPr>
    </w:p>
    <w:p w:rsidR="00ED28F4" w:rsidRPr="00E477D5" w:rsidRDefault="00ED28F4" w:rsidP="00ED28F4">
      <w:pPr>
        <w:spacing w:line="60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E477D5">
        <w:rPr>
          <w:rFonts w:ascii="Times New Roman" w:eastAsia="方正仿宋_GBK" w:hAnsi="Times New Roman"/>
          <w:sz w:val="32"/>
          <w:szCs w:val="32"/>
        </w:rPr>
        <w:t xml:space="preserve">                        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江苏省工业和信息化厅</w:t>
      </w:r>
      <w:r w:rsidRPr="00E477D5">
        <w:rPr>
          <w:rFonts w:ascii="Times New Roman" w:eastAsia="方正仿宋_GBK" w:hAnsi="Times New Roman"/>
          <w:sz w:val="32"/>
          <w:szCs w:val="32"/>
        </w:rPr>
        <w:t xml:space="preserve">    </w:t>
      </w:r>
    </w:p>
    <w:p w:rsidR="00ED28F4" w:rsidRDefault="00ED28F4" w:rsidP="00ED28F4">
      <w:pPr>
        <w:spacing w:line="600" w:lineRule="exact"/>
        <w:ind w:firstLineChars="1506" w:firstLine="4819"/>
        <w:rPr>
          <w:rFonts w:ascii="Times New Roman" w:eastAsia="方正仿宋_GBK" w:hAnsi="Times New Roman"/>
          <w:sz w:val="32"/>
          <w:szCs w:val="32"/>
        </w:rPr>
      </w:pPr>
      <w:r w:rsidRPr="00E477D5">
        <w:rPr>
          <w:rFonts w:ascii="Times New Roman" w:eastAsia="方正仿宋_GBK" w:hAnsi="Times New Roman"/>
          <w:sz w:val="32"/>
          <w:szCs w:val="32"/>
        </w:rPr>
        <w:t>2020</w:t>
      </w:r>
      <w:r w:rsidRPr="00E477D5">
        <w:rPr>
          <w:rFonts w:ascii="Times New Roman" w:eastAsia="方正仿宋_GBK" w:hAnsi="Times New Roman"/>
          <w:sz w:val="32"/>
          <w:szCs w:val="32"/>
        </w:rPr>
        <w:t>年</w:t>
      </w:r>
      <w:r w:rsidRPr="00E477D5">
        <w:rPr>
          <w:rFonts w:ascii="Times New Roman" w:eastAsia="方正仿宋_GBK" w:hAnsi="Times New Roman"/>
          <w:sz w:val="32"/>
          <w:szCs w:val="32"/>
        </w:rPr>
        <w:t>12</w:t>
      </w:r>
      <w:r w:rsidRPr="00E477D5">
        <w:rPr>
          <w:rFonts w:ascii="Times New Roman" w:eastAsia="方正仿宋_GBK" w:hAnsi="Times New Roman"/>
          <w:sz w:val="32"/>
          <w:szCs w:val="32"/>
        </w:rPr>
        <w:t>月</w:t>
      </w:r>
      <w:r w:rsidRPr="00E477D5">
        <w:rPr>
          <w:rFonts w:ascii="Times New Roman" w:eastAsia="方正仿宋_GBK" w:hAnsi="Times New Roman"/>
          <w:sz w:val="32"/>
          <w:szCs w:val="32"/>
        </w:rPr>
        <w:t>22</w:t>
      </w:r>
      <w:r w:rsidRPr="00E477D5">
        <w:rPr>
          <w:rFonts w:ascii="Times New Roman" w:eastAsia="方正仿宋_GBK" w:hAnsi="Times New Roman"/>
          <w:sz w:val="32"/>
          <w:szCs w:val="32"/>
        </w:rPr>
        <w:t>日</w:t>
      </w:r>
    </w:p>
    <w:p w:rsidR="00ED28F4" w:rsidRPr="00E477D5" w:rsidRDefault="00ED28F4" w:rsidP="00ED28F4">
      <w:pPr>
        <w:spacing w:line="600" w:lineRule="exact"/>
        <w:ind w:firstLineChars="1506" w:firstLine="4819"/>
        <w:rPr>
          <w:rFonts w:ascii="Times New Roman" w:eastAsia="方正仿宋_GBK" w:hAnsi="Times New Roman"/>
          <w:sz w:val="32"/>
          <w:szCs w:val="32"/>
        </w:rPr>
      </w:pPr>
    </w:p>
    <w:p w:rsidR="00ED28F4" w:rsidRPr="00E477D5" w:rsidRDefault="00ED28F4" w:rsidP="00ED28F4">
      <w:pPr>
        <w:spacing w:line="600" w:lineRule="exact"/>
        <w:rPr>
          <w:rFonts w:ascii="Times New Roman" w:eastAsia="仿宋" w:hAnsi="Times New Roman"/>
          <w:sz w:val="32"/>
          <w:szCs w:val="32"/>
        </w:rPr>
      </w:pPr>
    </w:p>
    <w:p w:rsidR="00ED28F4" w:rsidRPr="00E477D5" w:rsidRDefault="00ED28F4" w:rsidP="00ED28F4">
      <w:pPr>
        <w:spacing w:line="580" w:lineRule="exact"/>
        <w:ind w:firstLineChars="85" w:firstLine="178"/>
        <w:rPr>
          <w:rFonts w:ascii="Times New Roman" w:eastAsia="方正仿宋_GBK" w:hAnsi="Times New Roman"/>
          <w:sz w:val="32"/>
          <w:szCs w:val="32"/>
        </w:rPr>
      </w:pPr>
      <w:r w:rsidRPr="00CC18F9">
        <w:rPr>
          <w:rFonts w:ascii="Times New Roman" w:eastAsia="方正仿宋_GBK" w:hAnsi="Times New Roman"/>
          <w:noProof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-314325</wp:posOffset>
                </wp:positionH>
                <wp:positionV relativeFrom="paragraph">
                  <wp:posOffset>38735</wp:posOffset>
                </wp:positionV>
                <wp:extent cx="6172200" cy="0"/>
                <wp:effectExtent l="9525" t="10160" r="9525" b="18415"/>
                <wp:wrapNone/>
                <wp:docPr id="4" name="直接连接符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C07547" id="直接连接符 4" o:spid="_x0000_s1026" style="position:absolute;left:0;text-align:lef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4.75pt,3.05pt" to="461.25pt,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" strokeweight="1.5pt"/>
            </w:pict>
          </mc:Fallback>
        </mc:AlternateContent>
      </w:r>
      <w:r w:rsidRPr="00E477D5">
        <w:rPr>
          <w:rFonts w:ascii="Times New Roman" w:eastAsia="方正仿宋_GBK" w:hAnsi="Times New Roman" w:hint="eastAsia"/>
          <w:sz w:val="32"/>
          <w:szCs w:val="32"/>
        </w:rPr>
        <w:t>江苏省</w:t>
      </w:r>
      <w:proofErr w:type="gramStart"/>
      <w:r w:rsidRPr="00E477D5">
        <w:rPr>
          <w:rFonts w:ascii="Times New Roman" w:eastAsia="方正仿宋_GBK" w:hAnsi="Times New Roman" w:hint="eastAsia"/>
          <w:sz w:val="32"/>
          <w:szCs w:val="32"/>
        </w:rPr>
        <w:t>工信厅办公室</w:t>
      </w:r>
      <w:proofErr w:type="gramEnd"/>
      <w:r w:rsidRPr="00E477D5">
        <w:rPr>
          <w:rFonts w:ascii="Times New Roman" w:eastAsia="方正仿宋_GBK" w:hAnsi="Times New Roman"/>
          <w:sz w:val="32"/>
          <w:szCs w:val="32"/>
        </w:rPr>
        <w:t xml:space="preserve">               </w:t>
      </w:r>
      <w:r>
        <w:rPr>
          <w:rFonts w:ascii="Times New Roman" w:eastAsia="方正仿宋_GBK" w:hAnsi="Times New Roman"/>
          <w:sz w:val="32"/>
          <w:szCs w:val="32"/>
        </w:rPr>
        <w:t>2020</w:t>
      </w:r>
      <w:r>
        <w:rPr>
          <w:rFonts w:ascii="Times New Roman" w:eastAsia="方正仿宋_GBK" w:hAnsi="Times New Roman"/>
          <w:sz w:val="32"/>
          <w:szCs w:val="32"/>
        </w:rPr>
        <w:t>年</w:t>
      </w:r>
      <w:r>
        <w:rPr>
          <w:rFonts w:ascii="Times New Roman" w:eastAsia="方正仿宋_GBK" w:hAnsi="Times New Roman"/>
          <w:sz w:val="32"/>
          <w:szCs w:val="32"/>
        </w:rPr>
        <w:t>12</w:t>
      </w:r>
      <w:r>
        <w:rPr>
          <w:rFonts w:ascii="Times New Roman" w:eastAsia="方正仿宋_GBK" w:hAnsi="Times New Roman"/>
          <w:sz w:val="32"/>
          <w:szCs w:val="32"/>
        </w:rPr>
        <w:t>月</w:t>
      </w:r>
      <w:r>
        <w:rPr>
          <w:rFonts w:ascii="Times New Roman" w:eastAsia="方正仿宋_GBK" w:hAnsi="Times New Roman"/>
          <w:sz w:val="32"/>
          <w:szCs w:val="32"/>
        </w:rPr>
        <w:t>22</w:t>
      </w:r>
      <w:r>
        <w:rPr>
          <w:rFonts w:ascii="Times New Roman" w:eastAsia="方正仿宋_GBK" w:hAnsi="Times New Roman"/>
          <w:sz w:val="32"/>
          <w:szCs w:val="32"/>
        </w:rPr>
        <w:t>日</w:t>
      </w:r>
      <w:r w:rsidRPr="00E477D5">
        <w:rPr>
          <w:rFonts w:ascii="Times New Roman" w:eastAsia="方正仿宋_GBK" w:hAnsi="Times New Roman" w:hint="eastAsia"/>
          <w:sz w:val="32"/>
          <w:szCs w:val="32"/>
        </w:rPr>
        <w:t>印发</w:t>
      </w:r>
    </w:p>
    <w:p w:rsidR="00ED28F4" w:rsidRPr="00E477D5" w:rsidRDefault="00ED28F4" w:rsidP="00ED28F4">
      <w:pPr>
        <w:rPr>
          <w:rFonts w:ascii="Times New Roman" w:hAnsi="Times New Roman"/>
        </w:rPr>
      </w:pPr>
      <w:r w:rsidRPr="00CC18F9">
        <w:rPr>
          <w:rFonts w:ascii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-314325</wp:posOffset>
                </wp:positionH>
                <wp:positionV relativeFrom="paragraph">
                  <wp:posOffset>57150</wp:posOffset>
                </wp:positionV>
                <wp:extent cx="6172200" cy="0"/>
                <wp:effectExtent l="9525" t="9525" r="9525" b="9525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71B3E2" id="直接连接符 3" o:spid="_x0000_s1026" style="position:absolute;left:0;text-align:lef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4.75pt,4.5pt" to="461.2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" strokeweight="1.5pt"/>
            </w:pict>
          </mc:Fallback>
        </mc:AlternateContent>
      </w:r>
    </w:p>
    <w:sectPr w:rsidR="00ED28F4" w:rsidRPr="00E477D5" w:rsidSect="00ED28F4">
      <w:pgSz w:w="11906" w:h="16838"/>
      <w:pgMar w:top="2002" w:right="1474" w:bottom="2002" w:left="1474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8F4"/>
    <w:rsid w:val="0013565D"/>
    <w:rsid w:val="001D4A35"/>
    <w:rsid w:val="001E2A81"/>
    <w:rsid w:val="00245843"/>
    <w:rsid w:val="0024706D"/>
    <w:rsid w:val="002A5677"/>
    <w:rsid w:val="00321477"/>
    <w:rsid w:val="003F1048"/>
    <w:rsid w:val="0049146B"/>
    <w:rsid w:val="004D7258"/>
    <w:rsid w:val="0050131C"/>
    <w:rsid w:val="0050228D"/>
    <w:rsid w:val="00504253"/>
    <w:rsid w:val="00520FD2"/>
    <w:rsid w:val="0053598E"/>
    <w:rsid w:val="006B3E26"/>
    <w:rsid w:val="006D6790"/>
    <w:rsid w:val="007B7913"/>
    <w:rsid w:val="007C6D18"/>
    <w:rsid w:val="007D4C7E"/>
    <w:rsid w:val="0087775C"/>
    <w:rsid w:val="008C423F"/>
    <w:rsid w:val="00942DAA"/>
    <w:rsid w:val="009B5CC0"/>
    <w:rsid w:val="009F4DAF"/>
    <w:rsid w:val="00B0704C"/>
    <w:rsid w:val="00B24321"/>
    <w:rsid w:val="00B8518F"/>
    <w:rsid w:val="00C26D00"/>
    <w:rsid w:val="00C52132"/>
    <w:rsid w:val="00C8736D"/>
    <w:rsid w:val="00CC2491"/>
    <w:rsid w:val="00D30409"/>
    <w:rsid w:val="00DA19CF"/>
    <w:rsid w:val="00ED28F4"/>
    <w:rsid w:val="00F57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8535AE5-DE62-40A2-9275-D8442A5D9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170</Words>
  <Characters>975</Characters>
  <Application>Microsoft Office Word</Application>
  <DocSecurity>0</DocSecurity>
  <Lines>8</Lines>
  <Paragraphs>2</Paragraphs>
  <ScaleCrop>false</ScaleCrop>
  <Company>Microsoft</Company>
  <LinksUpToDate>false</LinksUpToDate>
  <CharactersWithSpaces>1143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高玲</dc:creator>
  <cp:keywords/>
  <dc:description/>
  <cp:lastModifiedBy>高玲</cp:lastModifiedBy>
  <cp:revision>1</cp:revision>
  <dcterms:created xsi:type="dcterms:W3CDTF">2020-12-24T05:04:00Z</dcterms:created>
  <dcterms:modified xsi:type="dcterms:W3CDTF">2020-12-24T05:09:00Z</dcterms:modified>
</cp:coreProperties>
</file>