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D28F4" w:rsidRPr="00E477D5" w:rsidRDefault="00ED28F4" w:rsidP="00ED28F4">
      <w:pPr>
        <w:spacing w:line="360" w:lineRule="auto"/>
        <w:ind w:left="420"/>
        <w:rPr>
          <w:rFonts w:ascii="Times New Roman" w:hAnsi="Times New Roman"/>
        </w:rPr>
      </w:pPr>
    </w:p>
    <w:p w:rsidR="00ED28F4" w:rsidRPr="00E477D5" w:rsidRDefault="00ED28F4" w:rsidP="00ED28F4">
      <w:pPr>
        <w:spacing w:line="360" w:lineRule="auto"/>
        <w:ind w:left="420"/>
        <w:rPr>
          <w:rFonts w:ascii="Times New Roman" w:hAnsi="Times New Roman"/>
        </w:rPr>
      </w:pPr>
    </w:p>
    <w:p w:rsidR="00ED28F4" w:rsidRPr="00E477D5" w:rsidRDefault="00ED28F4" w:rsidP="00ED28F4">
      <w:pPr>
        <w:spacing w:line="360" w:lineRule="auto"/>
        <w:ind w:left="420"/>
        <w:rPr>
          <w:rFonts w:ascii="Times New Roman" w:hAnsi="Times New Roman"/>
        </w:rPr>
      </w:pPr>
    </w:p>
    <w:p w:rsidR="00ED28F4" w:rsidRPr="00E477D5" w:rsidRDefault="00ED28F4" w:rsidP="00ED28F4">
      <w:pPr>
        <w:spacing w:line="360" w:lineRule="auto"/>
        <w:ind w:left="420"/>
        <w:rPr>
          <w:rFonts w:ascii="Times New Roman" w:hAnsi="Times New Roman"/>
        </w:rPr>
      </w:pPr>
    </w:p>
    <w:p w:rsidR="00ED28F4" w:rsidRPr="00E477D5" w:rsidRDefault="00ED28F4" w:rsidP="00ED28F4">
      <w:pPr>
        <w:spacing w:line="360" w:lineRule="auto"/>
        <w:ind w:left="420"/>
        <w:rPr>
          <w:rFonts w:ascii="Times New Roman" w:hAnsi="Times New Roman"/>
        </w:rPr>
      </w:pPr>
    </w:p>
    <w:p w:rsidR="00ED28F4" w:rsidRPr="00E477D5" w:rsidRDefault="00ED28F4" w:rsidP="00ED28F4">
      <w:pPr>
        <w:spacing w:line="360" w:lineRule="auto"/>
        <w:ind w:left="420"/>
        <w:rPr>
          <w:rFonts w:ascii="Times New Roman" w:hAnsi="Times New Roman"/>
        </w:rPr>
      </w:pPr>
    </w:p>
    <w:p w:rsidR="00ED28F4" w:rsidRPr="00E477D5" w:rsidRDefault="00ED28F4" w:rsidP="00ED28F4">
      <w:pPr>
        <w:spacing w:line="360" w:lineRule="auto"/>
        <w:jc w:val="center"/>
        <w:rPr>
          <w:rFonts w:ascii="Times New Roman" w:eastAsia="仿宋" w:hAnsi="Times New Roman"/>
          <w:sz w:val="32"/>
          <w:szCs w:val="32"/>
        </w:rPr>
      </w:pPr>
      <w:bookmarkStart w:id="0" w:name="文号"/>
      <w:r w:rsidRPr="00E477D5">
        <w:rPr>
          <w:rFonts w:ascii="Times New Roman" w:eastAsia="方正仿宋_GBK" w:hAnsi="Times New Roman" w:hint="eastAsia"/>
          <w:sz w:val="32"/>
          <w:szCs w:val="32"/>
        </w:rPr>
        <w:t>苏工信节能〔</w:t>
      </w:r>
      <w:r w:rsidRPr="00E477D5">
        <w:rPr>
          <w:rFonts w:ascii="Times New Roman" w:eastAsia="方正仿宋_GBK" w:hAnsi="Times New Roman"/>
          <w:sz w:val="32"/>
          <w:szCs w:val="32"/>
        </w:rPr>
        <w:t>2020</w:t>
      </w:r>
      <w:r w:rsidRPr="00E477D5">
        <w:rPr>
          <w:rFonts w:ascii="Times New Roman" w:eastAsia="方正仿宋_GBK" w:hAnsi="Times New Roman"/>
          <w:sz w:val="32"/>
          <w:szCs w:val="32"/>
        </w:rPr>
        <w:t>〕</w:t>
      </w:r>
      <w:r w:rsidRPr="00E477D5">
        <w:rPr>
          <w:rFonts w:ascii="Times New Roman" w:eastAsia="方正仿宋_GBK" w:hAnsi="Times New Roman"/>
          <w:sz w:val="32"/>
          <w:szCs w:val="32"/>
        </w:rPr>
        <w:t>650</w:t>
      </w:r>
      <w:r w:rsidRPr="00E477D5">
        <w:rPr>
          <w:rFonts w:ascii="Times New Roman" w:eastAsia="方正仿宋_GBK" w:hAnsi="Times New Roman"/>
          <w:sz w:val="32"/>
          <w:szCs w:val="32"/>
        </w:rPr>
        <w:t>号</w:t>
      </w:r>
      <w:bookmarkEnd w:id="0"/>
    </w:p>
    <w:p w:rsidR="00ED28F4" w:rsidRPr="00E477D5" w:rsidRDefault="00ED28F4" w:rsidP="00ED28F4">
      <w:pPr>
        <w:spacing w:line="360" w:lineRule="auto"/>
        <w:ind w:firstLine="420"/>
        <w:rPr>
          <w:rFonts w:ascii="Times New Roman" w:hAnsi="Times New Roman"/>
        </w:rPr>
      </w:pPr>
      <w:bookmarkStart w:id="1" w:name="Content"/>
      <w:bookmarkEnd w:id="1"/>
    </w:p>
    <w:p w:rsidR="00ED28F4" w:rsidRPr="00E477D5" w:rsidRDefault="00ED28F4" w:rsidP="00ED28F4">
      <w:pPr>
        <w:spacing w:line="360" w:lineRule="auto"/>
        <w:ind w:firstLine="420"/>
        <w:rPr>
          <w:rFonts w:ascii="Times New Roman" w:hAnsi="Times New Roman"/>
        </w:rPr>
      </w:pPr>
    </w:p>
    <w:p w:rsidR="00ED28F4" w:rsidRPr="00E477D5" w:rsidRDefault="00ED28F4" w:rsidP="00ED28F4">
      <w:pPr>
        <w:spacing w:line="600" w:lineRule="exact"/>
        <w:jc w:val="center"/>
        <w:rPr>
          <w:rFonts w:ascii="Times New Roman" w:eastAsia="方正小标宋_GBK" w:hAnsi="Times New Roman"/>
          <w:sz w:val="44"/>
          <w:szCs w:val="44"/>
        </w:rPr>
      </w:pPr>
      <w:bookmarkStart w:id="2" w:name="_GoBack"/>
      <w:r w:rsidRPr="00E477D5">
        <w:rPr>
          <w:rFonts w:ascii="Times New Roman" w:eastAsia="方正小标宋_GBK" w:hAnsi="Times New Roman" w:hint="eastAsia"/>
          <w:sz w:val="44"/>
          <w:szCs w:val="44"/>
        </w:rPr>
        <w:t>关于公布江苏省绿色工厂名单</w:t>
      </w:r>
    </w:p>
    <w:p w:rsidR="00ED28F4" w:rsidRPr="00E477D5" w:rsidRDefault="00ED28F4" w:rsidP="00ED28F4">
      <w:pPr>
        <w:spacing w:line="600" w:lineRule="exact"/>
        <w:jc w:val="center"/>
        <w:rPr>
          <w:rFonts w:ascii="Times New Roman" w:eastAsia="方正小标宋_GBK" w:hAnsi="Times New Roman"/>
          <w:sz w:val="44"/>
          <w:szCs w:val="44"/>
        </w:rPr>
      </w:pPr>
      <w:r w:rsidRPr="00E477D5">
        <w:rPr>
          <w:rFonts w:ascii="Times New Roman" w:eastAsia="方正小标宋_GBK" w:hAnsi="Times New Roman" w:hint="eastAsia"/>
          <w:sz w:val="44"/>
          <w:szCs w:val="44"/>
        </w:rPr>
        <w:t>（第一批）的通知</w:t>
      </w:r>
      <w:bookmarkEnd w:id="2"/>
    </w:p>
    <w:p w:rsidR="00ED28F4" w:rsidRPr="00E477D5" w:rsidRDefault="00ED28F4" w:rsidP="00ED28F4">
      <w:pPr>
        <w:rPr>
          <w:rFonts w:ascii="Times New Roman" w:eastAsia="方正小标宋_GBK" w:hAnsi="Times New Roman"/>
          <w:sz w:val="44"/>
          <w:szCs w:val="44"/>
        </w:rPr>
      </w:pPr>
    </w:p>
    <w:p w:rsidR="00ED28F4" w:rsidRPr="00E477D5" w:rsidRDefault="00ED28F4" w:rsidP="00ED28F4">
      <w:pPr>
        <w:spacing w:line="360" w:lineRule="auto"/>
        <w:rPr>
          <w:rFonts w:ascii="Times New Roman" w:eastAsia="方正仿宋_GBK" w:hAnsi="Times New Roman"/>
          <w:sz w:val="32"/>
          <w:szCs w:val="32"/>
        </w:rPr>
      </w:pPr>
      <w:r w:rsidRPr="00E477D5">
        <w:rPr>
          <w:rFonts w:ascii="Times New Roman" w:eastAsia="方正仿宋_GBK" w:hAnsi="Times New Roman" w:hint="eastAsia"/>
          <w:sz w:val="32"/>
          <w:szCs w:val="32"/>
        </w:rPr>
        <w:t>各设区市工信局：</w:t>
      </w:r>
    </w:p>
    <w:p w:rsidR="00ED28F4" w:rsidRPr="00E477D5" w:rsidRDefault="00ED28F4" w:rsidP="00ED28F4">
      <w:pPr>
        <w:spacing w:line="360" w:lineRule="auto"/>
        <w:ind w:firstLine="640"/>
        <w:rPr>
          <w:rFonts w:ascii="Times New Roman" w:eastAsia="方正仿宋_GBK" w:hAnsi="Times New Roman"/>
          <w:sz w:val="32"/>
          <w:szCs w:val="32"/>
        </w:rPr>
      </w:pPr>
      <w:r w:rsidRPr="00E477D5">
        <w:rPr>
          <w:rFonts w:ascii="Times New Roman" w:eastAsia="方正仿宋_GBK" w:hAnsi="Times New Roman" w:hint="eastAsia"/>
          <w:sz w:val="32"/>
          <w:szCs w:val="32"/>
        </w:rPr>
        <w:t>为引导企业绿色转型，加快推进工业绿色发展，根据《江苏省绿色制造体系建设实施方案》和《关于开展</w:t>
      </w:r>
      <w:r w:rsidRPr="00E477D5">
        <w:rPr>
          <w:rFonts w:ascii="Times New Roman" w:eastAsia="方正仿宋_GBK" w:hAnsi="Times New Roman"/>
          <w:sz w:val="32"/>
          <w:szCs w:val="32"/>
        </w:rPr>
        <w:t>2020</w:t>
      </w:r>
      <w:r w:rsidRPr="00E477D5">
        <w:rPr>
          <w:rFonts w:ascii="Times New Roman" w:eastAsia="方正仿宋_GBK" w:hAnsi="Times New Roman" w:hint="eastAsia"/>
          <w:sz w:val="32"/>
          <w:szCs w:val="32"/>
        </w:rPr>
        <w:t>年度绿色制造名单推荐及相关工作的通知》（苏工信节能〔</w:t>
      </w:r>
      <w:r w:rsidRPr="00E477D5">
        <w:rPr>
          <w:rFonts w:ascii="Times New Roman" w:eastAsia="方正仿宋_GBK" w:hAnsi="Times New Roman"/>
          <w:sz w:val="32"/>
          <w:szCs w:val="32"/>
        </w:rPr>
        <w:t>2020</w:t>
      </w:r>
      <w:r w:rsidRPr="00E477D5">
        <w:rPr>
          <w:rFonts w:ascii="Times New Roman" w:eastAsia="方正仿宋_GBK" w:hAnsi="Times New Roman" w:hint="eastAsia"/>
          <w:sz w:val="32"/>
          <w:szCs w:val="32"/>
        </w:rPr>
        <w:t>〕</w:t>
      </w:r>
      <w:r w:rsidRPr="00E477D5">
        <w:rPr>
          <w:rFonts w:ascii="Times New Roman" w:eastAsia="方正仿宋_GBK" w:hAnsi="Times New Roman"/>
          <w:sz w:val="32"/>
          <w:szCs w:val="32"/>
        </w:rPr>
        <w:t xml:space="preserve">80 </w:t>
      </w:r>
      <w:r w:rsidRPr="00E477D5">
        <w:rPr>
          <w:rFonts w:ascii="Times New Roman" w:eastAsia="方正仿宋_GBK" w:hAnsi="Times New Roman" w:hint="eastAsia"/>
          <w:sz w:val="32"/>
          <w:szCs w:val="32"/>
        </w:rPr>
        <w:t>号），各地积极组织推进绿色工厂建设。在企业自评价、第三方机构评价基础上，经各设区市推荐，省级组织专家论证、有关部门评议、现场复核及公示等环节，确定</w:t>
      </w:r>
      <w:r w:rsidRPr="00E477D5">
        <w:rPr>
          <w:rFonts w:ascii="Times New Roman" w:eastAsia="方正仿宋_GBK" w:hAnsi="Times New Roman"/>
          <w:sz w:val="32"/>
          <w:szCs w:val="32"/>
        </w:rPr>
        <w:t>97</w:t>
      </w:r>
      <w:r w:rsidRPr="00E477D5">
        <w:rPr>
          <w:rFonts w:ascii="Times New Roman" w:eastAsia="方正仿宋_GBK" w:hAnsi="Times New Roman" w:hint="eastAsia"/>
          <w:sz w:val="32"/>
          <w:szCs w:val="32"/>
        </w:rPr>
        <w:t>家单位为江苏省绿色工厂（第一批），现予以公布。有关事项通知如下：</w:t>
      </w:r>
    </w:p>
    <w:p w:rsidR="00ED28F4" w:rsidRPr="00E477D5" w:rsidRDefault="00ED28F4" w:rsidP="00ED28F4">
      <w:pPr>
        <w:ind w:firstLine="640"/>
        <w:rPr>
          <w:rFonts w:ascii="Times New Roman" w:eastAsia="方正黑体_GBK" w:hAnsi="Times New Roman" w:cs="Times New Roman"/>
          <w:sz w:val="32"/>
          <w:szCs w:val="32"/>
        </w:rPr>
      </w:pPr>
      <w:r w:rsidRPr="00E477D5">
        <w:rPr>
          <w:rFonts w:ascii="Times New Roman" w:eastAsia="方正黑体_GBK" w:hAnsi="Times New Roman" w:cs="Times New Roman" w:hint="eastAsia"/>
          <w:sz w:val="32"/>
          <w:szCs w:val="32"/>
        </w:rPr>
        <w:t>一、不断提升绿色制造水平</w:t>
      </w:r>
    </w:p>
    <w:p w:rsidR="00ED28F4" w:rsidRPr="00E477D5" w:rsidRDefault="00ED28F4" w:rsidP="00ED28F4">
      <w:pPr>
        <w:ind w:firstLine="640"/>
        <w:rPr>
          <w:rFonts w:ascii="Times New Roman" w:eastAsia="方正仿宋_GBK" w:hAnsi="Times New Roman"/>
          <w:sz w:val="32"/>
          <w:szCs w:val="32"/>
        </w:rPr>
      </w:pPr>
      <w:r w:rsidRPr="00E477D5">
        <w:rPr>
          <w:rFonts w:ascii="Times New Roman" w:eastAsia="方正仿宋_GBK" w:hAnsi="Times New Roman" w:hint="eastAsia"/>
          <w:sz w:val="32"/>
          <w:szCs w:val="32"/>
        </w:rPr>
        <w:t>各市工信局要加强对绿色制造名单（含本次公布的江苏省绿</w:t>
      </w:r>
      <w:r w:rsidRPr="00E477D5">
        <w:rPr>
          <w:rFonts w:ascii="Times New Roman" w:eastAsia="方正仿宋_GBK" w:hAnsi="Times New Roman" w:hint="eastAsia"/>
          <w:sz w:val="32"/>
          <w:szCs w:val="32"/>
        </w:rPr>
        <w:lastRenderedPageBreak/>
        <w:t>色工厂，工信部公布的</w:t>
      </w:r>
      <w:r w:rsidRPr="00E477D5">
        <w:rPr>
          <w:rFonts w:ascii="Times New Roman" w:eastAsia="方正仿宋_GBK" w:hAnsi="Times New Roman"/>
          <w:sz w:val="32"/>
          <w:szCs w:val="32"/>
        </w:rPr>
        <w:t>5</w:t>
      </w:r>
      <w:r w:rsidRPr="00E477D5">
        <w:rPr>
          <w:rFonts w:ascii="Times New Roman" w:eastAsia="方正仿宋_GBK" w:hAnsi="Times New Roman" w:hint="eastAsia"/>
          <w:sz w:val="32"/>
          <w:szCs w:val="32"/>
        </w:rPr>
        <w:t>批绿色工厂、园区、供应链管理企业，下同）内企业（园区）的指导，督促相关企业（园区）每年制定落实绿色化工作年度目标及工作方案，推动企业（园区）持续保持并不断提升绿色制造水平。</w:t>
      </w:r>
    </w:p>
    <w:p w:rsidR="00ED28F4" w:rsidRPr="00E477D5" w:rsidRDefault="00ED28F4" w:rsidP="00ED28F4">
      <w:pPr>
        <w:ind w:firstLine="640"/>
        <w:rPr>
          <w:rFonts w:ascii="Times New Roman" w:eastAsia="方正黑体_GBK" w:hAnsi="Times New Roman" w:cs="Times New Roman"/>
          <w:sz w:val="32"/>
          <w:szCs w:val="32"/>
        </w:rPr>
      </w:pPr>
      <w:r w:rsidRPr="00E477D5">
        <w:rPr>
          <w:rFonts w:ascii="Times New Roman" w:eastAsia="方正黑体_GBK" w:hAnsi="Times New Roman" w:cs="Times New Roman" w:hint="eastAsia"/>
          <w:sz w:val="32"/>
          <w:szCs w:val="32"/>
        </w:rPr>
        <w:t>二、做好总结推广</w:t>
      </w:r>
    </w:p>
    <w:p w:rsidR="00ED28F4" w:rsidRPr="00E477D5" w:rsidRDefault="00ED28F4" w:rsidP="00ED28F4">
      <w:pPr>
        <w:ind w:firstLine="640"/>
        <w:rPr>
          <w:rFonts w:ascii="Times New Roman" w:eastAsia="方正仿宋_GBK" w:hAnsi="Times New Roman"/>
          <w:sz w:val="32"/>
          <w:szCs w:val="32"/>
        </w:rPr>
      </w:pPr>
      <w:r w:rsidRPr="00E477D5">
        <w:rPr>
          <w:rFonts w:ascii="Times New Roman" w:eastAsia="方正仿宋_GBK" w:hAnsi="Times New Roman" w:hint="eastAsia"/>
          <w:sz w:val="32"/>
          <w:szCs w:val="32"/>
        </w:rPr>
        <w:t>为总结宣传推广典型经验和成效，充分发挥绿色典型示范带动作用，引导区域内、同行业企业（园区）加快绿色转型，我厅建立年度总结报告制度，请各设区市于每年</w:t>
      </w:r>
      <w:r w:rsidRPr="00E477D5">
        <w:rPr>
          <w:rFonts w:ascii="Times New Roman" w:eastAsia="方正仿宋_GBK" w:hAnsi="Times New Roman"/>
          <w:sz w:val="32"/>
          <w:szCs w:val="32"/>
        </w:rPr>
        <w:t>12</w:t>
      </w:r>
      <w:r w:rsidRPr="00E477D5">
        <w:rPr>
          <w:rFonts w:ascii="Times New Roman" w:eastAsia="方正仿宋_GBK" w:hAnsi="Times New Roman" w:hint="eastAsia"/>
          <w:sz w:val="32"/>
          <w:szCs w:val="32"/>
        </w:rPr>
        <w:t>月</w:t>
      </w:r>
      <w:r w:rsidRPr="00E477D5">
        <w:rPr>
          <w:rFonts w:ascii="Times New Roman" w:eastAsia="方正仿宋_GBK" w:hAnsi="Times New Roman"/>
          <w:sz w:val="32"/>
          <w:szCs w:val="32"/>
        </w:rPr>
        <w:t>10</w:t>
      </w:r>
      <w:r w:rsidRPr="00E477D5">
        <w:rPr>
          <w:rFonts w:ascii="Times New Roman" w:eastAsia="方正仿宋_GBK" w:hAnsi="Times New Roman" w:hint="eastAsia"/>
          <w:sz w:val="32"/>
          <w:szCs w:val="32"/>
        </w:rPr>
        <w:t>日前将本地区绿色制造名单内企业（园区）的年度总结及下年度计划汇总表（附件</w:t>
      </w:r>
      <w:r w:rsidRPr="00E477D5">
        <w:rPr>
          <w:rFonts w:ascii="Times New Roman" w:eastAsia="方正仿宋_GBK" w:hAnsi="Times New Roman"/>
          <w:sz w:val="32"/>
          <w:szCs w:val="32"/>
        </w:rPr>
        <w:t>2</w:t>
      </w:r>
      <w:r w:rsidRPr="00E477D5">
        <w:rPr>
          <w:rFonts w:ascii="Times New Roman" w:eastAsia="方正仿宋_GBK" w:hAnsi="Times New Roman" w:hint="eastAsia"/>
          <w:sz w:val="32"/>
          <w:szCs w:val="32"/>
        </w:rPr>
        <w:t>）报送我厅（今年首次报送时间为</w:t>
      </w:r>
      <w:r w:rsidRPr="00E477D5">
        <w:rPr>
          <w:rFonts w:ascii="Times New Roman" w:eastAsia="方正仿宋_GBK" w:hAnsi="Times New Roman"/>
          <w:sz w:val="32"/>
          <w:szCs w:val="32"/>
        </w:rPr>
        <w:t>2021</w:t>
      </w:r>
      <w:r w:rsidRPr="00E477D5">
        <w:rPr>
          <w:rFonts w:ascii="Times New Roman" w:eastAsia="方正仿宋_GBK" w:hAnsi="Times New Roman" w:hint="eastAsia"/>
          <w:sz w:val="32"/>
          <w:szCs w:val="32"/>
        </w:rPr>
        <w:t>年</w:t>
      </w:r>
      <w:r w:rsidRPr="00E477D5">
        <w:rPr>
          <w:rFonts w:ascii="Times New Roman" w:eastAsia="方正仿宋_GBK" w:hAnsi="Times New Roman"/>
          <w:sz w:val="32"/>
          <w:szCs w:val="32"/>
        </w:rPr>
        <w:t>1</w:t>
      </w:r>
      <w:r w:rsidRPr="00E477D5">
        <w:rPr>
          <w:rFonts w:ascii="Times New Roman" w:eastAsia="方正仿宋_GBK" w:hAnsi="Times New Roman" w:hint="eastAsia"/>
          <w:sz w:val="32"/>
          <w:szCs w:val="32"/>
        </w:rPr>
        <w:t>月</w:t>
      </w:r>
      <w:r w:rsidRPr="00E477D5">
        <w:rPr>
          <w:rFonts w:ascii="Times New Roman" w:eastAsia="方正仿宋_GBK" w:hAnsi="Times New Roman"/>
          <w:sz w:val="32"/>
          <w:szCs w:val="32"/>
        </w:rPr>
        <w:t>12</w:t>
      </w:r>
      <w:r w:rsidRPr="00E477D5">
        <w:rPr>
          <w:rFonts w:ascii="Times New Roman" w:eastAsia="方正仿宋_GBK" w:hAnsi="Times New Roman" w:hint="eastAsia"/>
          <w:sz w:val="32"/>
          <w:szCs w:val="32"/>
        </w:rPr>
        <w:t>日前）。</w:t>
      </w:r>
    </w:p>
    <w:p w:rsidR="00ED28F4" w:rsidRPr="00E477D5" w:rsidRDefault="00ED28F4" w:rsidP="00ED28F4">
      <w:pPr>
        <w:ind w:firstLine="640"/>
        <w:rPr>
          <w:rFonts w:ascii="Times New Roman" w:eastAsia="方正黑体_GBK" w:hAnsi="Times New Roman" w:cs="Times New Roman"/>
          <w:sz w:val="32"/>
          <w:szCs w:val="32"/>
        </w:rPr>
      </w:pPr>
      <w:r w:rsidRPr="00E477D5">
        <w:rPr>
          <w:rFonts w:ascii="Times New Roman" w:eastAsia="方正黑体_GBK" w:hAnsi="Times New Roman" w:cs="Times New Roman" w:hint="eastAsia"/>
          <w:sz w:val="32"/>
          <w:szCs w:val="32"/>
        </w:rPr>
        <w:t>三、建立培育储备库</w:t>
      </w:r>
    </w:p>
    <w:p w:rsidR="00ED28F4" w:rsidRPr="00E477D5" w:rsidRDefault="00ED28F4" w:rsidP="00ED28F4">
      <w:pPr>
        <w:ind w:firstLine="640"/>
        <w:rPr>
          <w:rFonts w:ascii="Times New Roman" w:eastAsia="方正仿宋_GBK" w:hAnsi="Times New Roman"/>
          <w:sz w:val="32"/>
          <w:szCs w:val="32"/>
        </w:rPr>
      </w:pPr>
      <w:r w:rsidRPr="00E477D5">
        <w:rPr>
          <w:rFonts w:ascii="Times New Roman" w:eastAsia="方正仿宋_GBK" w:hAnsi="Times New Roman" w:hint="eastAsia"/>
          <w:sz w:val="32"/>
          <w:szCs w:val="32"/>
        </w:rPr>
        <w:t>做好绿色制造名单培育和储备工作，优先选择管理层绿色意识强、绿色化基础条件好的企业（园区）纳入培育计划。绿色工厂要按照《绿色工厂评价通则》（</w:t>
      </w:r>
      <w:r w:rsidRPr="00E477D5">
        <w:rPr>
          <w:rFonts w:ascii="Times New Roman" w:eastAsia="方正仿宋_GBK" w:hAnsi="Times New Roman"/>
          <w:sz w:val="32"/>
          <w:szCs w:val="32"/>
        </w:rPr>
        <w:t>GB/T36132-2018</w:t>
      </w:r>
      <w:r w:rsidRPr="00E477D5">
        <w:rPr>
          <w:rFonts w:ascii="Times New Roman" w:eastAsia="方正仿宋_GBK" w:hAnsi="Times New Roman" w:hint="eastAsia"/>
          <w:sz w:val="32"/>
          <w:szCs w:val="32"/>
        </w:rPr>
        <w:t>）等评价标准和“用地集约化、原料无害化、生产洁净化、废物资源化、能源低碳化”要求，结合行业特点，因地制宜，突出重点，明确目标和工作举措，并加以推进落实。请于</w:t>
      </w:r>
      <w:r w:rsidRPr="00E477D5">
        <w:rPr>
          <w:rFonts w:ascii="Times New Roman" w:eastAsia="方正仿宋_GBK" w:hAnsi="Times New Roman"/>
          <w:sz w:val="32"/>
          <w:szCs w:val="32"/>
        </w:rPr>
        <w:t>2021</w:t>
      </w:r>
      <w:r w:rsidRPr="00E477D5">
        <w:rPr>
          <w:rFonts w:ascii="Times New Roman" w:eastAsia="方正仿宋_GBK" w:hAnsi="Times New Roman" w:hint="eastAsia"/>
          <w:sz w:val="32"/>
          <w:szCs w:val="32"/>
        </w:rPr>
        <w:t>年</w:t>
      </w:r>
      <w:r w:rsidRPr="00E477D5">
        <w:rPr>
          <w:rFonts w:ascii="Times New Roman" w:eastAsia="方正仿宋_GBK" w:hAnsi="Times New Roman"/>
          <w:sz w:val="32"/>
          <w:szCs w:val="32"/>
        </w:rPr>
        <w:t>1</w:t>
      </w:r>
      <w:r w:rsidRPr="00E477D5">
        <w:rPr>
          <w:rFonts w:ascii="Times New Roman" w:eastAsia="方正仿宋_GBK" w:hAnsi="Times New Roman" w:hint="eastAsia"/>
          <w:sz w:val="32"/>
          <w:szCs w:val="32"/>
        </w:rPr>
        <w:t>月</w:t>
      </w:r>
      <w:r w:rsidRPr="00E477D5">
        <w:rPr>
          <w:rFonts w:ascii="Times New Roman" w:eastAsia="方正仿宋_GBK" w:hAnsi="Times New Roman"/>
          <w:sz w:val="32"/>
          <w:szCs w:val="32"/>
        </w:rPr>
        <w:t>29</w:t>
      </w:r>
      <w:r w:rsidRPr="00E477D5">
        <w:rPr>
          <w:rFonts w:ascii="Times New Roman" w:eastAsia="方正仿宋_GBK" w:hAnsi="Times New Roman" w:hint="eastAsia"/>
          <w:sz w:val="32"/>
          <w:szCs w:val="32"/>
        </w:rPr>
        <w:t>日前，将本地区</w:t>
      </w:r>
      <w:r w:rsidRPr="00E477D5">
        <w:rPr>
          <w:rFonts w:ascii="Times New Roman" w:eastAsia="方正仿宋_GBK" w:hAnsi="Times New Roman"/>
          <w:sz w:val="32"/>
          <w:szCs w:val="32"/>
        </w:rPr>
        <w:t>2021</w:t>
      </w:r>
      <w:r w:rsidRPr="00E477D5">
        <w:rPr>
          <w:rFonts w:ascii="Times New Roman" w:eastAsia="方正仿宋_GBK" w:hAnsi="Times New Roman" w:hint="eastAsia"/>
          <w:sz w:val="32"/>
          <w:szCs w:val="32"/>
        </w:rPr>
        <w:t>年度绿色工厂培育计划汇总表（附件</w:t>
      </w:r>
      <w:r w:rsidRPr="00E477D5">
        <w:rPr>
          <w:rFonts w:ascii="Times New Roman" w:eastAsia="方正仿宋_GBK" w:hAnsi="Times New Roman"/>
          <w:sz w:val="32"/>
          <w:szCs w:val="32"/>
        </w:rPr>
        <w:t>3</w:t>
      </w:r>
      <w:r w:rsidRPr="00E477D5">
        <w:rPr>
          <w:rFonts w:ascii="Times New Roman" w:eastAsia="方正仿宋_GBK" w:hAnsi="Times New Roman" w:hint="eastAsia"/>
          <w:sz w:val="32"/>
          <w:szCs w:val="32"/>
        </w:rPr>
        <w:t>）报送我厅，</w:t>
      </w:r>
      <w:r w:rsidRPr="00E477D5">
        <w:rPr>
          <w:rFonts w:ascii="Times New Roman" w:eastAsia="方正仿宋_GBK" w:hAnsi="Times New Roman"/>
          <w:sz w:val="32"/>
          <w:szCs w:val="32"/>
        </w:rPr>
        <w:t>2021</w:t>
      </w:r>
      <w:r w:rsidRPr="00E477D5">
        <w:rPr>
          <w:rFonts w:ascii="Times New Roman" w:eastAsia="方正仿宋_GBK" w:hAnsi="Times New Roman" w:hint="eastAsia"/>
          <w:sz w:val="32"/>
          <w:szCs w:val="32"/>
        </w:rPr>
        <w:t>年度绿色工厂将优先从培育计划名单中遴选。</w:t>
      </w:r>
    </w:p>
    <w:p w:rsidR="00ED28F4" w:rsidRPr="00E477D5" w:rsidRDefault="00ED28F4" w:rsidP="00ED28F4">
      <w:pPr>
        <w:ind w:firstLine="640"/>
        <w:rPr>
          <w:rFonts w:ascii="Times New Roman" w:eastAsia="方正黑体_GBK" w:hAnsi="Times New Roman" w:cs="Times New Roman"/>
          <w:sz w:val="32"/>
          <w:szCs w:val="32"/>
        </w:rPr>
      </w:pPr>
      <w:r w:rsidRPr="00E477D5">
        <w:rPr>
          <w:rFonts w:ascii="Times New Roman" w:eastAsia="方正黑体_GBK" w:hAnsi="Times New Roman" w:cs="Times New Roman" w:hint="eastAsia"/>
          <w:sz w:val="32"/>
          <w:szCs w:val="32"/>
        </w:rPr>
        <w:t>四、加强监督管理</w:t>
      </w:r>
    </w:p>
    <w:p w:rsidR="00ED28F4" w:rsidRPr="00E477D5" w:rsidRDefault="00ED28F4" w:rsidP="00ED28F4">
      <w:pPr>
        <w:ind w:firstLine="640"/>
        <w:rPr>
          <w:rFonts w:ascii="Times New Roman" w:eastAsia="方正仿宋_GBK" w:hAnsi="Times New Roman"/>
          <w:sz w:val="32"/>
          <w:szCs w:val="32"/>
        </w:rPr>
      </w:pPr>
      <w:r w:rsidRPr="00E477D5">
        <w:rPr>
          <w:rFonts w:ascii="Times New Roman" w:eastAsia="方正仿宋_GBK" w:hAnsi="Times New Roman" w:hint="eastAsia"/>
          <w:sz w:val="32"/>
          <w:szCs w:val="32"/>
        </w:rPr>
        <w:lastRenderedPageBreak/>
        <w:t>各地要加强对绿色制造名单内企业（园区）的监督管理，我厅将适时组织对绿色制造名单内企业（园区）进行复核。绿色制造名单实施动态管理，对不再符合评价要求的单位，各地要及时将情况反馈我厅（或转报工信部）予以除名。</w:t>
      </w:r>
    </w:p>
    <w:p w:rsidR="00ED28F4" w:rsidRPr="00E477D5" w:rsidRDefault="00ED28F4" w:rsidP="00ED28F4">
      <w:pPr>
        <w:ind w:firstLine="640"/>
        <w:rPr>
          <w:rFonts w:ascii="Times New Roman" w:eastAsia="方正黑体_GBK" w:hAnsi="Times New Roman" w:cs="Times New Roman"/>
          <w:sz w:val="32"/>
          <w:szCs w:val="32"/>
        </w:rPr>
      </w:pPr>
      <w:r w:rsidRPr="00E477D5">
        <w:rPr>
          <w:rFonts w:ascii="Times New Roman" w:eastAsia="方正黑体_GBK" w:hAnsi="Times New Roman" w:cs="Times New Roman" w:hint="eastAsia"/>
          <w:sz w:val="32"/>
          <w:szCs w:val="32"/>
        </w:rPr>
        <w:t>五、统一标识</w:t>
      </w:r>
    </w:p>
    <w:p w:rsidR="00ED28F4" w:rsidRPr="00E477D5" w:rsidRDefault="00ED28F4" w:rsidP="00ED28F4">
      <w:pPr>
        <w:ind w:firstLine="640"/>
        <w:rPr>
          <w:rFonts w:ascii="Times New Roman" w:eastAsia="方正仿宋_GBK" w:hAnsi="Times New Roman"/>
          <w:sz w:val="32"/>
          <w:szCs w:val="32"/>
        </w:rPr>
      </w:pPr>
      <w:r w:rsidRPr="00E477D5">
        <w:rPr>
          <w:rFonts w:ascii="Times New Roman" w:eastAsia="方正仿宋_GBK" w:hAnsi="Times New Roman" w:hint="eastAsia"/>
          <w:sz w:val="32"/>
          <w:szCs w:val="32"/>
        </w:rPr>
        <w:t>列入江苏省绿色工厂名单的企业可按我厅规定的样式自行制作标牌，用于企业宣传，具体样式可登陆我厅网站公告公示栏目下载（</w:t>
      </w:r>
      <w:r w:rsidRPr="00E477D5">
        <w:rPr>
          <w:rFonts w:ascii="Times New Roman" w:eastAsia="方正仿宋_GBK" w:hAnsi="Times New Roman"/>
          <w:sz w:val="32"/>
          <w:szCs w:val="32"/>
        </w:rPr>
        <w:t xml:space="preserve"> www.gxt.jiangsu.gov.cn)</w:t>
      </w:r>
      <w:r w:rsidRPr="00E477D5">
        <w:rPr>
          <w:rFonts w:ascii="Times New Roman" w:eastAsia="方正仿宋_GBK" w:hAnsi="Times New Roman" w:hint="eastAsia"/>
          <w:sz w:val="32"/>
          <w:szCs w:val="32"/>
        </w:rPr>
        <w:t>。</w:t>
      </w:r>
    </w:p>
    <w:p w:rsidR="00ED28F4" w:rsidRPr="00E477D5" w:rsidRDefault="00ED28F4" w:rsidP="00ED28F4">
      <w:pPr>
        <w:ind w:firstLine="640"/>
        <w:rPr>
          <w:rFonts w:ascii="Times New Roman" w:eastAsia="方正仿宋_GBK" w:hAnsi="Times New Roman"/>
          <w:sz w:val="32"/>
          <w:szCs w:val="32"/>
        </w:rPr>
      </w:pPr>
    </w:p>
    <w:p w:rsidR="00ED28F4" w:rsidRPr="00E477D5" w:rsidRDefault="00ED28F4" w:rsidP="00ED28F4">
      <w:pPr>
        <w:ind w:firstLine="640"/>
        <w:rPr>
          <w:rFonts w:ascii="Times New Roman" w:eastAsia="方正仿宋_GBK" w:hAnsi="Times New Roman"/>
          <w:sz w:val="32"/>
          <w:szCs w:val="32"/>
        </w:rPr>
      </w:pPr>
      <w:r w:rsidRPr="00E477D5">
        <w:rPr>
          <w:rFonts w:ascii="Times New Roman" w:eastAsia="方正仿宋_GBK" w:hAnsi="Times New Roman" w:hint="eastAsia"/>
          <w:sz w:val="32"/>
          <w:szCs w:val="32"/>
        </w:rPr>
        <w:t>附件：</w:t>
      </w:r>
      <w:r w:rsidRPr="00E477D5">
        <w:rPr>
          <w:rFonts w:ascii="Times New Roman" w:eastAsia="方正仿宋_GBK" w:hAnsi="Times New Roman"/>
          <w:sz w:val="32"/>
          <w:szCs w:val="32"/>
        </w:rPr>
        <w:t>1</w:t>
      </w:r>
      <w:r w:rsidRPr="00E477D5">
        <w:rPr>
          <w:rFonts w:ascii="Times New Roman" w:eastAsia="方正仿宋_GBK" w:hAnsi="Times New Roman" w:hint="eastAsia"/>
          <w:sz w:val="32"/>
          <w:szCs w:val="32"/>
        </w:rPr>
        <w:t>．江苏省绿色工厂名单（第一批）</w:t>
      </w:r>
    </w:p>
    <w:p w:rsidR="00ED28F4" w:rsidRPr="00E477D5" w:rsidRDefault="00ED28F4" w:rsidP="00ED28F4">
      <w:pPr>
        <w:ind w:leftChars="761" w:left="2097" w:hangingChars="156" w:hanging="499"/>
        <w:rPr>
          <w:rFonts w:ascii="Times New Roman" w:eastAsia="方正仿宋_GBK" w:hAnsi="Times New Roman"/>
          <w:sz w:val="32"/>
          <w:szCs w:val="32"/>
        </w:rPr>
      </w:pPr>
      <w:r w:rsidRPr="00E477D5">
        <w:rPr>
          <w:rFonts w:ascii="Times New Roman" w:eastAsia="方正仿宋_GBK" w:hAnsi="Times New Roman"/>
          <w:sz w:val="32"/>
          <w:szCs w:val="32"/>
        </w:rPr>
        <w:t>2</w:t>
      </w:r>
      <w:r w:rsidRPr="00E477D5">
        <w:rPr>
          <w:rFonts w:ascii="Times New Roman" w:eastAsia="方正仿宋_GBK" w:hAnsi="Times New Roman" w:hint="eastAsia"/>
          <w:sz w:val="32"/>
          <w:szCs w:val="32"/>
        </w:rPr>
        <w:t>．绿色工厂（园区、供应链）年度总结及下年度计划汇总表</w:t>
      </w:r>
    </w:p>
    <w:p w:rsidR="00ED28F4" w:rsidRPr="00E477D5" w:rsidRDefault="00ED28F4" w:rsidP="00ED28F4">
      <w:pPr>
        <w:ind w:firstLineChars="500" w:firstLine="1600"/>
        <w:rPr>
          <w:rFonts w:ascii="Times New Roman" w:eastAsia="方正仿宋_GBK" w:hAnsi="Times New Roman"/>
          <w:sz w:val="32"/>
          <w:szCs w:val="32"/>
        </w:rPr>
      </w:pPr>
      <w:r w:rsidRPr="00E477D5">
        <w:rPr>
          <w:rFonts w:ascii="Times New Roman" w:eastAsia="方正仿宋_GBK" w:hAnsi="Times New Roman"/>
          <w:sz w:val="32"/>
          <w:szCs w:val="32"/>
        </w:rPr>
        <w:t>3</w:t>
      </w:r>
      <w:r w:rsidRPr="00E477D5">
        <w:rPr>
          <w:rFonts w:ascii="Times New Roman" w:eastAsia="方正仿宋_GBK" w:hAnsi="Times New Roman" w:hint="eastAsia"/>
          <w:sz w:val="32"/>
          <w:szCs w:val="32"/>
        </w:rPr>
        <w:t>．</w:t>
      </w:r>
      <w:r w:rsidRPr="00E477D5">
        <w:rPr>
          <w:rFonts w:ascii="Times New Roman" w:eastAsia="方正仿宋_GBK" w:hAnsi="Times New Roman"/>
          <w:sz w:val="32"/>
          <w:szCs w:val="32"/>
        </w:rPr>
        <w:t>2021</w:t>
      </w:r>
      <w:r w:rsidRPr="00E477D5">
        <w:rPr>
          <w:rFonts w:ascii="Times New Roman" w:eastAsia="方正仿宋_GBK" w:hAnsi="Times New Roman" w:hint="eastAsia"/>
          <w:sz w:val="32"/>
          <w:szCs w:val="32"/>
        </w:rPr>
        <w:t>年度绿色工厂培育计划汇总表</w:t>
      </w:r>
    </w:p>
    <w:p w:rsidR="00ED28F4" w:rsidRPr="00E477D5" w:rsidRDefault="00ED28F4" w:rsidP="00ED28F4">
      <w:pPr>
        <w:ind w:firstLine="640"/>
        <w:rPr>
          <w:rFonts w:ascii="Times New Roman" w:eastAsia="方正仿宋_GBK" w:hAnsi="Times New Roman"/>
          <w:sz w:val="32"/>
          <w:szCs w:val="32"/>
        </w:rPr>
      </w:pPr>
    </w:p>
    <w:p w:rsidR="00ED28F4" w:rsidRPr="00E477D5" w:rsidRDefault="00ED28F4" w:rsidP="00ED28F4">
      <w:pPr>
        <w:shd w:val="clear" w:color="auto" w:fill="FFFFFF"/>
        <w:snapToGrid w:val="0"/>
        <w:spacing w:line="600" w:lineRule="exact"/>
        <w:ind w:left="10" w:firstLineChars="196" w:firstLine="627"/>
        <w:rPr>
          <w:rFonts w:ascii="Times New Roman" w:eastAsia="方正仿宋_GBK" w:hAnsi="Times New Roman"/>
          <w:sz w:val="32"/>
          <w:szCs w:val="32"/>
        </w:rPr>
      </w:pPr>
    </w:p>
    <w:p w:rsidR="00ED28F4" w:rsidRPr="00E477D5" w:rsidRDefault="00ED28F4" w:rsidP="00ED28F4">
      <w:pPr>
        <w:spacing w:line="600" w:lineRule="exact"/>
        <w:ind w:firstLine="640"/>
        <w:rPr>
          <w:rFonts w:ascii="Times New Roman" w:eastAsia="方正仿宋_GBK" w:hAnsi="Times New Roman"/>
          <w:sz w:val="32"/>
          <w:szCs w:val="32"/>
        </w:rPr>
      </w:pPr>
      <w:r w:rsidRPr="00E477D5">
        <w:rPr>
          <w:rFonts w:ascii="Times New Roman" w:eastAsia="方正仿宋_GBK" w:hAnsi="Times New Roman"/>
          <w:sz w:val="32"/>
          <w:szCs w:val="32"/>
        </w:rPr>
        <w:t xml:space="preserve">                        </w:t>
      </w:r>
      <w:r w:rsidRPr="00E477D5">
        <w:rPr>
          <w:rFonts w:ascii="Times New Roman" w:eastAsia="方正仿宋_GBK" w:hAnsi="Times New Roman" w:hint="eastAsia"/>
          <w:sz w:val="32"/>
          <w:szCs w:val="32"/>
        </w:rPr>
        <w:t>江苏省工业和信息化厅</w:t>
      </w:r>
      <w:r w:rsidRPr="00E477D5">
        <w:rPr>
          <w:rFonts w:ascii="Times New Roman" w:eastAsia="方正仿宋_GBK" w:hAnsi="Times New Roman"/>
          <w:sz w:val="32"/>
          <w:szCs w:val="32"/>
        </w:rPr>
        <w:t xml:space="preserve">    </w:t>
      </w:r>
    </w:p>
    <w:p w:rsidR="00ED28F4" w:rsidRDefault="00ED28F4" w:rsidP="00ED28F4">
      <w:pPr>
        <w:spacing w:line="600" w:lineRule="exact"/>
        <w:ind w:firstLineChars="1506" w:firstLine="4819"/>
        <w:rPr>
          <w:rFonts w:ascii="Times New Roman" w:eastAsia="方正仿宋_GBK" w:hAnsi="Times New Roman"/>
          <w:sz w:val="32"/>
          <w:szCs w:val="32"/>
        </w:rPr>
      </w:pPr>
      <w:r w:rsidRPr="00E477D5">
        <w:rPr>
          <w:rFonts w:ascii="Times New Roman" w:eastAsia="方正仿宋_GBK" w:hAnsi="Times New Roman"/>
          <w:sz w:val="32"/>
          <w:szCs w:val="32"/>
        </w:rPr>
        <w:t>2020</w:t>
      </w:r>
      <w:r w:rsidRPr="00E477D5">
        <w:rPr>
          <w:rFonts w:ascii="Times New Roman" w:eastAsia="方正仿宋_GBK" w:hAnsi="Times New Roman"/>
          <w:sz w:val="32"/>
          <w:szCs w:val="32"/>
        </w:rPr>
        <w:t>年</w:t>
      </w:r>
      <w:r w:rsidRPr="00E477D5">
        <w:rPr>
          <w:rFonts w:ascii="Times New Roman" w:eastAsia="方正仿宋_GBK" w:hAnsi="Times New Roman"/>
          <w:sz w:val="32"/>
          <w:szCs w:val="32"/>
        </w:rPr>
        <w:t>12</w:t>
      </w:r>
      <w:r w:rsidRPr="00E477D5">
        <w:rPr>
          <w:rFonts w:ascii="Times New Roman" w:eastAsia="方正仿宋_GBK" w:hAnsi="Times New Roman"/>
          <w:sz w:val="32"/>
          <w:szCs w:val="32"/>
        </w:rPr>
        <w:t>月</w:t>
      </w:r>
      <w:r w:rsidRPr="00E477D5">
        <w:rPr>
          <w:rFonts w:ascii="Times New Roman" w:eastAsia="方正仿宋_GBK" w:hAnsi="Times New Roman"/>
          <w:sz w:val="32"/>
          <w:szCs w:val="32"/>
        </w:rPr>
        <w:t>22</w:t>
      </w:r>
      <w:r w:rsidRPr="00E477D5">
        <w:rPr>
          <w:rFonts w:ascii="Times New Roman" w:eastAsia="方正仿宋_GBK" w:hAnsi="Times New Roman"/>
          <w:sz w:val="32"/>
          <w:szCs w:val="32"/>
        </w:rPr>
        <w:t>日</w:t>
      </w:r>
    </w:p>
    <w:p w:rsidR="00ED28F4" w:rsidRPr="00E477D5" w:rsidRDefault="00ED28F4" w:rsidP="00ED28F4">
      <w:pPr>
        <w:spacing w:line="600" w:lineRule="exact"/>
        <w:ind w:firstLineChars="1506" w:firstLine="4819"/>
        <w:rPr>
          <w:rFonts w:ascii="Times New Roman" w:eastAsia="方正仿宋_GBK" w:hAnsi="Times New Roman"/>
          <w:sz w:val="32"/>
          <w:szCs w:val="32"/>
        </w:rPr>
      </w:pPr>
    </w:p>
    <w:p w:rsidR="00ED28F4" w:rsidRPr="00E477D5" w:rsidRDefault="00ED28F4" w:rsidP="00ED28F4">
      <w:pPr>
        <w:spacing w:line="600" w:lineRule="exact"/>
        <w:rPr>
          <w:rFonts w:ascii="Times New Roman" w:eastAsia="仿宋" w:hAnsi="Times New Roman"/>
          <w:sz w:val="32"/>
          <w:szCs w:val="32"/>
        </w:rPr>
      </w:pPr>
    </w:p>
    <w:p w:rsidR="00ED28F4" w:rsidRPr="00E477D5" w:rsidRDefault="00ED28F4" w:rsidP="00ED28F4">
      <w:pPr>
        <w:spacing w:line="580" w:lineRule="exact"/>
        <w:ind w:firstLineChars="85" w:firstLine="178"/>
        <w:rPr>
          <w:rFonts w:ascii="Times New Roman" w:eastAsia="方正仿宋_GBK" w:hAnsi="Times New Roman"/>
          <w:sz w:val="32"/>
          <w:szCs w:val="32"/>
        </w:rPr>
      </w:pPr>
      <w:r w:rsidRPr="00CC18F9">
        <w:rPr>
          <w:rFonts w:ascii="Times New Roman" w:eastAsia="方正仿宋_GBK" w:hAnsi="Times New Roman"/>
          <w:noProof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-314325</wp:posOffset>
                </wp:positionH>
                <wp:positionV relativeFrom="paragraph">
                  <wp:posOffset>38735</wp:posOffset>
                </wp:positionV>
                <wp:extent cx="6172200" cy="0"/>
                <wp:effectExtent l="9525" t="10160" r="9525" b="18415"/>
                <wp:wrapNone/>
                <wp:docPr id="4" name="直接连接符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17220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DC07547" id="直接连接符 4" o:spid="_x0000_s1026" style="position:absolute;left:0;text-align:left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4.75pt,3.05pt" to="461.25pt,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" strokeweight="1.5pt"/>
            </w:pict>
          </mc:Fallback>
        </mc:AlternateContent>
      </w:r>
      <w:r w:rsidRPr="00E477D5">
        <w:rPr>
          <w:rFonts w:ascii="Times New Roman" w:eastAsia="方正仿宋_GBK" w:hAnsi="Times New Roman" w:hint="eastAsia"/>
          <w:sz w:val="32"/>
          <w:szCs w:val="32"/>
        </w:rPr>
        <w:t>江苏省</w:t>
      </w:r>
      <w:proofErr w:type="gramStart"/>
      <w:r w:rsidRPr="00E477D5">
        <w:rPr>
          <w:rFonts w:ascii="Times New Roman" w:eastAsia="方正仿宋_GBK" w:hAnsi="Times New Roman" w:hint="eastAsia"/>
          <w:sz w:val="32"/>
          <w:szCs w:val="32"/>
        </w:rPr>
        <w:t>工信厅办公室</w:t>
      </w:r>
      <w:proofErr w:type="gramEnd"/>
      <w:r w:rsidRPr="00E477D5">
        <w:rPr>
          <w:rFonts w:ascii="Times New Roman" w:eastAsia="方正仿宋_GBK" w:hAnsi="Times New Roman"/>
          <w:sz w:val="32"/>
          <w:szCs w:val="32"/>
        </w:rPr>
        <w:t xml:space="preserve">               </w:t>
      </w:r>
      <w:r>
        <w:rPr>
          <w:rFonts w:ascii="Times New Roman" w:eastAsia="方正仿宋_GBK" w:hAnsi="Times New Roman"/>
          <w:sz w:val="32"/>
          <w:szCs w:val="32"/>
        </w:rPr>
        <w:t>2020</w:t>
      </w:r>
      <w:r>
        <w:rPr>
          <w:rFonts w:ascii="Times New Roman" w:eastAsia="方正仿宋_GBK" w:hAnsi="Times New Roman"/>
          <w:sz w:val="32"/>
          <w:szCs w:val="32"/>
        </w:rPr>
        <w:t>年</w:t>
      </w:r>
      <w:r>
        <w:rPr>
          <w:rFonts w:ascii="Times New Roman" w:eastAsia="方正仿宋_GBK" w:hAnsi="Times New Roman"/>
          <w:sz w:val="32"/>
          <w:szCs w:val="32"/>
        </w:rPr>
        <w:t>12</w:t>
      </w:r>
      <w:r>
        <w:rPr>
          <w:rFonts w:ascii="Times New Roman" w:eastAsia="方正仿宋_GBK" w:hAnsi="Times New Roman"/>
          <w:sz w:val="32"/>
          <w:szCs w:val="32"/>
        </w:rPr>
        <w:t>月</w:t>
      </w:r>
      <w:r>
        <w:rPr>
          <w:rFonts w:ascii="Times New Roman" w:eastAsia="方正仿宋_GBK" w:hAnsi="Times New Roman"/>
          <w:sz w:val="32"/>
          <w:szCs w:val="32"/>
        </w:rPr>
        <w:t>22</w:t>
      </w:r>
      <w:r>
        <w:rPr>
          <w:rFonts w:ascii="Times New Roman" w:eastAsia="方正仿宋_GBK" w:hAnsi="Times New Roman"/>
          <w:sz w:val="32"/>
          <w:szCs w:val="32"/>
        </w:rPr>
        <w:t>日</w:t>
      </w:r>
      <w:r w:rsidRPr="00E477D5">
        <w:rPr>
          <w:rFonts w:ascii="Times New Roman" w:eastAsia="方正仿宋_GBK" w:hAnsi="Times New Roman" w:hint="eastAsia"/>
          <w:sz w:val="32"/>
          <w:szCs w:val="32"/>
        </w:rPr>
        <w:t>印发</w:t>
      </w:r>
    </w:p>
    <w:p w:rsidR="00ED28F4" w:rsidRPr="00E477D5" w:rsidRDefault="00ED28F4" w:rsidP="00ED28F4">
      <w:pPr>
        <w:rPr>
          <w:rFonts w:ascii="Times New Roman" w:hAnsi="Times New Roman"/>
        </w:rPr>
      </w:pPr>
      <w:r w:rsidRPr="00CC18F9">
        <w:rPr>
          <w:rFonts w:ascii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-314325</wp:posOffset>
                </wp:positionH>
                <wp:positionV relativeFrom="paragraph">
                  <wp:posOffset>57150</wp:posOffset>
                </wp:positionV>
                <wp:extent cx="6172200" cy="0"/>
                <wp:effectExtent l="9525" t="9525" r="9525" b="9525"/>
                <wp:wrapNone/>
                <wp:docPr id="3" name="直接连接符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17220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771B3E2" id="直接连接符 3" o:spid="_x0000_s1026" style="position:absolute;left:0;text-align:left;flip:y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4.75pt,4.5pt" to="461.25pt,4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" strokeweight="1.5pt"/>
            </w:pict>
          </mc:Fallback>
        </mc:AlternateContent>
      </w:r>
    </w:p>
    <w:sectPr w:rsidR="00ED28F4" w:rsidRPr="00E477D5" w:rsidSect="00ED28F4">
      <w:pgSz w:w="11906" w:h="16838"/>
      <w:pgMar w:top="2002" w:right="1474" w:bottom="2002" w:left="1474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28F4"/>
    <w:rsid w:val="0013565D"/>
    <w:rsid w:val="001D4A35"/>
    <w:rsid w:val="001E2A81"/>
    <w:rsid w:val="00245843"/>
    <w:rsid w:val="0024706D"/>
    <w:rsid w:val="002A5677"/>
    <w:rsid w:val="00321477"/>
    <w:rsid w:val="003F1048"/>
    <w:rsid w:val="0049146B"/>
    <w:rsid w:val="004D7258"/>
    <w:rsid w:val="0050131C"/>
    <w:rsid w:val="0050228D"/>
    <w:rsid w:val="00504253"/>
    <w:rsid w:val="00520FD2"/>
    <w:rsid w:val="0053598E"/>
    <w:rsid w:val="006B3E26"/>
    <w:rsid w:val="006D6790"/>
    <w:rsid w:val="007B7913"/>
    <w:rsid w:val="007C6D18"/>
    <w:rsid w:val="007D4C7E"/>
    <w:rsid w:val="0087775C"/>
    <w:rsid w:val="008C423F"/>
    <w:rsid w:val="00942DAA"/>
    <w:rsid w:val="009B5CC0"/>
    <w:rsid w:val="009F4DAF"/>
    <w:rsid w:val="00B0704C"/>
    <w:rsid w:val="00B24321"/>
    <w:rsid w:val="00B8518F"/>
    <w:rsid w:val="00C26D00"/>
    <w:rsid w:val="00C52132"/>
    <w:rsid w:val="00C8736D"/>
    <w:rsid w:val="00CC2491"/>
    <w:rsid w:val="00D30409"/>
    <w:rsid w:val="00DA19CF"/>
    <w:rsid w:val="00ED28F4"/>
    <w:rsid w:val="00F574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8535AE5-DE62-40A2-9275-D8442A5D91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170</Words>
  <Characters>975</Characters>
  <Application>Microsoft Office Word</Application>
  <DocSecurity>0</DocSecurity>
  <Lines>8</Lines>
  <Paragraphs>2</Paragraphs>
  <ScaleCrop>false</ScaleCrop>
  <Company>Microsoft</Company>
  <LinksUpToDate>false</LinksUpToDate>
  <CharactersWithSpaces>1143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高玲</dc:creator>
  <cp:keywords/>
  <dc:description/>
  <cp:lastModifiedBy>高玲</cp:lastModifiedBy>
  <cp:revision>1</cp:revision>
  <dcterms:created xsi:type="dcterms:W3CDTF">2020-12-24T05:04:00Z</dcterms:created>
  <dcterms:modified xsi:type="dcterms:W3CDTF">2020-12-24T05:09:00Z</dcterms:modified>
</cp:coreProperties>
</file>