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160" w:type="pct"/>
        <w:tblInd w:w="-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8"/>
        <w:gridCol w:w="18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88" w:type="pct"/>
            <w:vAlign w:val="center"/>
          </w:tcPr>
          <w:p>
            <w:pPr>
              <w:jc w:val="distribute"/>
              <w:rPr>
                <w:rFonts w:hint="default" w:ascii="Times New Roman" w:hAnsi="Times New Roman" w:eastAsia="方正小标宋_GBK" w:cs="Times New Roman"/>
                <w:color w:val="FF0000"/>
                <w:spacing w:val="-6"/>
                <w:w w:val="80"/>
                <w:sz w:val="80"/>
                <w:szCs w:val="60"/>
              </w:rPr>
            </w:pPr>
            <w:r>
              <w:rPr>
                <w:rFonts w:hint="default" w:ascii="Times New Roman" w:hAnsi="Times New Roman" w:eastAsia="方正小标宋_GBK" w:cs="Times New Roman"/>
                <w:color w:val="FF0000"/>
                <w:spacing w:val="-6"/>
                <w:w w:val="80"/>
                <w:sz w:val="80"/>
                <w:szCs w:val="60"/>
              </w:rPr>
              <w:t>江苏省工业和信息化厅</w:t>
            </w:r>
          </w:p>
          <w:p>
            <w:pPr>
              <w:jc w:val="distribute"/>
              <w:rPr>
                <w:rFonts w:hint="default" w:ascii="Times New Roman" w:hAnsi="Times New Roman" w:eastAsia="方正小标宋_GBK" w:cs="Times New Roman"/>
                <w:color w:val="FF0000"/>
                <w:spacing w:val="-6"/>
                <w:w w:val="80"/>
                <w:sz w:val="60"/>
                <w:szCs w:val="60"/>
              </w:rPr>
            </w:pPr>
            <w:r>
              <w:rPr>
                <w:rFonts w:hint="default" w:ascii="Times New Roman" w:hAnsi="Times New Roman" w:eastAsia="方正小标宋_GBK" w:cs="Times New Roman"/>
                <w:color w:val="FF0000"/>
                <w:spacing w:val="-6"/>
                <w:w w:val="80"/>
                <w:sz w:val="80"/>
                <w:szCs w:val="60"/>
              </w:rPr>
              <w:t>江苏省发展和改革委员会</w:t>
            </w:r>
          </w:p>
        </w:tc>
        <w:tc>
          <w:tcPr>
            <w:tcW w:w="1012" w:type="pct"/>
            <w:vAlign w:val="center"/>
          </w:tcPr>
          <w:p>
            <w:pPr>
              <w:jc w:val="left"/>
              <w:rPr>
                <w:rFonts w:hint="default" w:ascii="Times New Roman" w:hAnsi="Times New Roman" w:eastAsia="方正小标宋_GBK" w:cs="Times New Roman"/>
                <w:color w:val="FF0000"/>
                <w:spacing w:val="-6"/>
                <w:w w:val="80"/>
                <w:sz w:val="60"/>
                <w:szCs w:val="60"/>
              </w:rPr>
            </w:pPr>
            <w:r>
              <w:rPr>
                <w:rFonts w:hint="default" w:ascii="Times New Roman" w:hAnsi="Times New Roman" w:eastAsia="方正小标宋_GBK" w:cs="Times New Roman"/>
                <w:color w:val="FF0000"/>
                <w:spacing w:val="-6"/>
                <w:w w:val="80"/>
                <w:sz w:val="80"/>
                <w:szCs w:val="60"/>
              </w:rPr>
              <w:t>文件</w:t>
            </w:r>
          </w:p>
        </w:tc>
      </w:tr>
    </w:tbl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bidi="ar"/>
        </w:rPr>
      </w:pPr>
    </w:p>
    <w:p>
      <w:pPr>
        <w:jc w:val="center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苏工信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创新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〔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424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号</w:t>
      </w:r>
    </w:p>
    <w:p>
      <w:pPr>
        <w:ind w:firstLine="420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hint="default" w:ascii="Times New Roman" w:hAnsi="Times New Roman" w:eastAsia="宋体" w:cs="Times New Roman"/>
          <w:sz w:val="32"/>
          <w:szCs w:val="32"/>
        </w:rPr>
        <w:drawing>
          <wp:inline distT="0" distB="0" distL="114300" distR="114300">
            <wp:extent cx="5610225" cy="34925"/>
            <wp:effectExtent l="0" t="0" r="952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overflowPunct w:val="0"/>
        <w:adjustRightInd w:val="0"/>
        <w:spacing w:line="590" w:lineRule="exact"/>
        <w:ind w:firstLine="420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  <w:lang w:bidi="ar"/>
        </w:rPr>
        <w:t xml:space="preserve"> </w:t>
      </w:r>
    </w:p>
    <w:p>
      <w:pPr>
        <w:overflowPunct w:val="0"/>
        <w:adjustRightInd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bidi="ar"/>
        </w:rPr>
        <w:t>关于组织报送</w:t>
      </w:r>
      <w:r>
        <w:rPr>
          <w:rFonts w:hint="default" w:ascii="Times New Roman" w:hAnsi="Times New Roman" w:eastAsia="方正小标宋_GBK" w:cs="Times New Roman"/>
          <w:sz w:val="44"/>
          <w:szCs w:val="44"/>
          <w:lang w:bidi="ar"/>
        </w:rPr>
        <w:t>2021</w:t>
      </w:r>
      <w:r>
        <w:rPr>
          <w:rFonts w:hint="default" w:ascii="Times New Roman" w:hAnsi="Times New Roman" w:eastAsia="方正小标宋_GBK" w:cs="Times New Roman"/>
          <w:sz w:val="44"/>
          <w:szCs w:val="44"/>
          <w:lang w:bidi="ar"/>
        </w:rPr>
        <w:t>年国家企业技术中心</w:t>
      </w:r>
    </w:p>
    <w:p>
      <w:pPr>
        <w:overflowPunct w:val="0"/>
        <w:adjustRightInd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bidi="ar"/>
        </w:rPr>
        <w:t>（第</w:t>
      </w:r>
      <w:r>
        <w:rPr>
          <w:rFonts w:hint="default" w:ascii="Times New Roman" w:hAnsi="Times New Roman" w:eastAsia="方正小标宋_GBK" w:cs="Times New Roman"/>
          <w:sz w:val="44"/>
          <w:szCs w:val="44"/>
          <w:lang w:bidi="ar"/>
        </w:rPr>
        <w:t>28</w:t>
      </w:r>
      <w:r>
        <w:rPr>
          <w:rFonts w:hint="default" w:ascii="Times New Roman" w:hAnsi="Times New Roman" w:eastAsia="方正小标宋_GBK" w:cs="Times New Roman"/>
          <w:sz w:val="44"/>
          <w:szCs w:val="44"/>
          <w:lang w:bidi="ar"/>
        </w:rPr>
        <w:t>批）申请材料</w:t>
      </w:r>
      <w:r>
        <w:rPr>
          <w:rFonts w:hint="default" w:ascii="Times New Roman" w:hAnsi="Times New Roman" w:eastAsia="方正小标宋_GBK" w:cs="Times New Roman"/>
          <w:sz w:val="44"/>
          <w:szCs w:val="44"/>
          <w:lang w:bidi="ar"/>
        </w:rPr>
        <w:t>及</w:t>
      </w:r>
      <w:r>
        <w:rPr>
          <w:rFonts w:hint="default" w:ascii="Times New Roman" w:hAnsi="Times New Roman" w:eastAsia="方正小标宋_GBK" w:cs="Times New Roman"/>
          <w:sz w:val="44"/>
          <w:szCs w:val="44"/>
          <w:lang w:bidi="ar"/>
        </w:rPr>
        <w:t>国家企业</w:t>
      </w:r>
    </w:p>
    <w:p>
      <w:pPr>
        <w:overflowPunct w:val="0"/>
        <w:adjustRightInd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bidi="ar"/>
        </w:rPr>
        <w:t>技术中心评价材料的通知</w:t>
      </w:r>
    </w:p>
    <w:p>
      <w:pPr>
        <w:overflowPunct w:val="0"/>
        <w:adjustRightInd w:val="0"/>
        <w:spacing w:line="600" w:lineRule="exac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  <w:lang w:bidi="ar"/>
        </w:rPr>
        <w:t xml:space="preserve"> </w:t>
      </w:r>
    </w:p>
    <w:p>
      <w:pPr>
        <w:overflowPunct w:val="0"/>
        <w:adjustRightInd w:val="0"/>
        <w:spacing w:line="600" w:lineRule="exac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bidi="ar"/>
        </w:rPr>
        <w:t>各设区市工信局、发展改革委，昆山市、泰兴市、沭阳县工信局、发展改革委：</w:t>
      </w:r>
    </w:p>
    <w:p>
      <w:pPr>
        <w:overflowPunct w:val="0"/>
        <w:adjustRightIn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现将《国家发展改革委办公厅关于组织开展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年国家企业技术中心（第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28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批）认定及国家企业技术中心评价工作的通知》（发改办高技〔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663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号，以下称《通知》，见附件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）转发给你们。请按照《国家企业技术中心认定管理办法》（国家发展改革委、科技部、财政部、海关总署、税务总局第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34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号令，以下简称《管理办法》）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《国家企业技术中心认定评价工作指南（试行）》（发改办高技〔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2016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937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号，以下简称《工作指南》）和《通知》要求，抓紧做好相关工作。有关事项通知如下：</w:t>
      </w:r>
    </w:p>
    <w:p>
      <w:pPr>
        <w:overflowPunct w:val="0"/>
        <w:adjustRightInd w:val="0"/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ar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  <w:lang w:bidi="ar"/>
        </w:rPr>
        <w:t>、2021年认定</w:t>
      </w:r>
      <w:r>
        <w:rPr>
          <w:rFonts w:hint="default" w:ascii="Times New Roman" w:hAnsi="Times New Roman" w:eastAsia="黑体" w:cs="Times New Roman"/>
          <w:sz w:val="32"/>
          <w:szCs w:val="32"/>
          <w:lang w:bidi="ar"/>
        </w:rPr>
        <w:t>工作</w:t>
      </w:r>
    </w:p>
    <w:p>
      <w:pPr>
        <w:overflowPunct w:val="0"/>
        <w:adjustRightInd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（一）请各市对照《通知》规定的认定领域，以及企业应具备的基本条件，择优筛选，认真做好第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28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批国家企业技术中心的遴选和推荐工作。请认真对申请企业主营业务是否符合认定领域进行审核，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企业技术中心研发的主要产品和服务应属于《战略性新兴产业重点产品和服务指导目录》（国家发展改革委公告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2017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年第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号）范围，优先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推荐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同时符合《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绿色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产业指导目录（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2019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年版）》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"/>
        </w:rPr>
        <w:t>发改环资〔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"/>
        </w:rPr>
        <w:t>2019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"/>
        </w:rPr>
        <w:t>〕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"/>
        </w:rPr>
        <w:t>293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"/>
        </w:rPr>
        <w:t>号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）的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企业。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按照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的评价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方法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进行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初评打分，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推荐的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企业技术中心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得分应高于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70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分（包含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70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分）。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（二）请各市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推荐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不超过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家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企业（不要超额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推荐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没有具备条件企业的地区可不推荐。申报国家企业技术中心分中心不占名额。根据《通知》附件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，昆山市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、南京市雨花台区符合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激励条件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，可各增加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个推荐名额，该名额由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相关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市发展改革部门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商同级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工信部门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提出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推荐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意见。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（三）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市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要指导企业按照《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工作指南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要求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认真编制申报材料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，对其真实性及附件（表）进行审查和复核，按照《通知》附件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填报《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推荐企业技术中心领域审核及评价得分汇总表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和《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××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企业技术中心数据核定表》、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××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企业技术中心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评价情况表》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。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（四）各市工信局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会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级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改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革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、科技、财政、海关、税务等部门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统一对推荐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材料进行会审，并对其信用、税务以及是否存在违法情况进行核查把关。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（五）请各市工信局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会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同级发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改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革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委于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日前将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推荐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文件和企业申请材料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的纸质和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电子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版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（附表用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Office Excel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格式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，采用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U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盘拷贝方式）分别报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省工信厅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（纸质一式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份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电子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版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份）和省发改委（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纸质一式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份）。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《推荐企业技术中心领域审核及评价得分汇总表》和《××企业技术中心数据核定表》、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××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企业技术中心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评价情况表》发至电子邮箱：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"mailto:707248671@qq.com。"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6"/>
          <w:rFonts w:hint="default" w:ascii="Times New Roman" w:hAnsi="Times New Roman" w:eastAsia="方正仿宋_GBK" w:cs="Times New Roman"/>
          <w:color w:val="4D4D4D"/>
          <w:sz w:val="32"/>
          <w:szCs w:val="32"/>
          <w:u w:val="none" w:color="000000"/>
        </w:rPr>
        <w:t>707248671@qq.com</w:t>
      </w:r>
      <w:r>
        <w:rPr>
          <w:rStyle w:val="6"/>
          <w:rFonts w:hint="default" w:ascii="Times New Roman" w:hAnsi="Times New Roman" w:eastAsia="方正仿宋_GBK" w:cs="Times New Roman"/>
          <w:color w:val="4D4D4D"/>
          <w:sz w:val="32"/>
          <w:szCs w:val="32"/>
          <w:u w:val="none" w:color="000000"/>
        </w:rPr>
        <w:t>。</w:t>
      </w:r>
      <w:r>
        <w:rPr>
          <w:rStyle w:val="6"/>
          <w:rFonts w:hint="default" w:ascii="Times New Roman" w:hAnsi="Times New Roman" w:eastAsia="方正仿宋_GBK" w:cs="Times New Roman"/>
          <w:color w:val="4D4D4D"/>
          <w:sz w:val="32"/>
          <w:szCs w:val="32"/>
          <w:u w:val="none" w:color="000000"/>
        </w:rPr>
        <w:fldChar w:fldCharType="end"/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（六）《通知》电子版可在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国家发改委官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方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网站“政府信息公开目录”栏目内下载。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2020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年度《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企业研究开发项目情况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》（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107-1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表）、《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企业研究开发活动及相关情况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》（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107-2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表）采用《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国统字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"/>
        </w:rPr>
        <w:t>〔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"/>
        </w:rPr>
        <w:t>2020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105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号》表式，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请在江苏省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工信厅官方网站“政策法规”栏目相应通知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附件下载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中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下载。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bidi="ar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bidi="ar"/>
        </w:rPr>
        <w:t>、2021年评价工作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（一）请各地工信部门通知本地国家企业技术中心所在企业（名单见附件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）按照《工作指南》做好评价材料填报工作，并对评价材料和免税情况表汇总审核确认。发生更名或重组的，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填写国家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企业技术中心名称变更情况表（《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，并提供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相关证明材料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。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（二）请各地工信局会同同级发展改革委于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日前行文将审核确认后的企业评价材料、免税情况表纸质材料和名称变更材料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（一式一份）报省工信厅（邮寄地址另行通知）。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联系方式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：省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工信厅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025-69652812</w:t>
      </w:r>
    </w:p>
    <w:p>
      <w:pPr>
        <w:overflowPunct w:val="0"/>
        <w:adjustRightInd w:val="0"/>
        <w:spacing w:line="600" w:lineRule="exact"/>
        <w:ind w:firstLine="2240" w:firstLineChars="7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省发改委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025-83392516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  <w:lang w:bidi="ar"/>
        </w:rPr>
      </w:pP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1. 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国家发展改革委办公厅关于组织开展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年国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家企业技术中心（第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28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批）认定及国家企业技术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中心评价工作的通知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2. 2021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年参加评价的国家企业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技术中心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名单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</w:t>
      </w:r>
    </w:p>
    <w:p>
      <w:pPr>
        <w:overflowPunct w:val="0"/>
        <w:adjustRightIn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</w:t>
      </w:r>
    </w:p>
    <w:p>
      <w:pPr>
        <w:snapToGrid w:val="0"/>
        <w:spacing w:line="60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江苏省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工业和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信息化厅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江苏省发展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改革委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员会</w:t>
      </w:r>
    </w:p>
    <w:p>
      <w:pPr>
        <w:snapToGrid w:val="0"/>
        <w:spacing w:line="600" w:lineRule="exact"/>
        <w:ind w:firstLine="641"/>
        <w:jc w:val="center"/>
        <w:rPr>
          <w:rFonts w:hint="default" w:ascii="Times New Roman" w:hAnsi="Times New Roman" w:eastAsia="方正仿宋_GBK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 xml:space="preserve">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2021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日</w:t>
      </w:r>
    </w:p>
    <w:p>
      <w:pPr>
        <w:snapToGrid w:val="0"/>
        <w:spacing w:line="600" w:lineRule="exact"/>
        <w:ind w:firstLine="641"/>
        <w:jc w:val="center"/>
        <w:rPr>
          <w:rFonts w:hint="default" w:ascii="Times New Roman" w:hAnsi="Times New Roman" w:eastAsia="方正仿宋_GBK" w:cs="Times New Roman"/>
          <w:sz w:val="32"/>
          <w:szCs w:val="32"/>
          <w:lang w:bidi="ar"/>
        </w:rPr>
      </w:pPr>
    </w:p>
    <w:p>
      <w:pPr>
        <w:snapToGrid w:val="0"/>
        <w:spacing w:line="600" w:lineRule="exact"/>
        <w:ind w:firstLine="641"/>
        <w:jc w:val="center"/>
        <w:rPr>
          <w:rFonts w:hint="default" w:ascii="Times New Roman" w:hAnsi="Times New Roman" w:eastAsia="方正仿宋_GBK" w:cs="Times New Roman"/>
          <w:sz w:val="32"/>
          <w:szCs w:val="32"/>
          <w:lang w:bidi="ar"/>
        </w:rPr>
      </w:pPr>
    </w:p>
    <w:p>
      <w:pPr>
        <w:snapToGrid w:val="0"/>
        <w:spacing w:line="600" w:lineRule="exact"/>
        <w:ind w:firstLine="641"/>
        <w:jc w:val="center"/>
        <w:rPr>
          <w:rFonts w:hint="default" w:ascii="Times New Roman" w:hAnsi="Times New Roman" w:eastAsia="方正仿宋_GBK" w:cs="Times New Roman"/>
          <w:sz w:val="32"/>
          <w:szCs w:val="32"/>
          <w:lang w:bidi="ar"/>
        </w:rPr>
      </w:pPr>
      <w:bookmarkStart w:id="0" w:name="_GoBack"/>
      <w:bookmarkEnd w:id="0"/>
    </w:p>
    <w:tbl>
      <w:tblPr>
        <w:tblStyle w:val="4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2" w:hRule="atLeast"/>
        </w:trPr>
        <w:tc>
          <w:tcPr>
            <w:tcW w:w="90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before="62" w:beforeLines="20" w:after="62" w:afterLines="20" w:line="560" w:lineRule="exact"/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>抄送：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bidi="ar"/>
              </w:rPr>
              <w:t>省财政厅、省科技厅、省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bidi="ar"/>
              </w:rPr>
              <w:t>税务</w:t>
            </w:r>
            <w:r>
              <w:rPr>
                <w:rFonts w:hint="default" w:ascii="Times New Roman" w:hAnsi="Times New Roman" w:eastAsia="方正仿宋_GBK" w:cs="Times New Roman"/>
                <w:spacing w:val="-12"/>
                <w:sz w:val="32"/>
                <w:szCs w:val="32"/>
                <w:lang w:bidi="ar"/>
              </w:rPr>
              <w:t>局、南京海关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2" w:hRule="atLeast"/>
        </w:trPr>
        <w:tc>
          <w:tcPr>
            <w:tcW w:w="90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adjustRightInd w:val="0"/>
              <w:snapToGrid w:val="0"/>
              <w:spacing w:before="62" w:beforeLines="20" w:after="62" w:afterLines="20" w:line="560" w:lineRule="exac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>江苏省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>工信厅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>办公室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 xml:space="preserve">  2021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bidi="ar"/>
              </w:rPr>
              <w:t>日印发</w:t>
            </w:r>
          </w:p>
        </w:tc>
      </w:tr>
    </w:tbl>
    <w:p>
      <w:pPr>
        <w:spacing w:line="180" w:lineRule="exact"/>
        <w:rPr>
          <w:rFonts w:hint="default" w:ascii="Times New Roman" w:hAnsi="Times New Roman" w:cs="Times New Roman"/>
        </w:rPr>
      </w:pPr>
    </w:p>
    <w:sectPr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ED"/>
    <w:rsid w:val="000E3242"/>
    <w:rsid w:val="000F03B9"/>
    <w:rsid w:val="0013590A"/>
    <w:rsid w:val="001446CE"/>
    <w:rsid w:val="001754D1"/>
    <w:rsid w:val="001F60FD"/>
    <w:rsid w:val="00273BF6"/>
    <w:rsid w:val="00295693"/>
    <w:rsid w:val="00313F3B"/>
    <w:rsid w:val="00374CBA"/>
    <w:rsid w:val="003A329F"/>
    <w:rsid w:val="003A6F87"/>
    <w:rsid w:val="003B5761"/>
    <w:rsid w:val="003B6C90"/>
    <w:rsid w:val="003C4331"/>
    <w:rsid w:val="00405559"/>
    <w:rsid w:val="00411EC5"/>
    <w:rsid w:val="00446591"/>
    <w:rsid w:val="00476E8C"/>
    <w:rsid w:val="006874A1"/>
    <w:rsid w:val="00697DDA"/>
    <w:rsid w:val="006E26ED"/>
    <w:rsid w:val="00705016"/>
    <w:rsid w:val="00714771"/>
    <w:rsid w:val="00751C3C"/>
    <w:rsid w:val="00755A33"/>
    <w:rsid w:val="007A1BED"/>
    <w:rsid w:val="007B3FE4"/>
    <w:rsid w:val="007C324B"/>
    <w:rsid w:val="00853710"/>
    <w:rsid w:val="00866469"/>
    <w:rsid w:val="008A070D"/>
    <w:rsid w:val="009D07CA"/>
    <w:rsid w:val="00AF3D23"/>
    <w:rsid w:val="00B03B03"/>
    <w:rsid w:val="00B21D0E"/>
    <w:rsid w:val="00B87CE9"/>
    <w:rsid w:val="00CA2FE8"/>
    <w:rsid w:val="00DF3232"/>
    <w:rsid w:val="00EE3A9F"/>
    <w:rsid w:val="00F53AA0"/>
    <w:rsid w:val="00FA1396"/>
    <w:rsid w:val="00FB6774"/>
    <w:rsid w:val="3777F06C"/>
    <w:rsid w:val="4D6D506D"/>
    <w:rsid w:val="73BE5CE0"/>
    <w:rsid w:val="7C38F8E6"/>
    <w:rsid w:val="F77E9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</w:tc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15"/>
    <w:basedOn w:val="5"/>
    <w:uiPriority w:val="0"/>
    <w:rPr>
      <w:rFonts w:hint="default" w:ascii="Calibri" w:hAnsi="Calibri" w:cs="Calibri"/>
      <w:color w:val="4D4D4D"/>
    </w:rPr>
  </w:style>
  <w:style w:type="character" w:customStyle="1" w:styleId="8">
    <w:name w:val="批注框文本 Char"/>
    <w:basedOn w:val="5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271</Words>
  <Characters>1547</Characters>
  <Lines>12</Lines>
  <Paragraphs>3</Paragraphs>
  <TotalTime>3</TotalTime>
  <ScaleCrop>false</ScaleCrop>
  <LinksUpToDate>false</LinksUpToDate>
  <CharactersWithSpaces>1815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2021-08-31T07:34:00Z</dcterms:created>
  <dc:creator>测试2</dc:creator>
  <cp:lastModifiedBy>Administrator</cp:lastModifiedBy>
  <dcterms:modified xsi:type="dcterms:W3CDTF">2021-09-01T23:12:07Z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71EC26FEA16A499DBC716236B3021D6D</vt:lpwstr>
  </property>
</Properties>
</file>