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4A23" w:rsidRDefault="008B5E0F">
      <w:pPr>
        <w:widowControl/>
        <w:spacing w:before="0" w:after="0" w:line="560" w:lineRule="exact"/>
        <w:jc w:val="both"/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Ansi="方正仿宋_GBK" w:cs="宋体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方正仿宋_GBK" w:eastAsia="方正仿宋_GBK" w:hAnsi="方正仿宋_GBK" w:cs="宋体"/>
          <w:bCs/>
          <w:color w:val="000000"/>
          <w:kern w:val="0"/>
          <w:sz w:val="32"/>
          <w:szCs w:val="32"/>
        </w:rPr>
        <w:t>：</w:t>
      </w:r>
    </w:p>
    <w:p w:rsidR="00944A23" w:rsidRDefault="008B5E0F">
      <w:pPr>
        <w:spacing w:before="0" w:after="0" w:line="580" w:lineRule="exact"/>
        <w:jc w:val="center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  <w:t>2019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年江苏</w:t>
      </w:r>
      <w:r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省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工业互联网发展</w:t>
      </w:r>
      <w:r>
        <w:rPr>
          <w:rFonts w:ascii="黑体" w:eastAsia="黑体" w:hAnsi="黑体" w:cs="宋体"/>
          <w:bCs/>
          <w:color w:val="000000"/>
          <w:kern w:val="0"/>
          <w:sz w:val="32"/>
          <w:szCs w:val="32"/>
        </w:rPr>
        <w:t>示范企业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名单</w:t>
      </w:r>
    </w:p>
    <w:p w:rsidR="00944A23" w:rsidRDefault="008B5E0F">
      <w:pPr>
        <w:spacing w:before="0" w:after="0" w:line="580" w:lineRule="exact"/>
        <w:jc w:val="both"/>
        <w:rPr>
          <w:rFonts w:ascii="方正仿宋_GBK" w:eastAsia="方正仿宋_GBK" w:hAnsi="方正仿宋_GBK" w:cs="方正仿宋_GBK"/>
          <w:b/>
          <w:color w:val="000000"/>
          <w:kern w:val="0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28"/>
          <w:szCs w:val="28"/>
        </w:rPr>
        <w:t>一、省重点工业互联网平台</w:t>
      </w:r>
    </w:p>
    <w:tbl>
      <w:tblPr>
        <w:tblW w:w="6028" w:type="pct"/>
        <w:tblInd w:w="-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9"/>
        <w:gridCol w:w="672"/>
        <w:gridCol w:w="3489"/>
        <w:gridCol w:w="4313"/>
        <w:gridCol w:w="1161"/>
      </w:tblGrid>
      <w:tr w:rsidR="00944A23">
        <w:trPr>
          <w:trHeight w:val="420"/>
        </w:trPr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地区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申报企业名称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类型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南京安元科技有限公司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启业云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P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aa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S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双跨级平台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朗新科技股份有限公司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云</w:t>
            </w:r>
            <w:proofErr w:type="spell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HanClouds</w:t>
            </w:r>
            <w:proofErr w:type="spell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双跨级平台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3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无锡雪浪数制科技有限公司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雪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浪云工业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双跨级平台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南京粒聚智能科技有限公司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基于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ECC/ECG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的成型制造中小企业工业互联网平台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中电智能技术南京有限公司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中电可信物联平台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--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江宁产业云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6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南京优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倍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自动化系统有限公司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spell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GenoAny</w:t>
            </w:r>
            <w:proofErr w:type="spell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工业软件开发设计及应用平台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7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南京埃科法物联技术有限公司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模具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云工业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8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江苏卓易信息科技股份有限公司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基于政企通的工业互联网平台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9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红豆集团有限公司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红豆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——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纺织服装工业互联网平台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10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大唐融合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物联科技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无锡有限公司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大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唐工业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11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常州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常州市步云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工控自动化股份有限公司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步云纺织智能云平台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12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常州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苏文电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能科技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综合能源管理开放平台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13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赛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飞工业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互联网研究院（江苏）有限公司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CYPHY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14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江苏海岸线互联网科技有限公司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江苏海岸线</w:t>
            </w:r>
            <w:proofErr w:type="spell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iCoastline</w:t>
            </w:r>
            <w:proofErr w:type="spellEnd"/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链企云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15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二元（苏州）工业科技有限公司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Assis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互动式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云制造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16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仕泰隆物联网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仕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泰隆装备</w:t>
            </w: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云工业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17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镇江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惠龙易通国际物流股份有限公司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惠龙易通大宗物品多式联运智能物流平台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18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镇江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诺得物流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智运通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行业级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19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常州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新纶复合材料科技（常州）有限公司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新纶锂电池用高性能复合材料工业互联网平台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20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博众精工科技股份有限公司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博众精工工业互联网标杆工厂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21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江苏亨通海洋光网系统有限公司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亨通海洋光网工业互联网平台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22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苏州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张家港电子口岸有限公司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企业安全生产标准化管理云平台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23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盐城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江苏柚尊家居制造有限公司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思想家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C2M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家居整装定制平台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24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盐城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盐城华</w:t>
            </w:r>
            <w:proofErr w:type="gramEnd"/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旭光电技术有限公司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TFT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新型液晶显示模组生产大数据平台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25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镇江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江苏沃得农业机械有限公司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基于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“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精准农业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”</w:t>
            </w: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的农机工业互联网平台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26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泰州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江苏艾兰得营养品有限公司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营养品企业工业互联网平台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  <w:tr w:rsidR="00944A23">
        <w:tc>
          <w:tcPr>
            <w:tcW w:w="31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27</w:t>
            </w:r>
          </w:p>
        </w:tc>
        <w:tc>
          <w:tcPr>
            <w:tcW w:w="32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泰州</w:t>
            </w:r>
          </w:p>
        </w:tc>
        <w:tc>
          <w:tcPr>
            <w:tcW w:w="169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泰州口岸船舶有限公司</w:t>
            </w:r>
          </w:p>
        </w:tc>
        <w:tc>
          <w:tcPr>
            <w:tcW w:w="20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泰州口岸船舶公司工业互联网平台</w:t>
            </w:r>
          </w:p>
        </w:tc>
        <w:tc>
          <w:tcPr>
            <w:tcW w:w="565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  <w:t>企业级平台</w:t>
            </w:r>
          </w:p>
        </w:tc>
      </w:tr>
    </w:tbl>
    <w:p w:rsidR="008B5E0F" w:rsidRDefault="008B5E0F">
      <w:pPr>
        <w:spacing w:before="0" w:after="0" w:line="580" w:lineRule="exact"/>
        <w:jc w:val="both"/>
        <w:rPr>
          <w:rFonts w:ascii="方正仿宋_GBK" w:eastAsia="方正仿宋_GBK" w:hAnsi="方正仿宋_GBK" w:cs="方正仿宋_GBK"/>
          <w:b/>
          <w:color w:val="000000"/>
          <w:kern w:val="0"/>
          <w:sz w:val="28"/>
          <w:szCs w:val="28"/>
        </w:rPr>
        <w:sectPr w:rsidR="008B5E0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944A23" w:rsidRDefault="008B5E0F">
      <w:pPr>
        <w:spacing w:before="0" w:after="0" w:line="580" w:lineRule="exact"/>
        <w:jc w:val="both"/>
        <w:rPr>
          <w:rFonts w:ascii="方正仿宋_GBK" w:eastAsia="方正仿宋_GBK" w:hAnsi="方正仿宋_GBK" w:cs="方正仿宋_GBK"/>
          <w:b/>
          <w:color w:val="000000"/>
          <w:kern w:val="0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b/>
          <w:color w:val="000000"/>
          <w:kern w:val="0"/>
          <w:sz w:val="28"/>
          <w:szCs w:val="28"/>
        </w:rPr>
        <w:lastRenderedPageBreak/>
        <w:t>二、省工业互联网标杆工厂</w:t>
      </w:r>
    </w:p>
    <w:tbl>
      <w:tblPr>
        <w:tblStyle w:val="a3"/>
        <w:tblW w:w="4578" w:type="pct"/>
        <w:jc w:val="center"/>
        <w:tblLook w:val="04A0" w:firstRow="1" w:lastRow="0" w:firstColumn="1" w:lastColumn="0" w:noHBand="0" w:noVBand="1"/>
      </w:tblPr>
      <w:tblGrid>
        <w:gridCol w:w="1020"/>
        <w:gridCol w:w="1858"/>
        <w:gridCol w:w="4925"/>
      </w:tblGrid>
      <w:tr w:rsidR="00944A23">
        <w:trPr>
          <w:jc w:val="center"/>
        </w:trPr>
        <w:tc>
          <w:tcPr>
            <w:tcW w:w="653" w:type="pct"/>
            <w:shd w:val="clear" w:color="auto" w:fill="auto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1190" w:type="pct"/>
            <w:shd w:val="clear" w:color="auto" w:fill="auto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地区</w:t>
            </w:r>
          </w:p>
        </w:tc>
        <w:tc>
          <w:tcPr>
            <w:tcW w:w="3155" w:type="pct"/>
            <w:shd w:val="clear" w:color="auto" w:fill="auto"/>
          </w:tcPr>
          <w:p w:rsidR="00944A23" w:rsidRDefault="008B5E0F">
            <w:pPr>
              <w:widowControl/>
              <w:spacing w:line="35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1"/>
                <w:szCs w:val="21"/>
              </w:rPr>
              <w:t>企业名称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南京康尼机电股份有限公司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南京奥联汽车电子电器股份有限公司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南京金龙客车制造有限公司</w:t>
            </w:r>
          </w:p>
        </w:tc>
      </w:tr>
      <w:tr w:rsidR="00944A23">
        <w:trPr>
          <w:trHeight w:val="90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徐州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徐州徐工挖掘机械有限公司</w:t>
            </w:r>
          </w:p>
        </w:tc>
      </w:tr>
      <w:tr w:rsidR="00944A23">
        <w:trPr>
          <w:trHeight w:val="139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徐州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徐工集团工程机械股份有限公司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无锡航亚科技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无锡威卡威汽车零部件有限公司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无锡万斯集团有限公司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雅迪科技集团有限公司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无锡透平叶片有限公司</w:t>
            </w:r>
          </w:p>
        </w:tc>
      </w:tr>
      <w:tr w:rsidR="00944A23">
        <w:trPr>
          <w:trHeight w:val="325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江苏雷利电机股份有限公司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世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特科流体动力系统（常州）有限公司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江苏上上电缆集团有限公司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瓯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堡纺织染整有限公司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常州格力博有限公司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中车戚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墅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堰机车车辆工艺研究所有限公司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中天钢铁集团有限公司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江苏万帮德和新能源科技股份有限公司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19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江苏新安电器股份有限公司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伟创力电脑（苏州）有限公司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波司登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羽绒服装有限公司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苏州协鑫光伏科技有限公司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江苏隆力奇生物科技股份有限公司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江苏美的清洁电器股份有限公司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江苏亨通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高压海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缆有限公司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必赛斯汽车科技（苏州）有限公司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常熟生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益科技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江苏东渡纺织集团有限公司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29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太仓市同维电子有限公司</w:t>
            </w:r>
          </w:p>
        </w:tc>
      </w:tr>
      <w:tr w:rsidR="00944A23">
        <w:trPr>
          <w:trHeight w:val="295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通鼎互联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信息股份有限公司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江苏永鼎股份有限公司</w:t>
            </w:r>
          </w:p>
        </w:tc>
      </w:tr>
      <w:tr w:rsidR="00944A23">
        <w:trPr>
          <w:trHeight w:val="135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苏州维信电子有限公司</w:t>
            </w:r>
          </w:p>
        </w:tc>
      </w:tr>
      <w:tr w:rsidR="00944A23">
        <w:trPr>
          <w:trHeight w:val="195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苏州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吴江市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兰天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织造有限公司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南通中远海运川崎船舶工程有限公司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南通中集罐式储运设备制造有限公司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江东科技有限公司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南通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惠生（南通）重工有限公司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正大天晴药业集团股份有限公司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39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江苏斯尔邦石化有限公司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lastRenderedPageBreak/>
              <w:t>40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淮安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江苏苏盐井神股份有限公司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盐城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江苏博敏电子有限公司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盐城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江苏高精机电装备有限公司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盐城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盐城阿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斯阳光能源科技有限公司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扬州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宝胜集团有限公司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扬州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中电科技扬州宝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军电子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扬州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江苏联环药业股份有限公司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江苏鱼跃医疗设备股份有限公司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威腾电气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集团股份有限公司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49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江苏希西维轴承有限公司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中节能太阳能科技（镇江）有限公司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江苏丹毛纺织股份有限公司</w:t>
            </w:r>
          </w:p>
        </w:tc>
      </w:tr>
      <w:tr w:rsidR="00944A23">
        <w:trPr>
          <w:trHeight w:val="311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52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江苏恒顺醋业股份有限公司</w:t>
            </w:r>
          </w:p>
        </w:tc>
      </w:tr>
      <w:tr w:rsidR="00944A23">
        <w:trPr>
          <w:trHeight w:val="80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53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镇江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句容协鑫集成科技有限公司</w:t>
            </w:r>
          </w:p>
        </w:tc>
      </w:tr>
      <w:tr w:rsidR="00944A23">
        <w:trPr>
          <w:trHeight w:val="250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54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泰州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江苏艾兰得营养品有限公司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55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昆山之奇美材料科技有限公司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56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皇裕精密冲件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(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)</w:t>
            </w: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有限公司</w:t>
            </w:r>
          </w:p>
        </w:tc>
      </w:tr>
      <w:tr w:rsidR="00944A23">
        <w:trPr>
          <w:trHeight w:val="280"/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57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昆山沪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光汽车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电器股份有限公司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58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昆山联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滔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电子有限公司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59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泰兴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泰兴</w:t>
            </w: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汤臣压克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力有限公司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60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泰兴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proofErr w:type="gramStart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赢胜节能</w:t>
            </w:r>
            <w:proofErr w:type="gramEnd"/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集团有限公司</w:t>
            </w:r>
          </w:p>
        </w:tc>
      </w:tr>
      <w:tr w:rsidR="00944A23">
        <w:trPr>
          <w:jc w:val="center"/>
        </w:trPr>
        <w:tc>
          <w:tcPr>
            <w:tcW w:w="653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61</w:t>
            </w:r>
          </w:p>
        </w:tc>
        <w:tc>
          <w:tcPr>
            <w:tcW w:w="1190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沭阳</w:t>
            </w:r>
          </w:p>
        </w:tc>
        <w:tc>
          <w:tcPr>
            <w:tcW w:w="3155" w:type="pct"/>
            <w:vAlign w:val="center"/>
          </w:tcPr>
          <w:p w:rsidR="00944A23" w:rsidRDefault="008B5E0F">
            <w:pPr>
              <w:widowControl/>
              <w:spacing w:before="0" w:after="0" w:line="310" w:lineRule="exact"/>
              <w:jc w:val="center"/>
              <w:rPr>
                <w:rFonts w:ascii="Times New Roman" w:eastAsia="黑体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18"/>
                <w:szCs w:val="18"/>
              </w:rPr>
              <w:t>江苏苏讯新材料科技有限公司</w:t>
            </w:r>
          </w:p>
        </w:tc>
      </w:tr>
    </w:tbl>
    <w:p w:rsidR="00944A23" w:rsidRDefault="00944A23"/>
    <w:sectPr w:rsidR="00944A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09427C"/>
    <w:rsid w:val="008B5E0F"/>
    <w:rsid w:val="00944A23"/>
    <w:rsid w:val="00B875D0"/>
    <w:rsid w:val="6F09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CAEFB02-2E99-4E47-8233-3B4D60E78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before="120" w:after="120"/>
    </w:pPr>
    <w:rPr>
      <w:rFonts w:asciiTheme="minorHAnsi" w:eastAsia="仿宋" w:hAnsiTheme="minorHAnsi" w:cstheme="minorBidi"/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364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Kalon</dc:creator>
  <cp:lastModifiedBy>???</cp:lastModifiedBy>
  <cp:revision>5</cp:revision>
  <dcterms:created xsi:type="dcterms:W3CDTF">2020-07-13T01:43:00Z</dcterms:created>
  <dcterms:modified xsi:type="dcterms:W3CDTF">2020-07-13T08:55:00Z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