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56E" w:rsidRPr="0009256E" w:rsidRDefault="0009256E" w:rsidP="00486DCF">
      <w:pPr>
        <w:widowControl/>
        <w:spacing w:before="0" w:after="0" w:line="560" w:lineRule="exact"/>
        <w:jc w:val="both"/>
        <w:rPr>
          <w:rFonts w:ascii="方正仿宋_GBK" w:eastAsia="方正仿宋_GBK" w:hAnsi="方正仿宋_GBK" w:cs="宋体"/>
          <w:bCs/>
          <w:color w:val="000000"/>
          <w:kern w:val="0"/>
          <w:sz w:val="32"/>
          <w:szCs w:val="32"/>
        </w:rPr>
      </w:pPr>
      <w:r w:rsidRPr="0009256E">
        <w:rPr>
          <w:rFonts w:ascii="方正仿宋_GBK" w:eastAsia="方正仿宋_GBK" w:hAnsi="方正仿宋_GBK" w:cs="宋体" w:hint="eastAsia"/>
          <w:bCs/>
          <w:color w:val="000000"/>
          <w:kern w:val="0"/>
          <w:sz w:val="32"/>
          <w:szCs w:val="32"/>
        </w:rPr>
        <w:t>附件</w:t>
      </w:r>
      <w:r w:rsidRPr="0009256E">
        <w:rPr>
          <w:rFonts w:ascii="方正仿宋_GBK" w:eastAsia="方正仿宋_GBK" w:hAnsi="方正仿宋_GBK" w:cs="宋体"/>
          <w:bCs/>
          <w:color w:val="000000"/>
          <w:kern w:val="0"/>
          <w:sz w:val="32"/>
          <w:szCs w:val="32"/>
        </w:rPr>
        <w:t>：</w:t>
      </w:r>
    </w:p>
    <w:p w:rsidR="0009256E" w:rsidRPr="000F1066" w:rsidRDefault="0009256E" w:rsidP="0009256E">
      <w:pPr>
        <w:spacing w:before="0" w:after="0" w:line="580" w:lineRule="exact"/>
        <w:jc w:val="center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bookmarkStart w:id="0" w:name="_GoBack"/>
      <w:r w:rsidRPr="0009256E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2018年</w:t>
      </w:r>
      <w:r w:rsidR="000F1066" w:rsidRPr="000F1066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江苏</w:t>
      </w:r>
      <w:r w:rsidR="000F1066" w:rsidRPr="000F1066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省</w:t>
      </w:r>
      <w:r w:rsidR="000F1066" w:rsidRPr="000F1066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工业互联网发展</w:t>
      </w:r>
      <w:r w:rsidR="000F1066" w:rsidRPr="000F1066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示范企业（</w:t>
      </w:r>
      <w:r w:rsidR="000F1066" w:rsidRPr="000F1066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平台类</w:t>
      </w:r>
      <w:r w:rsidR="000F1066" w:rsidRPr="000F1066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）</w:t>
      </w:r>
      <w:r w:rsidRPr="0009256E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名单</w:t>
      </w:r>
    </w:p>
    <w:tbl>
      <w:tblPr>
        <w:tblW w:w="9498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851"/>
        <w:gridCol w:w="3544"/>
        <w:gridCol w:w="3118"/>
        <w:gridCol w:w="1418"/>
      </w:tblGrid>
      <w:tr w:rsidR="0009256E" w:rsidRPr="0009256E" w:rsidTr="0009256E">
        <w:trPr>
          <w:trHeight w:val="435"/>
        </w:trPr>
        <w:tc>
          <w:tcPr>
            <w:tcW w:w="567" w:type="dxa"/>
            <w:shd w:val="clear" w:color="000000" w:fill="FFFFFF"/>
            <w:noWrap/>
            <w:vAlign w:val="center"/>
            <w:hideMark/>
          </w:tcPr>
          <w:bookmarkEnd w:id="0"/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 w:rsidRPr="0009256E"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 w:rsidRPr="0009256E"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地区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 w:rsidRPr="0009256E"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企业名称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 w:rsidRPr="0009256E"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平台名称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 w:rsidRPr="0009256E"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平台类型</w:t>
            </w:r>
          </w:p>
        </w:tc>
      </w:tr>
      <w:tr w:rsidR="0009256E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徐州市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江苏徐工信息技术股份有限公司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Xrea工业互联网平台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跨行业跨领域</w:t>
            </w:r>
          </w:p>
        </w:tc>
      </w:tr>
      <w:tr w:rsidR="0009256E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紫光云引擎科技（苏州）有限公司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UNIPower工业互联网平台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跨行业跨领域</w:t>
            </w:r>
          </w:p>
        </w:tc>
      </w:tr>
      <w:tr w:rsidR="0009256E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朗坤智慧科技股份有限公司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苏畅工业互联网平台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9256E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南京擎天科技有限公司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擎天绿色低碳工业互联网平台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9256E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南京科远自动化集团股份有限公司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EmpoworX工业互联赋能平台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9256E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中国电子科技集团公司第十四研究所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睿云+（RUI Cloud Plus）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9256E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天泽信息产业股份有限公司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TIZA工业互联网大数据平台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9256E" w:rsidRPr="0009256E" w:rsidRDefault="0009256E" w:rsidP="0009256E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无锡市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朗新科技股份有限公司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瀚云HanClouds工业互联网平台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无锡市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江苏极熵物联科技有限公司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2D36E5" w:rsidP="002D36E5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DbPE-CPS</w:t>
            </w:r>
            <w:r w:rsidR="00007502"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动力设备智能服务云平台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无锡市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观为监测技术无锡股份有限公司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XSOM设备健康管理工业互联网平台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徐州市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赛摩电气股份有限公司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赛摩协同制造工业互联网平台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常州市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航天云网数据研究院（江苏）有限公司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纺织工业互联网平台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常州市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常州天正工业发展股份有限公司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工业互联网金融云服务平台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常州市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万帮充电设备有限公司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新能源汽车智能充电运维平台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苏州同元软控信息技术有限公司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装备制造业产品综合设计与仿真验证服务平台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天智（苏州）智能系统有限公司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天智云智造SaaS平台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南通市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江苏中天科技股份有限公司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线缆行业工业互联网平台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007502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扬州市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江苏亚威机床股份有限公司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亚威智云工业互联网平台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昆山市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巨立电梯股份有限公司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巨立云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行业级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南京钢铁股份有限公司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NILE工业互联网平台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南京我乐家居股份有限公司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全屋定制智能家居互联网平台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无锡市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江苏海澜新能源有限公司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海澜能源互联网</w:t>
            </w:r>
            <w:r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云</w:t>
            </w: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江苏亨通光电股份有限公司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亨通光电工业互联网平台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苏州腾晖光伏技术有限公司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光伏产品全生命周期管理工业互联网平台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康力电梯股份有限公司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EOS电梯工业互联网平台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镇江市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大全集团有限公司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中低压输配电设备工业互联网平台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镇江市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江苏索普（集团）有限公司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索普园区工业智造平台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宿迁市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江苏洋河酒厂股份有限公司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全渠道供应链管理平台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宿迁市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江苏金牌厨柜有限公司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大规模个性化定制家居产品生产制造平台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bCs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bCs/>
                <w:kern w:val="0"/>
                <w:sz w:val="18"/>
                <w:szCs w:val="18"/>
              </w:rPr>
              <w:t>企业级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lastRenderedPageBreak/>
              <w:t>30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南京苏宁电子信息技术有限公司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2D36E5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苏宁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工业互联网</w:t>
            </w: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江苏鸿信系统集成有限公司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江苏工业云平台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南京埃科法物联技术有限公司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模具云物联网平台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无锡市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无锡雪浪数制科技有限公司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雪浪云工业互联网平台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无锡市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江苏卓易信息科技股份有限公司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卓易云</w:t>
            </w: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赛飞工业互联网研究院（江苏）有限公司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CYPHY 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C21211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851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江苏仕泰隆物联网有限公司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仕泰隆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装备云</w:t>
            </w: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培育类</w:t>
            </w:r>
          </w:p>
        </w:tc>
      </w:tr>
      <w:tr w:rsidR="00007502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37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连云港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中国船舶重工集团公司第七一六研究所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面向船舶行业内置信息安全的工业互联网平台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淮安市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江苏天士力帝益药业有限公司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制药企业生产设备管控平台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39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盐城市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江苏科行环保股份有限公司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INSEE环保产业工业互联网平台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镇江市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飓风物流股份有限公司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智运通一站oTo物流平台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泰州市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泰州口岸船舶有限公司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船舶工业互联网平台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  <w:tr w:rsidR="00007502" w:rsidRPr="0009256E" w:rsidTr="0009256E">
        <w:trPr>
          <w:trHeight w:val="37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泰州市</w:t>
            </w:r>
          </w:p>
        </w:tc>
        <w:tc>
          <w:tcPr>
            <w:tcW w:w="3544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扬子江药业集团有限公司</w:t>
            </w:r>
          </w:p>
        </w:tc>
        <w:tc>
          <w:tcPr>
            <w:tcW w:w="31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扬子江智能制药工业互联网平台</w:t>
            </w:r>
          </w:p>
        </w:tc>
        <w:tc>
          <w:tcPr>
            <w:tcW w:w="1418" w:type="dxa"/>
            <w:shd w:val="clear" w:color="000000" w:fill="FFFFFF"/>
            <w:noWrap/>
            <w:vAlign w:val="center"/>
            <w:hideMark/>
          </w:tcPr>
          <w:p w:rsidR="00007502" w:rsidRPr="0009256E" w:rsidRDefault="00007502" w:rsidP="00007502">
            <w:pPr>
              <w:widowControl/>
              <w:spacing w:before="0" w:after="0"/>
              <w:jc w:val="center"/>
              <w:rPr>
                <w:rFonts w:ascii="方正仿宋_GBK" w:eastAsia="方正仿宋_GBK" w:hAnsi="方正仿宋_GBK" w:cs="宋体"/>
                <w:kern w:val="0"/>
                <w:sz w:val="18"/>
                <w:szCs w:val="18"/>
              </w:rPr>
            </w:pPr>
            <w:r w:rsidRPr="0009256E"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培育</w:t>
            </w:r>
            <w:r>
              <w:rPr>
                <w:rFonts w:ascii="方正仿宋_GBK" w:eastAsia="方正仿宋_GBK" w:hAnsi="方正仿宋_GBK" w:cs="宋体" w:hint="eastAsia"/>
                <w:kern w:val="0"/>
                <w:sz w:val="18"/>
                <w:szCs w:val="18"/>
              </w:rPr>
              <w:t>类</w:t>
            </w:r>
          </w:p>
        </w:tc>
      </w:tr>
    </w:tbl>
    <w:p w:rsidR="00346080" w:rsidRPr="004D3E48" w:rsidRDefault="00346080" w:rsidP="004D3E48">
      <w:pPr>
        <w:spacing w:line="580" w:lineRule="exact"/>
        <w:ind w:firstLineChars="200" w:firstLine="640"/>
        <w:rPr>
          <w:rFonts w:ascii="方正仿宋_GBK" w:eastAsia="方正仿宋_GBK" w:hAnsi="仿宋"/>
          <w:color w:val="000000" w:themeColor="text1"/>
          <w:sz w:val="32"/>
          <w:szCs w:val="32"/>
        </w:rPr>
      </w:pPr>
    </w:p>
    <w:p w:rsidR="00381430" w:rsidRPr="0009256E" w:rsidRDefault="00381430"/>
    <w:sectPr w:rsidR="00381430" w:rsidRPr="000925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0FAB" w:rsidRDefault="004D0FAB" w:rsidP="0042403D">
      <w:pPr>
        <w:spacing w:before="0" w:after="0"/>
      </w:pPr>
      <w:r>
        <w:separator/>
      </w:r>
    </w:p>
  </w:endnote>
  <w:endnote w:type="continuationSeparator" w:id="0">
    <w:p w:rsidR="004D0FAB" w:rsidRDefault="004D0FAB" w:rsidP="0042403D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0FAB" w:rsidRDefault="004D0FAB" w:rsidP="0042403D">
      <w:pPr>
        <w:spacing w:before="0" w:after="0"/>
      </w:pPr>
      <w:r>
        <w:separator/>
      </w:r>
    </w:p>
  </w:footnote>
  <w:footnote w:type="continuationSeparator" w:id="0">
    <w:p w:rsidR="004D0FAB" w:rsidRDefault="004D0FAB" w:rsidP="0042403D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CF2"/>
    <w:rsid w:val="00007502"/>
    <w:rsid w:val="000604D9"/>
    <w:rsid w:val="0009256E"/>
    <w:rsid w:val="000A176F"/>
    <w:rsid w:val="000D7650"/>
    <w:rsid w:val="000E2352"/>
    <w:rsid w:val="000F1066"/>
    <w:rsid w:val="001C0D0B"/>
    <w:rsid w:val="001C2135"/>
    <w:rsid w:val="00213849"/>
    <w:rsid w:val="00216432"/>
    <w:rsid w:val="002557FA"/>
    <w:rsid w:val="002622B8"/>
    <w:rsid w:val="002C35B1"/>
    <w:rsid w:val="002D36E5"/>
    <w:rsid w:val="002F29DA"/>
    <w:rsid w:val="0031061E"/>
    <w:rsid w:val="00346080"/>
    <w:rsid w:val="00381430"/>
    <w:rsid w:val="003A059E"/>
    <w:rsid w:val="003B4395"/>
    <w:rsid w:val="0042403D"/>
    <w:rsid w:val="00442863"/>
    <w:rsid w:val="00446AA1"/>
    <w:rsid w:val="00483243"/>
    <w:rsid w:val="00486DCF"/>
    <w:rsid w:val="004D0FAB"/>
    <w:rsid w:val="004D3E48"/>
    <w:rsid w:val="005F298B"/>
    <w:rsid w:val="00602503"/>
    <w:rsid w:val="00602BA2"/>
    <w:rsid w:val="00627D7D"/>
    <w:rsid w:val="00642802"/>
    <w:rsid w:val="006920EF"/>
    <w:rsid w:val="006C6A7C"/>
    <w:rsid w:val="007133F1"/>
    <w:rsid w:val="00802368"/>
    <w:rsid w:val="00817426"/>
    <w:rsid w:val="008670E2"/>
    <w:rsid w:val="00883D25"/>
    <w:rsid w:val="009442CD"/>
    <w:rsid w:val="00946F6F"/>
    <w:rsid w:val="009B38CA"/>
    <w:rsid w:val="00A326A3"/>
    <w:rsid w:val="00A60FD0"/>
    <w:rsid w:val="00A8473E"/>
    <w:rsid w:val="00A84CDA"/>
    <w:rsid w:val="00AF71E3"/>
    <w:rsid w:val="00B02CA7"/>
    <w:rsid w:val="00B806F6"/>
    <w:rsid w:val="00BA7CED"/>
    <w:rsid w:val="00C21211"/>
    <w:rsid w:val="00CB129B"/>
    <w:rsid w:val="00CE743D"/>
    <w:rsid w:val="00D54F86"/>
    <w:rsid w:val="00DD7EA5"/>
    <w:rsid w:val="00DE04F5"/>
    <w:rsid w:val="00E306A8"/>
    <w:rsid w:val="00E46CF2"/>
    <w:rsid w:val="00E52BF8"/>
    <w:rsid w:val="00E93F5A"/>
    <w:rsid w:val="00EB3EAA"/>
    <w:rsid w:val="00EE5892"/>
    <w:rsid w:val="00F10C2A"/>
    <w:rsid w:val="00F44E14"/>
    <w:rsid w:val="00F722CE"/>
    <w:rsid w:val="00FC6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68143B7-1381-4DC4-B9C2-548BA976C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403D"/>
    <w:pPr>
      <w:widowControl w:val="0"/>
      <w:spacing w:before="120" w:after="120"/>
    </w:pPr>
    <w:rPr>
      <w:rFonts w:eastAsia="仿宋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40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before="0" w:after="0"/>
      <w:jc w:val="center"/>
    </w:pPr>
    <w:rPr>
      <w:rFonts w:eastAsiaTheme="minorEastAsia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40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403D"/>
    <w:pPr>
      <w:tabs>
        <w:tab w:val="center" w:pos="4153"/>
        <w:tab w:val="right" w:pos="8306"/>
      </w:tabs>
      <w:snapToGrid w:val="0"/>
      <w:spacing w:before="0" w:after="0"/>
    </w:pPr>
    <w:rPr>
      <w:rFonts w:eastAsiaTheme="minorEastAsia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403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13849"/>
    <w:pPr>
      <w:spacing w:before="0" w:after="0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13849"/>
    <w:rPr>
      <w:rFonts w:eastAsia="仿宋"/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09256E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09256E"/>
    <w:rPr>
      <w:rFonts w:eastAsia="仿宋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17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252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王晓荣</cp:lastModifiedBy>
  <cp:revision>10</cp:revision>
  <cp:lastPrinted>2018-12-18T03:36:00Z</cp:lastPrinted>
  <dcterms:created xsi:type="dcterms:W3CDTF">2018-12-20T04:03:00Z</dcterms:created>
  <dcterms:modified xsi:type="dcterms:W3CDTF">2019-02-25T01:32:00Z</dcterms:modified>
</cp:coreProperties>
</file>