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1"/>
        </w:numPr>
      </w:pPr>
      <w:bookmarkStart w:id="0" w:name="_Toc2928859"/>
      <w:r>
        <w:rPr>
          <w:rFonts w:hint="eastAsia"/>
        </w:rPr>
        <w:t>系统运行环境</w:t>
      </w:r>
      <w:bookmarkEnd w:id="0"/>
    </w:p>
    <w:p>
      <w:pPr>
        <w:pStyle w:val="3"/>
        <w:numPr>
          <w:ilvl w:val="1"/>
          <w:numId w:val="1"/>
        </w:numPr>
      </w:pPr>
      <w:bookmarkStart w:id="1" w:name="_Toc2928860"/>
      <w:r>
        <w:rPr>
          <w:rFonts w:hint="eastAsia"/>
        </w:rPr>
        <w:t>运行环境要求</w:t>
      </w:r>
      <w:bookmarkEnd w:id="1"/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1、浏览器要求：推荐使用火狐、谷歌、3</w:t>
      </w:r>
      <w:r>
        <w:rPr>
          <w:rFonts w:ascii="宋体" w:hAnsi="宋体"/>
          <w:sz w:val="28"/>
          <w:szCs w:val="28"/>
        </w:rPr>
        <w:t>60</w:t>
      </w:r>
      <w:r>
        <w:rPr>
          <w:rFonts w:hint="eastAsia" w:ascii="宋体" w:hAnsi="宋体"/>
          <w:sz w:val="28"/>
          <w:szCs w:val="28"/>
        </w:rPr>
        <w:t>极速和IE</w:t>
      </w:r>
      <w:r>
        <w:rPr>
          <w:rFonts w:ascii="宋体" w:hAnsi="宋体"/>
          <w:sz w:val="28"/>
          <w:szCs w:val="28"/>
        </w:rPr>
        <w:t>9</w:t>
      </w:r>
      <w:r>
        <w:rPr>
          <w:rFonts w:hint="eastAsia" w:ascii="宋体" w:hAnsi="宋体"/>
          <w:sz w:val="28"/>
          <w:szCs w:val="28"/>
        </w:rPr>
        <w:t>以上浏览器。</w:t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2</w:t>
      </w:r>
      <w:r>
        <w:rPr>
          <w:rFonts w:hint="eastAsia" w:ascii="宋体" w:hAnsi="宋体"/>
          <w:sz w:val="28"/>
          <w:szCs w:val="28"/>
        </w:rPr>
        <w:t>、电脑硬件要求：CPU 1.8G HZ以上，内存2.0G以上,操作系统XP及以上（Win7 及以上更佳），分辨率超过1024:768。</w:t>
      </w:r>
    </w:p>
    <w:p>
      <w:pPr>
        <w:pStyle w:val="2"/>
        <w:numPr>
          <w:ilvl w:val="0"/>
          <w:numId w:val="2"/>
        </w:numPr>
      </w:pPr>
      <w:bookmarkStart w:id="2" w:name="_Toc2928861"/>
      <w:r>
        <w:rPr>
          <w:rFonts w:hint="eastAsia"/>
        </w:rPr>
        <w:t>系统操作说明</w:t>
      </w:r>
      <w:bookmarkEnd w:id="2"/>
    </w:p>
    <w:p>
      <w:pPr>
        <w:pStyle w:val="3"/>
        <w:numPr>
          <w:ilvl w:val="1"/>
          <w:numId w:val="2"/>
        </w:numPr>
      </w:pPr>
      <w:bookmarkStart w:id="3" w:name="_Toc2928862"/>
      <w:r>
        <w:rPr>
          <w:rFonts w:hint="eastAsia"/>
        </w:rPr>
        <w:t>系统登录</w:t>
      </w:r>
      <w:bookmarkEnd w:id="3"/>
    </w:p>
    <w:p>
      <w:pPr>
        <w:ind w:firstLine="560" w:firstLineChars="200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登录“江苏省软件行业政企服务平台”</w:t>
      </w: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登录地址 ：</w:t>
      </w:r>
      <w:r>
        <w:fldChar w:fldCharType="begin"/>
      </w:r>
      <w:r>
        <w:instrText xml:space="preserve"> HYPERLINK "http://test-jsrj.zqtong.com/welcome" </w:instrText>
      </w:r>
      <w:r>
        <w:fldChar w:fldCharType="separate"/>
      </w:r>
      <w:r>
        <w:rPr>
          <w:rStyle w:val="11"/>
          <w:rFonts w:ascii="宋体" w:hAnsi="宋体" w:eastAsia="宋体" w:cs="宋体"/>
          <w:sz w:val="24"/>
        </w:rPr>
        <w:t>http://test-jsrj.zqtong.com/welcome</w:t>
      </w:r>
      <w:r>
        <w:rPr>
          <w:rStyle w:val="11"/>
          <w:rFonts w:ascii="宋体" w:hAnsi="宋体" w:eastAsia="宋体" w:cs="宋体"/>
          <w:sz w:val="24"/>
        </w:rPr>
        <w:fldChar w:fldCharType="end"/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在系统门户首页，右上角有【企业登录入口】和【政府登录入口】；</w:t>
      </w:r>
    </w:p>
    <w:p>
      <w:r>
        <w:drawing>
          <wp:inline distT="0" distB="0" distL="114300" distR="114300">
            <wp:extent cx="5264785" cy="2547620"/>
            <wp:effectExtent l="0" t="0" r="8255" b="1270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1、</w:t>
      </w:r>
      <w:r>
        <w:rPr>
          <w:rFonts w:hint="eastAsia" w:ascii="宋体" w:hAnsi="宋体"/>
          <w:sz w:val="28"/>
          <w:szCs w:val="28"/>
        </w:rPr>
        <w:t>点击【企业登录入口】，跳转至企业登录首页，输入账号密码，滑动滚动条，点击【立即登录】，登录进入平台；</w:t>
      </w:r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inline distT="0" distB="0" distL="114300" distR="114300">
            <wp:extent cx="5267325" cy="2807970"/>
            <wp:effectExtent l="0" t="0" r="5715" b="1143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进入首页，点击微应用可进行入库信息填报；</w:t>
      </w:r>
    </w:p>
    <w:p>
      <w:r>
        <w:drawing>
          <wp:inline distT="0" distB="0" distL="114300" distR="114300">
            <wp:extent cx="5261610" cy="2212340"/>
            <wp:effectExtent l="0" t="0" r="11430" b="1270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</w:pPr>
      <w:r>
        <w:rPr>
          <w:rFonts w:hint="eastAsia" w:ascii="宋体" w:hAnsi="宋体"/>
          <w:sz w:val="28"/>
          <w:szCs w:val="28"/>
        </w:rPr>
        <w:t>点击【退出登录】，可退出当前页面，跳转至登录页面。</w:t>
      </w:r>
    </w:p>
    <w:p>
      <w:r>
        <w:drawing>
          <wp:inline distT="0" distB="0" distL="114300" distR="114300">
            <wp:extent cx="5264785" cy="2111375"/>
            <wp:effectExtent l="0" t="0" r="8255" b="698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2、</w:t>
      </w:r>
      <w:r>
        <w:rPr>
          <w:rFonts w:hint="eastAsia" w:ascii="宋体" w:hAnsi="宋体"/>
          <w:sz w:val="28"/>
          <w:szCs w:val="28"/>
        </w:rPr>
        <w:t>企业也可在门户首页，直接点击应用，跳转至登录页面。</w:t>
      </w:r>
    </w:p>
    <w:p>
      <w:r>
        <w:drawing>
          <wp:inline distT="0" distB="0" distL="114300" distR="114300">
            <wp:extent cx="5273040" cy="1769745"/>
            <wp:effectExtent l="0" t="0" r="0" b="1333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登录成功后，直接进行填报。</w:t>
      </w:r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inline distT="0" distB="0" distL="114300" distR="114300">
            <wp:extent cx="5267325" cy="2807970"/>
            <wp:effectExtent l="0" t="0" r="5715" b="1143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</w:pPr>
      <w:r>
        <w:rPr>
          <w:rFonts w:hint="eastAsia"/>
        </w:rPr>
        <w:t>企业端</w:t>
      </w:r>
    </w:p>
    <w:p>
      <w:pPr>
        <w:pStyle w:val="4"/>
        <w:numPr>
          <w:ilvl w:val="2"/>
          <w:numId w:val="2"/>
        </w:numPr>
      </w:pPr>
      <w:r>
        <w:rPr>
          <w:rFonts w:hint="eastAsia"/>
        </w:rPr>
        <w:t>大数据企业入库</w:t>
      </w:r>
    </w:p>
    <w:p>
      <w:pPr>
        <w:ind w:firstLine="420" w:firstLineChars="200"/>
        <w:rPr>
          <w:rFonts w:ascii="宋体" w:hAnsi="宋体"/>
          <w:sz w:val="28"/>
          <w:szCs w:val="28"/>
        </w:rPr>
      </w:pPr>
      <w:r>
        <w:rPr>
          <w:rFonts w:hint="eastAsia"/>
        </w:rPr>
        <w:t xml:space="preserve"> </w:t>
      </w:r>
      <w:r>
        <w:rPr>
          <w:rFonts w:hint="eastAsia" w:ascii="宋体" w:hAnsi="宋体"/>
          <w:sz w:val="28"/>
          <w:szCs w:val="28"/>
        </w:rPr>
        <w:t>点击【大数据企业入库】</w:t>
      </w:r>
    </w:p>
    <w:p>
      <w:pPr>
        <w:ind w:firstLine="420" w:firstLineChars="200"/>
      </w:pPr>
      <w:r>
        <w:drawing>
          <wp:inline distT="0" distB="0" distL="114300" distR="114300">
            <wp:extent cx="5273675" cy="1102995"/>
            <wp:effectExtent l="0" t="0" r="14605" b="952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进入大数据企业入库填报页面，页面主要包括大数据企业入库指南、大数据企业入库信息表、上传相关附件、审核意见查看四个模块，点击tab，可查看相关模块下的内容：</w:t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1、大数据企业入库指南：主要用来大数据企业查看企业填写入库信息的基本要求。</w:t>
      </w:r>
    </w:p>
    <w:p>
      <w:pPr>
        <w:rPr>
          <w:rFonts w:ascii="宋体" w:hAnsi="宋体"/>
          <w:sz w:val="28"/>
          <w:szCs w:val="28"/>
        </w:rPr>
      </w:pPr>
      <w:r>
        <w:drawing>
          <wp:inline distT="0" distB="0" distL="0" distR="0">
            <wp:extent cx="5274310" cy="288163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2、大数据企业入库信息表：主要用来大数据企业填报企业入库的信息表。</w:t>
      </w:r>
    </w:p>
    <w:p>
      <w:r>
        <w:drawing>
          <wp:inline distT="0" distB="0" distL="114300" distR="114300">
            <wp:extent cx="5267325" cy="4603115"/>
            <wp:effectExtent l="0" t="0" r="5715" b="1460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60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4521200"/>
            <wp:effectExtent l="0" t="0" r="1905" b="508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/>
          <w:color w:val="FF0000"/>
          <w:sz w:val="28"/>
          <w:szCs w:val="28"/>
        </w:rPr>
        <w:t>注：页面所有字段都为必填</w:t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填完调查表基本内容后，点击【保存】，可临时保存相关内容；点击【下一步】，可跳转到下一个模块。</w:t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 xml:space="preserve"> </w:t>
      </w:r>
      <w:r>
        <w:rPr>
          <w:rFonts w:hint="eastAsia" w:ascii="宋体" w:hAnsi="宋体"/>
          <w:sz w:val="28"/>
          <w:szCs w:val="28"/>
          <w:lang w:val="en-US" w:eastAsia="zh-CN"/>
        </w:rPr>
        <w:t>3</w:t>
      </w:r>
      <w:r>
        <w:rPr>
          <w:rFonts w:hint="eastAsia" w:ascii="宋体" w:hAnsi="宋体"/>
          <w:sz w:val="28"/>
          <w:szCs w:val="28"/>
        </w:rPr>
        <w:t>、上传相关附件：主要用来大数据企业上传企业入库信息表中所需的相关附件，其中，</w:t>
      </w:r>
      <w:r>
        <w:rPr>
          <w:rFonts w:ascii="宋体" w:hAnsi="宋体"/>
          <w:sz w:val="28"/>
          <w:szCs w:val="28"/>
        </w:rPr>
        <w:t>相关荣誉证明材料</w:t>
      </w:r>
      <w:r>
        <w:rPr>
          <w:rFonts w:hint="eastAsia" w:ascii="宋体" w:hAnsi="宋体"/>
          <w:sz w:val="28"/>
          <w:szCs w:val="28"/>
        </w:rPr>
        <w:t>、</w:t>
      </w:r>
      <w:r>
        <w:rPr>
          <w:rFonts w:ascii="宋体" w:hAnsi="宋体"/>
          <w:sz w:val="28"/>
          <w:szCs w:val="28"/>
        </w:rPr>
        <w:t>研发能力证明材料</w:t>
      </w:r>
      <w:r>
        <w:rPr>
          <w:rFonts w:hint="eastAsia" w:ascii="宋体" w:hAnsi="宋体"/>
          <w:sz w:val="28"/>
          <w:szCs w:val="28"/>
        </w:rPr>
        <w:t>、与入库信息表中的资质情况、知识产权相关信息联动显示。</w:t>
      </w:r>
    </w:p>
    <w:p>
      <w:pPr>
        <w:rPr>
          <w:rFonts w:ascii="宋体" w:hAnsi="宋体"/>
          <w:sz w:val="28"/>
          <w:szCs w:val="28"/>
        </w:rPr>
      </w:pPr>
      <w:r>
        <w:drawing>
          <wp:inline distT="0" distB="0" distL="0" distR="0">
            <wp:extent cx="5274310" cy="3844925"/>
            <wp:effectExtent l="0" t="0" r="254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上传完附件后，点击【上一步】，可跳回至上一个模块；点击【提交】，可提交入库信息表；。</w:t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4</w:t>
      </w:r>
      <w:r>
        <w:rPr>
          <w:rFonts w:hint="eastAsia" w:ascii="宋体" w:hAnsi="宋体"/>
          <w:sz w:val="28"/>
          <w:szCs w:val="28"/>
        </w:rPr>
        <w:t>、审核意见查看：主要用来大数据企业查看部门的审核结果及审核时间。</w:t>
      </w:r>
    </w:p>
    <w:p>
      <w:pPr>
        <w:rPr>
          <w:rFonts w:ascii="宋体" w:hAnsi="宋体"/>
          <w:sz w:val="28"/>
          <w:szCs w:val="28"/>
        </w:rPr>
      </w:pPr>
      <w:r>
        <w:drawing>
          <wp:inline distT="0" distB="0" distL="0" distR="0">
            <wp:extent cx="5274310" cy="126238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"/>
        </w:numPr>
      </w:pPr>
      <w:r>
        <w:rPr>
          <w:rFonts w:hint="eastAsia"/>
        </w:rPr>
        <w:t>研发机构</w:t>
      </w:r>
      <w:r>
        <w:rPr>
          <w:rFonts w:hint="eastAsia"/>
          <w:lang w:val="en-US" w:eastAsia="zh-CN"/>
        </w:rPr>
        <w:t>入库</w:t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点击【研发机构</w:t>
      </w:r>
      <w:r>
        <w:rPr>
          <w:rFonts w:hint="eastAsia" w:ascii="宋体" w:hAnsi="宋体"/>
          <w:sz w:val="28"/>
          <w:szCs w:val="28"/>
          <w:lang w:val="en-US" w:eastAsia="zh-CN"/>
        </w:rPr>
        <w:t>入库</w:t>
      </w:r>
      <w:r>
        <w:rPr>
          <w:rFonts w:hint="eastAsia" w:ascii="宋体" w:hAnsi="宋体"/>
          <w:sz w:val="28"/>
          <w:szCs w:val="28"/>
        </w:rPr>
        <w:t>】</w:t>
      </w:r>
    </w:p>
    <w:p>
      <w:pPr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5267325" cy="1116965"/>
            <wp:effectExtent l="0" t="0" r="5715" b="10795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进入研发机构调查填报页面，页面主要包括研发机构</w:t>
      </w:r>
      <w:r>
        <w:rPr>
          <w:rFonts w:hint="eastAsia" w:ascii="宋体" w:hAnsi="宋体"/>
          <w:sz w:val="28"/>
          <w:szCs w:val="28"/>
          <w:lang w:val="en-US" w:eastAsia="zh-CN"/>
        </w:rPr>
        <w:t>信息表</w:t>
      </w:r>
      <w:r>
        <w:rPr>
          <w:rFonts w:hint="eastAsia" w:ascii="宋体" w:hAnsi="宋体"/>
          <w:sz w:val="28"/>
          <w:szCs w:val="28"/>
        </w:rPr>
        <w:t>、上传相关附件、审核意见查看三个模块，点击tab，可查看相关模块下的内容：</w:t>
      </w:r>
      <w:r>
        <w:rPr>
          <w:rFonts w:ascii="宋体" w:hAnsi="宋体"/>
          <w:sz w:val="28"/>
          <w:szCs w:val="28"/>
        </w:rPr>
        <w:t xml:space="preserve"> </w:t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1、研发机构</w:t>
      </w:r>
      <w:r>
        <w:rPr>
          <w:rFonts w:hint="eastAsia" w:ascii="宋体" w:hAnsi="宋体"/>
          <w:sz w:val="28"/>
          <w:szCs w:val="28"/>
          <w:lang w:val="en-US" w:eastAsia="zh-CN"/>
        </w:rPr>
        <w:t>信息表</w:t>
      </w:r>
      <w:r>
        <w:rPr>
          <w:rFonts w:hint="eastAsia" w:ascii="宋体" w:hAnsi="宋体"/>
          <w:sz w:val="28"/>
          <w:szCs w:val="28"/>
        </w:rPr>
        <w:t>：主要用来研发机构填写调查表基本信息。</w:t>
      </w:r>
    </w:p>
    <w:p>
      <w:r>
        <w:drawing>
          <wp:inline distT="0" distB="0" distL="114300" distR="114300">
            <wp:extent cx="5269230" cy="3655695"/>
            <wp:effectExtent l="0" t="0" r="3810" b="19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266190"/>
            <wp:effectExtent l="0" t="0" r="635" b="1397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/>
          <w:color w:val="FF0000"/>
          <w:sz w:val="28"/>
          <w:szCs w:val="28"/>
        </w:rPr>
        <w:t>注：页面所有字段都为必填</w:t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填完调查表基本内容后，点击【保存】，可临时保存相关内容；点击【下一步】，可跳转到下一个模块。</w:t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2、上传相关附件：主要用来研发机构上传调查表中所需的相关附件，其中，研发能力证明材料与调查表中知识产权相关信息联动显示。</w:t>
      </w:r>
    </w:p>
    <w:p>
      <w:pPr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5272405" cy="2305685"/>
            <wp:effectExtent l="0" t="0" r="635" b="10795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上传完附件后，点击【保存】，可临时保存相关内容；点击【上一步】，可跳回至上一个模块；点击【提交】，可提交信息表。</w:t>
      </w:r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t xml:space="preserve">  3</w:t>
      </w:r>
      <w:r>
        <w:rPr>
          <w:rFonts w:hint="eastAsia" w:ascii="宋体" w:hAnsi="宋体"/>
          <w:sz w:val="28"/>
          <w:szCs w:val="28"/>
        </w:rPr>
        <w:t>、审核意见查看：主要用来研发机构查看部门的审核结果及审核时间。</w:t>
      </w:r>
    </w:p>
    <w:p>
      <w:pPr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5271135" cy="1342390"/>
            <wp:effectExtent l="0" t="0" r="1905" b="13970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"/>
        </w:numPr>
      </w:pPr>
      <w:r>
        <w:rPr>
          <w:rFonts w:hint="eastAsia"/>
          <w:lang w:val="en-US" w:eastAsia="zh-CN"/>
        </w:rPr>
        <w:t>园区入库</w:t>
      </w:r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t xml:space="preserve">  </w:t>
      </w:r>
      <w:r>
        <w:rPr>
          <w:rFonts w:hint="eastAsia" w:ascii="宋体" w:hAnsi="宋体"/>
          <w:sz w:val="28"/>
          <w:szCs w:val="28"/>
        </w:rPr>
        <w:t>点击【</w:t>
      </w:r>
      <w:r>
        <w:rPr>
          <w:rFonts w:hint="eastAsia" w:ascii="宋体" w:hAnsi="宋体"/>
          <w:sz w:val="28"/>
          <w:szCs w:val="28"/>
          <w:lang w:val="en-US" w:eastAsia="zh-CN"/>
        </w:rPr>
        <w:t>园区入库</w:t>
      </w:r>
      <w:r>
        <w:rPr>
          <w:rFonts w:hint="eastAsia" w:ascii="宋体" w:hAnsi="宋体"/>
          <w:sz w:val="28"/>
          <w:szCs w:val="28"/>
        </w:rPr>
        <w:t>】</w:t>
      </w:r>
    </w:p>
    <w:p>
      <w:r>
        <w:drawing>
          <wp:inline distT="0" distB="0" distL="114300" distR="114300">
            <wp:extent cx="5269865" cy="1302385"/>
            <wp:effectExtent l="0" t="0" r="3175" b="825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进入</w:t>
      </w:r>
      <w:r>
        <w:rPr>
          <w:rFonts w:hint="eastAsia" w:ascii="宋体" w:hAnsi="宋体"/>
          <w:sz w:val="28"/>
          <w:szCs w:val="28"/>
          <w:lang w:val="en-US" w:eastAsia="zh-CN"/>
        </w:rPr>
        <w:t>园区入库</w:t>
      </w:r>
      <w:r>
        <w:rPr>
          <w:rFonts w:hint="eastAsia" w:ascii="宋体" w:hAnsi="宋体"/>
          <w:sz w:val="28"/>
          <w:szCs w:val="28"/>
        </w:rPr>
        <w:t>填报页面，页面主要包括</w:t>
      </w:r>
      <w:r>
        <w:rPr>
          <w:rFonts w:hint="eastAsia" w:ascii="宋体" w:hAnsi="宋体"/>
          <w:sz w:val="28"/>
          <w:szCs w:val="28"/>
          <w:lang w:val="en-US" w:eastAsia="zh-CN"/>
        </w:rPr>
        <w:t>园区入库信息表、</w:t>
      </w:r>
      <w:r>
        <w:rPr>
          <w:rFonts w:hint="eastAsia" w:ascii="宋体" w:hAnsi="宋体"/>
          <w:sz w:val="28"/>
          <w:szCs w:val="28"/>
        </w:rPr>
        <w:t>重点</w:t>
      </w:r>
      <w:r>
        <w:rPr>
          <w:rFonts w:ascii="Helvetica" w:hAnsi="Helvetica" w:eastAsia="Helvetica" w:cs="Helvetica"/>
          <w:i w:val="0"/>
          <w:caps w:val="0"/>
          <w:color w:val="000000"/>
          <w:spacing w:val="0"/>
          <w:sz w:val="27"/>
          <w:szCs w:val="27"/>
          <w:shd w:val="clear" w:fill="FFFFFF"/>
        </w:rPr>
        <w:t>大数据、云计算、区块链企业</w:t>
      </w:r>
      <w:r>
        <w:rPr>
          <w:rFonts w:hint="eastAsia" w:ascii="宋体" w:hAnsi="宋体"/>
          <w:sz w:val="28"/>
          <w:szCs w:val="28"/>
          <w:lang w:val="en-US" w:eastAsia="zh-CN"/>
        </w:rPr>
        <w:t>入驻</w:t>
      </w:r>
      <w:r>
        <w:rPr>
          <w:rFonts w:hint="eastAsia" w:ascii="宋体" w:hAnsi="宋体"/>
          <w:sz w:val="28"/>
          <w:szCs w:val="28"/>
        </w:rPr>
        <w:t>名单、审核意见查看三个模块，点击tab，可查看相关模块下的内容：</w:t>
      </w:r>
      <w:r>
        <w:rPr>
          <w:rFonts w:ascii="宋体" w:hAnsi="宋体"/>
          <w:sz w:val="28"/>
          <w:szCs w:val="28"/>
        </w:rPr>
        <w:t xml:space="preserve"> </w:t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1、</w:t>
      </w:r>
      <w:r>
        <w:rPr>
          <w:rFonts w:hint="eastAsia" w:ascii="宋体" w:hAnsi="宋体"/>
          <w:sz w:val="28"/>
          <w:szCs w:val="28"/>
          <w:lang w:val="en-US" w:eastAsia="zh-CN"/>
        </w:rPr>
        <w:t>园区入库信息表</w:t>
      </w:r>
      <w:r>
        <w:rPr>
          <w:rFonts w:hint="eastAsia" w:ascii="宋体" w:hAnsi="宋体"/>
          <w:sz w:val="28"/>
          <w:szCs w:val="28"/>
        </w:rPr>
        <w:t>：主要用来</w:t>
      </w:r>
      <w:r>
        <w:rPr>
          <w:rFonts w:hint="eastAsia" w:ascii="宋体" w:hAnsi="宋体"/>
          <w:sz w:val="28"/>
          <w:szCs w:val="28"/>
          <w:lang w:val="en-US" w:eastAsia="zh-CN"/>
        </w:rPr>
        <w:t>园区</w:t>
      </w:r>
      <w:r>
        <w:rPr>
          <w:rFonts w:hint="eastAsia" w:ascii="宋体" w:hAnsi="宋体"/>
          <w:sz w:val="28"/>
          <w:szCs w:val="28"/>
        </w:rPr>
        <w:t>填写调查表基本信息。</w:t>
      </w:r>
    </w:p>
    <w:p>
      <w:pPr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5262880" cy="2493645"/>
            <wp:effectExtent l="0" t="0" r="10160" b="571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/>
          <w:color w:val="FF0000"/>
          <w:sz w:val="28"/>
          <w:szCs w:val="28"/>
        </w:rPr>
        <w:t>注：页面所有字段都为必填</w:t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填完调查表基本内容后，点击【保存】，可临时保存相关内容；点击【下一步】，可跳转到下一个模块。</w:t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2、重点</w:t>
      </w:r>
      <w:r>
        <w:rPr>
          <w:rFonts w:ascii="Helvetica" w:hAnsi="Helvetica" w:eastAsia="Helvetica" w:cs="Helvetica"/>
          <w:i w:val="0"/>
          <w:caps w:val="0"/>
          <w:color w:val="000000"/>
          <w:spacing w:val="0"/>
          <w:sz w:val="27"/>
          <w:szCs w:val="27"/>
          <w:shd w:val="clear" w:fill="FFFFFF"/>
        </w:rPr>
        <w:t>大数据、云计算、区块链企业</w:t>
      </w:r>
      <w:r>
        <w:rPr>
          <w:rFonts w:hint="eastAsia" w:ascii="宋体" w:hAnsi="宋体"/>
          <w:sz w:val="28"/>
          <w:szCs w:val="28"/>
          <w:lang w:val="en-US" w:eastAsia="zh-CN"/>
        </w:rPr>
        <w:t>入驻</w:t>
      </w:r>
      <w:r>
        <w:rPr>
          <w:rFonts w:hint="eastAsia" w:ascii="宋体" w:hAnsi="宋体"/>
          <w:sz w:val="28"/>
          <w:szCs w:val="28"/>
        </w:rPr>
        <w:t>名单：主要用来</w:t>
      </w:r>
      <w:r>
        <w:rPr>
          <w:rFonts w:hint="eastAsia" w:ascii="宋体" w:hAnsi="宋体"/>
          <w:sz w:val="28"/>
          <w:szCs w:val="28"/>
          <w:lang w:val="en-US" w:eastAsia="zh-CN"/>
        </w:rPr>
        <w:t>园区</w:t>
      </w:r>
      <w:r>
        <w:rPr>
          <w:rFonts w:hint="eastAsia" w:ascii="宋体" w:hAnsi="宋体"/>
          <w:sz w:val="28"/>
          <w:szCs w:val="28"/>
        </w:rPr>
        <w:t>上传园内重点入驻的</w:t>
      </w:r>
      <w:r>
        <w:rPr>
          <w:rFonts w:ascii="Helvetica" w:hAnsi="Helvetica" w:eastAsia="Helvetica" w:cs="Helvetica"/>
          <w:i w:val="0"/>
          <w:caps w:val="0"/>
          <w:color w:val="000000"/>
          <w:spacing w:val="0"/>
          <w:sz w:val="27"/>
          <w:szCs w:val="27"/>
          <w:shd w:val="clear" w:fill="FFFFFF"/>
        </w:rPr>
        <w:t>大数据、云计算、区块链企业</w:t>
      </w:r>
      <w:r>
        <w:rPr>
          <w:rFonts w:hint="eastAsia" w:ascii="宋体" w:hAnsi="宋体"/>
          <w:sz w:val="28"/>
          <w:szCs w:val="28"/>
        </w:rPr>
        <w:t>名单。</w:t>
      </w:r>
    </w:p>
    <w:p>
      <w:pPr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5265420" cy="2189480"/>
            <wp:effectExtent l="0" t="0" r="7620" b="508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4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（1）点击【新增】，弹出新增页面，填写完企业的基本信息后，点击确定，可保存填写的信息至列表页面。</w:t>
      </w:r>
    </w:p>
    <w:p>
      <w:pPr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5269865" cy="1938655"/>
            <wp:effectExtent l="0" t="0" r="3175" b="1206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（2）点击【批量上传】，弹出批量上传页面，点击【下载模板】，可下载模板到本地，填完信息后，点击【上传】，可上传填好的信息模板到平台。</w:t>
      </w:r>
    </w:p>
    <w:p>
      <w:pPr>
        <w:rPr>
          <w:rFonts w:ascii="宋体" w:hAnsi="宋体"/>
          <w:sz w:val="28"/>
          <w:szCs w:val="28"/>
        </w:rPr>
      </w:pPr>
      <w:r>
        <w:drawing>
          <wp:inline distT="0" distB="0" distL="0" distR="0">
            <wp:extent cx="5274310" cy="3751580"/>
            <wp:effectExtent l="0" t="0" r="2540" b="127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t xml:space="preserve">   </w:t>
      </w:r>
      <w:r>
        <w:rPr>
          <w:rFonts w:hint="eastAsia" w:ascii="宋体" w:hAnsi="宋体"/>
          <w:sz w:val="28"/>
          <w:szCs w:val="28"/>
        </w:rPr>
        <w:t>信息填写完毕后，点击【提交】，可提交调查表至部门。</w:t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3</w:t>
      </w:r>
      <w:r>
        <w:rPr>
          <w:rFonts w:hint="eastAsia" w:ascii="宋体" w:hAnsi="宋体"/>
          <w:sz w:val="28"/>
          <w:szCs w:val="28"/>
        </w:rPr>
        <w:t>、审核意见查看：主要用来</w:t>
      </w:r>
      <w:r>
        <w:rPr>
          <w:rFonts w:hint="eastAsia" w:ascii="宋体" w:hAnsi="宋体"/>
          <w:sz w:val="28"/>
          <w:szCs w:val="28"/>
          <w:lang w:val="en-US" w:eastAsia="zh-CN"/>
        </w:rPr>
        <w:t>园区</w:t>
      </w:r>
      <w:r>
        <w:rPr>
          <w:rFonts w:hint="eastAsia" w:ascii="宋体" w:hAnsi="宋体"/>
          <w:sz w:val="28"/>
          <w:szCs w:val="28"/>
        </w:rPr>
        <w:t>查看部门的审核结果及审核时间。</w:t>
      </w:r>
    </w:p>
    <w:p>
      <w:r>
        <w:drawing>
          <wp:inline distT="0" distB="0" distL="114300" distR="114300">
            <wp:extent cx="5273040" cy="1489710"/>
            <wp:effectExtent l="0" t="0" r="0" b="381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"/>
        </w:numPr>
      </w:pPr>
      <w:r>
        <w:rPr>
          <w:rFonts w:hint="eastAsia"/>
          <w:lang w:val="en-US" w:eastAsia="zh-CN"/>
        </w:rPr>
        <w:t>区块链企业入库</w:t>
      </w:r>
    </w:p>
    <w:p>
      <w:pPr>
        <w:ind w:firstLine="560" w:firstLineChars="200"/>
        <w:rPr>
          <w:rFonts w:hint="eastAsia" w:ascii="宋体" w:hAnsi="宋体" w:eastAsiaTheme="minorEastAsia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点击【</w:t>
      </w:r>
      <w:r>
        <w:rPr>
          <w:rFonts w:hint="eastAsia" w:ascii="宋体" w:hAnsi="宋体"/>
          <w:sz w:val="28"/>
          <w:szCs w:val="28"/>
          <w:lang w:val="en-US" w:eastAsia="zh-CN"/>
        </w:rPr>
        <w:t>区块链企业入库</w:t>
      </w:r>
      <w:r>
        <w:rPr>
          <w:rFonts w:hint="eastAsia" w:ascii="宋体" w:hAnsi="宋体"/>
          <w:sz w:val="28"/>
          <w:szCs w:val="28"/>
        </w:rPr>
        <w:t>】</w:t>
      </w:r>
    </w:p>
    <w:p>
      <w:pPr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5267325" cy="1212215"/>
            <wp:effectExtent l="0" t="0" r="5715" b="6985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进入</w:t>
      </w:r>
      <w:r>
        <w:rPr>
          <w:rFonts w:hint="eastAsia" w:ascii="宋体" w:hAnsi="宋体"/>
          <w:sz w:val="28"/>
          <w:szCs w:val="28"/>
          <w:lang w:val="en-US" w:eastAsia="zh-CN"/>
        </w:rPr>
        <w:t>区块链企业入库</w:t>
      </w:r>
      <w:r>
        <w:rPr>
          <w:rFonts w:hint="eastAsia" w:ascii="宋体" w:hAnsi="宋体"/>
          <w:sz w:val="28"/>
          <w:szCs w:val="28"/>
        </w:rPr>
        <w:t>填报页面，页面主要包括区块链企业和产品入库指南、区块链企业入库信息表</w:t>
      </w:r>
      <w:r>
        <w:rPr>
          <w:rFonts w:hint="eastAsia" w:ascii="宋体" w:hAnsi="宋体"/>
          <w:sz w:val="28"/>
          <w:szCs w:val="28"/>
          <w:lang w:eastAsia="zh-CN"/>
        </w:rPr>
        <w:t>、</w:t>
      </w:r>
      <w:r>
        <w:rPr>
          <w:rFonts w:hint="eastAsia" w:ascii="宋体" w:hAnsi="宋体"/>
          <w:sz w:val="28"/>
          <w:szCs w:val="28"/>
        </w:rPr>
        <w:t>区块链产品入库信息表</w:t>
      </w:r>
      <w:r>
        <w:rPr>
          <w:rFonts w:hint="eastAsia" w:ascii="宋体" w:hAnsi="宋体"/>
          <w:sz w:val="28"/>
          <w:szCs w:val="28"/>
          <w:lang w:eastAsia="zh-CN"/>
        </w:rPr>
        <w:t>、</w:t>
      </w:r>
      <w:r>
        <w:rPr>
          <w:rFonts w:hint="eastAsia" w:ascii="宋体" w:hAnsi="宋体"/>
          <w:sz w:val="28"/>
          <w:szCs w:val="28"/>
        </w:rPr>
        <w:t>上传相关附件、审核意见查看</w:t>
      </w:r>
      <w:r>
        <w:rPr>
          <w:rFonts w:hint="eastAsia" w:ascii="宋体" w:hAnsi="宋体"/>
          <w:sz w:val="28"/>
          <w:szCs w:val="28"/>
          <w:lang w:val="en-US" w:eastAsia="zh-CN"/>
        </w:rPr>
        <w:t>五</w:t>
      </w:r>
      <w:r>
        <w:rPr>
          <w:rFonts w:hint="eastAsia" w:ascii="宋体" w:hAnsi="宋体"/>
          <w:sz w:val="28"/>
          <w:szCs w:val="28"/>
        </w:rPr>
        <w:t xml:space="preserve">个模块，点击tab，可查看相关模块下的内容： </w:t>
      </w:r>
    </w:p>
    <w:p>
      <w:pPr>
        <w:ind w:firstLine="560" w:firstLineChars="200"/>
        <w:rPr>
          <w:rFonts w:hint="default" w:ascii="宋体" w:hAnsi="宋体" w:eastAsiaTheme="minorEastAsia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</w:rPr>
        <w:t>1、区块链企业和产品入库指南：主要用来</w:t>
      </w:r>
      <w:r>
        <w:rPr>
          <w:rFonts w:hint="eastAsia" w:ascii="宋体" w:hAnsi="宋体"/>
          <w:sz w:val="28"/>
          <w:szCs w:val="28"/>
          <w:lang w:val="en-US" w:eastAsia="zh-CN"/>
        </w:rPr>
        <w:t>查看区块链企业入库的指南信息。</w:t>
      </w:r>
    </w:p>
    <w:p>
      <w:r>
        <w:drawing>
          <wp:inline distT="0" distB="0" distL="114300" distR="114300">
            <wp:extent cx="5273675" cy="3075305"/>
            <wp:effectExtent l="0" t="0" r="14605" b="3175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default" w:ascii="宋体" w:hAnsi="宋体" w:eastAsiaTheme="minorEastAsia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2</w:t>
      </w:r>
      <w:r>
        <w:rPr>
          <w:rFonts w:hint="eastAsia" w:ascii="宋体" w:hAnsi="宋体"/>
          <w:sz w:val="28"/>
          <w:szCs w:val="28"/>
        </w:rPr>
        <w:t>、区块链企业</w:t>
      </w:r>
      <w:r>
        <w:rPr>
          <w:rFonts w:hint="eastAsia" w:ascii="宋体" w:hAnsi="宋体"/>
          <w:sz w:val="28"/>
          <w:szCs w:val="28"/>
          <w:lang w:val="en-US" w:eastAsia="zh-CN"/>
        </w:rPr>
        <w:t>入库信息表</w:t>
      </w:r>
      <w:r>
        <w:rPr>
          <w:rFonts w:hint="eastAsia" w:ascii="宋体" w:hAnsi="宋体"/>
          <w:sz w:val="28"/>
          <w:szCs w:val="28"/>
        </w:rPr>
        <w:t>：主要用来</w:t>
      </w:r>
      <w:r>
        <w:rPr>
          <w:rFonts w:hint="eastAsia" w:ascii="宋体" w:hAnsi="宋体"/>
          <w:sz w:val="28"/>
          <w:szCs w:val="28"/>
          <w:lang w:val="en-US" w:eastAsia="zh-CN"/>
        </w:rPr>
        <w:t>填写区块链企业入库信息的相关信息；</w:t>
      </w:r>
    </w:p>
    <w:p>
      <w:r>
        <w:drawing>
          <wp:inline distT="0" distB="0" distL="114300" distR="114300">
            <wp:extent cx="5270500" cy="3933825"/>
            <wp:effectExtent l="0" t="0" r="2540" b="13335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562350"/>
            <wp:effectExtent l="0" t="0" r="6985" b="3810"/>
            <wp:docPr id="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2599690"/>
            <wp:effectExtent l="0" t="0" r="5715" b="6350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/>
          <w:color w:val="FF0000"/>
          <w:sz w:val="28"/>
          <w:szCs w:val="28"/>
        </w:rPr>
        <w:t>注：页面所有字段都为必填</w:t>
      </w: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填完调查表基本内容后，点击【保存】，可临时保存相关内容；点击【下一步】，可跳转到下一个模块。</w:t>
      </w:r>
    </w:p>
    <w:p>
      <w:pPr>
        <w:ind w:firstLine="560" w:firstLineChars="200"/>
        <w:rPr>
          <w:rFonts w:hint="default" w:ascii="宋体" w:hAnsi="宋体" w:eastAsiaTheme="minorEastAsia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3</w:t>
      </w:r>
      <w:r>
        <w:rPr>
          <w:rFonts w:hint="eastAsia" w:ascii="宋体" w:hAnsi="宋体"/>
          <w:sz w:val="28"/>
          <w:szCs w:val="28"/>
        </w:rPr>
        <w:t>、区块链</w:t>
      </w:r>
      <w:r>
        <w:rPr>
          <w:rFonts w:hint="eastAsia" w:ascii="宋体" w:hAnsi="宋体"/>
          <w:sz w:val="28"/>
          <w:szCs w:val="28"/>
          <w:lang w:val="en-US" w:eastAsia="zh-CN"/>
        </w:rPr>
        <w:t>产品入库信息表</w:t>
      </w:r>
      <w:r>
        <w:rPr>
          <w:rFonts w:hint="eastAsia" w:ascii="宋体" w:hAnsi="宋体"/>
          <w:sz w:val="28"/>
          <w:szCs w:val="28"/>
        </w:rPr>
        <w:t>：主要用来</w:t>
      </w:r>
      <w:r>
        <w:rPr>
          <w:rFonts w:hint="eastAsia" w:ascii="宋体" w:hAnsi="宋体"/>
          <w:sz w:val="28"/>
          <w:szCs w:val="28"/>
          <w:lang w:val="en-US" w:eastAsia="zh-CN"/>
        </w:rPr>
        <w:t>填写区块链产品入库信息的相关信息；</w:t>
      </w:r>
    </w:p>
    <w:p>
      <w:r>
        <w:drawing>
          <wp:inline distT="0" distB="0" distL="114300" distR="114300">
            <wp:extent cx="5271770" cy="2493645"/>
            <wp:effectExtent l="0" t="0" r="1270" b="5715"/>
            <wp:docPr id="3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/>
          <w:color w:val="FF0000"/>
          <w:sz w:val="28"/>
          <w:szCs w:val="28"/>
        </w:rPr>
        <w:t>注：页面所有字段都为必填</w:t>
      </w:r>
    </w:p>
    <w:p>
      <w:pPr>
        <w:ind w:firstLine="560" w:firstLineChars="200"/>
        <w:rPr>
          <w:rFonts w:hint="eastAsia"/>
        </w:rPr>
      </w:pPr>
      <w:r>
        <w:rPr>
          <w:rFonts w:hint="eastAsia" w:ascii="宋体" w:hAnsi="宋体"/>
          <w:sz w:val="28"/>
          <w:szCs w:val="28"/>
        </w:rPr>
        <w:t>填完调查表基本内容后，点击【保存】，可临时保存相关内容；点击【下一步】，可跳转到下一个模块。</w:t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4</w:t>
      </w:r>
      <w:r>
        <w:rPr>
          <w:rFonts w:hint="eastAsia" w:ascii="宋体" w:hAnsi="宋体"/>
          <w:sz w:val="28"/>
          <w:szCs w:val="28"/>
        </w:rPr>
        <w:t>、上传相关附件：主要用来</w:t>
      </w:r>
      <w:r>
        <w:rPr>
          <w:rFonts w:hint="eastAsia" w:ascii="宋体" w:hAnsi="宋体"/>
          <w:sz w:val="28"/>
          <w:szCs w:val="28"/>
          <w:lang w:val="en-US" w:eastAsia="zh-CN"/>
        </w:rPr>
        <w:t>区块链企业</w:t>
      </w:r>
      <w:r>
        <w:rPr>
          <w:rFonts w:hint="eastAsia" w:ascii="宋体" w:hAnsi="宋体"/>
          <w:sz w:val="28"/>
          <w:szCs w:val="28"/>
        </w:rPr>
        <w:t>上传调查表中所需的相关附件，其中，研发能力证明材料</w:t>
      </w:r>
      <w:r>
        <w:rPr>
          <w:rFonts w:hint="eastAsia" w:ascii="宋体" w:hAnsi="宋体"/>
          <w:sz w:val="28"/>
          <w:szCs w:val="28"/>
          <w:lang w:val="en-US" w:eastAsia="zh-CN"/>
        </w:rPr>
        <w:t>和相关荣誉证明材料</w:t>
      </w:r>
      <w:r>
        <w:rPr>
          <w:rFonts w:hint="eastAsia" w:ascii="宋体" w:hAnsi="宋体"/>
          <w:sz w:val="28"/>
          <w:szCs w:val="28"/>
        </w:rPr>
        <w:t>联动显示。</w:t>
      </w:r>
    </w:p>
    <w:p>
      <w:pPr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5266690" cy="3558540"/>
            <wp:effectExtent l="0" t="0" r="6350" b="7620"/>
            <wp:docPr id="4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上传完附件后，点击【保存】，可临时保存相关内容；点击【下一步】，可跳转到下一个模块。</w:t>
      </w:r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t xml:space="preserve">  </w:t>
      </w:r>
      <w:r>
        <w:rPr>
          <w:rFonts w:hint="eastAsia" w:ascii="宋体" w:hAnsi="宋体"/>
          <w:sz w:val="28"/>
          <w:szCs w:val="28"/>
          <w:lang w:val="en-US" w:eastAsia="zh-CN"/>
        </w:rPr>
        <w:t>5</w:t>
      </w:r>
      <w:r>
        <w:rPr>
          <w:rFonts w:hint="eastAsia" w:ascii="宋体" w:hAnsi="宋体"/>
          <w:sz w:val="28"/>
          <w:szCs w:val="28"/>
        </w:rPr>
        <w:t>、审核意见查看：主要用来研发机构查看部门的审核结果及审核时间。</w:t>
      </w:r>
    </w:p>
    <w:p>
      <w:pPr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5266690" cy="1377315"/>
            <wp:effectExtent l="0" t="0" r="6350" b="9525"/>
            <wp:docPr id="4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"/>
        </w:numPr>
      </w:pPr>
      <w:r>
        <w:rPr>
          <w:rFonts w:hint="eastAsia"/>
          <w:lang w:val="en-US" w:eastAsia="zh-CN"/>
        </w:rPr>
        <w:t>云计算企业入库</w:t>
      </w:r>
    </w:p>
    <w:p>
      <w:pPr>
        <w:ind w:firstLine="560" w:firstLineChars="200"/>
        <w:rPr>
          <w:rFonts w:hint="eastAsia" w:ascii="宋体" w:hAnsi="宋体" w:eastAsiaTheme="minorEastAsia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点击【</w:t>
      </w:r>
      <w:r>
        <w:rPr>
          <w:rFonts w:hint="eastAsia" w:ascii="宋体" w:hAnsi="宋体"/>
          <w:sz w:val="28"/>
          <w:szCs w:val="28"/>
          <w:lang w:val="en-US" w:eastAsia="zh-CN"/>
        </w:rPr>
        <w:t>云计算企业入库</w:t>
      </w:r>
      <w:r>
        <w:rPr>
          <w:rFonts w:hint="eastAsia" w:ascii="宋体" w:hAnsi="宋体"/>
          <w:sz w:val="28"/>
          <w:szCs w:val="28"/>
        </w:rPr>
        <w:t>】</w:t>
      </w:r>
    </w:p>
    <w:p>
      <w:pPr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5267960" cy="1129030"/>
            <wp:effectExtent l="0" t="0" r="5080" b="13970"/>
            <wp:docPr id="4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进入</w:t>
      </w:r>
      <w:r>
        <w:rPr>
          <w:rFonts w:hint="eastAsia" w:ascii="宋体" w:hAnsi="宋体"/>
          <w:sz w:val="28"/>
          <w:szCs w:val="28"/>
          <w:lang w:val="en-US" w:eastAsia="zh-CN"/>
        </w:rPr>
        <w:t>云计算企业入库</w:t>
      </w:r>
      <w:r>
        <w:rPr>
          <w:rFonts w:hint="eastAsia" w:ascii="宋体" w:hAnsi="宋体"/>
          <w:sz w:val="28"/>
          <w:szCs w:val="28"/>
        </w:rPr>
        <w:t>填报页面，页面主要包括</w:t>
      </w:r>
      <w:r>
        <w:rPr>
          <w:rFonts w:hint="eastAsia" w:ascii="宋体" w:hAnsi="宋体"/>
          <w:sz w:val="28"/>
          <w:szCs w:val="28"/>
          <w:lang w:val="en-US" w:eastAsia="zh-CN"/>
        </w:rPr>
        <w:t>云计算企业入库指南、云计算企业入库信息</w:t>
      </w:r>
      <w:r>
        <w:rPr>
          <w:rFonts w:hint="eastAsia" w:ascii="宋体" w:hAnsi="宋体"/>
          <w:sz w:val="28"/>
          <w:szCs w:val="28"/>
        </w:rPr>
        <w:t>、上传相关附件、审核意见查看</w:t>
      </w:r>
      <w:r>
        <w:rPr>
          <w:rFonts w:hint="eastAsia" w:ascii="宋体" w:hAnsi="宋体"/>
          <w:sz w:val="28"/>
          <w:szCs w:val="28"/>
          <w:lang w:val="en-US" w:eastAsia="zh-CN"/>
        </w:rPr>
        <w:t>四</w:t>
      </w:r>
      <w:r>
        <w:rPr>
          <w:rFonts w:hint="eastAsia" w:ascii="宋体" w:hAnsi="宋体"/>
          <w:sz w:val="28"/>
          <w:szCs w:val="28"/>
        </w:rPr>
        <w:t>个模块，点击tab，可查看相关模块下的内容：</w:t>
      </w:r>
      <w:r>
        <w:rPr>
          <w:rFonts w:ascii="宋体" w:hAnsi="宋体"/>
          <w:sz w:val="28"/>
          <w:szCs w:val="28"/>
        </w:rPr>
        <w:t xml:space="preserve"> </w:t>
      </w:r>
    </w:p>
    <w:p>
      <w:pPr>
        <w:numPr>
          <w:ilvl w:val="0"/>
          <w:numId w:val="3"/>
        </w:numPr>
        <w:ind w:firstLine="560" w:firstLineChars="200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云计算</w:t>
      </w:r>
      <w:r>
        <w:rPr>
          <w:rFonts w:hint="eastAsia" w:ascii="宋体" w:hAnsi="宋体"/>
          <w:sz w:val="28"/>
          <w:szCs w:val="28"/>
        </w:rPr>
        <w:t>企业入库指南：主要用来</w:t>
      </w:r>
      <w:r>
        <w:rPr>
          <w:rFonts w:hint="eastAsia" w:ascii="宋体" w:hAnsi="宋体"/>
          <w:sz w:val="28"/>
          <w:szCs w:val="28"/>
          <w:lang w:val="en-US" w:eastAsia="zh-CN"/>
        </w:rPr>
        <w:t>查看云计算企业入库的指南信息。</w:t>
      </w:r>
    </w:p>
    <w:p>
      <w:pPr>
        <w:numPr>
          <w:numId w:val="0"/>
        </w:numPr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5273040" cy="3097530"/>
            <wp:effectExtent l="0" t="0" r="0" b="1143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Theme="minorEastAsia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2、云计算企业入库信息</w:t>
      </w:r>
      <w:r>
        <w:rPr>
          <w:rFonts w:hint="eastAsia" w:ascii="宋体" w:hAnsi="宋体"/>
          <w:sz w:val="28"/>
          <w:szCs w:val="28"/>
        </w:rPr>
        <w:t>：主要用来</w:t>
      </w:r>
      <w:r>
        <w:rPr>
          <w:rFonts w:hint="eastAsia" w:ascii="宋体" w:hAnsi="宋体"/>
          <w:sz w:val="28"/>
          <w:szCs w:val="28"/>
          <w:lang w:val="en-US" w:eastAsia="zh-CN"/>
        </w:rPr>
        <w:t>云计算企业</w:t>
      </w:r>
      <w:r>
        <w:rPr>
          <w:rFonts w:hint="eastAsia" w:ascii="宋体" w:hAnsi="宋体"/>
          <w:sz w:val="28"/>
          <w:szCs w:val="28"/>
        </w:rPr>
        <w:t>填写调查表基本信息</w:t>
      </w:r>
      <w:r>
        <w:rPr>
          <w:rFonts w:hint="eastAsia" w:ascii="宋体" w:hAnsi="宋体"/>
          <w:sz w:val="28"/>
          <w:szCs w:val="28"/>
          <w:lang w:eastAsia="zh-CN"/>
        </w:rPr>
        <w:t>。</w:t>
      </w:r>
    </w:p>
    <w:p>
      <w:r>
        <w:drawing>
          <wp:inline distT="0" distB="0" distL="114300" distR="114300">
            <wp:extent cx="5272405" cy="3657600"/>
            <wp:effectExtent l="0" t="0" r="635" b="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2829560"/>
            <wp:effectExtent l="0" t="0" r="635" b="508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3832225"/>
            <wp:effectExtent l="0" t="0" r="2540" b="8255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/>
          <w:color w:val="FF0000"/>
          <w:sz w:val="28"/>
          <w:szCs w:val="28"/>
        </w:rPr>
        <w:t>注：页面所有字段都为必填</w:t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填完调查表基本内容后，点击【保存】，可临时保存相关内容；点击【下一步】，可跳转到下一个模块。</w:t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3</w:t>
      </w:r>
      <w:r>
        <w:rPr>
          <w:rFonts w:hint="eastAsia" w:ascii="宋体" w:hAnsi="宋体"/>
          <w:sz w:val="28"/>
          <w:szCs w:val="28"/>
        </w:rPr>
        <w:t>、上传相关附件：主要用来研发机构上传调查表中所需的相关附件，其中，研发能力证明材料与调查表中</w:t>
      </w:r>
      <w:r>
        <w:rPr>
          <w:rFonts w:hint="eastAsia" w:ascii="宋体" w:hAnsi="宋体"/>
          <w:sz w:val="28"/>
          <w:szCs w:val="28"/>
          <w:lang w:val="en-US" w:eastAsia="zh-CN"/>
        </w:rPr>
        <w:t>相关荣誉证明材料</w:t>
      </w:r>
      <w:r>
        <w:rPr>
          <w:rFonts w:hint="eastAsia" w:ascii="宋体" w:hAnsi="宋体"/>
          <w:sz w:val="28"/>
          <w:szCs w:val="28"/>
        </w:rPr>
        <w:t>联动显示。</w:t>
      </w:r>
    </w:p>
    <w:p>
      <w:pPr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5269230" cy="2500630"/>
            <wp:effectExtent l="0" t="0" r="3810" b="13970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上传完附件后，点击【保存】，可临时保存相关内容；点击【下一步】，可跳转到下一个模块。</w:t>
      </w:r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t xml:space="preserve"> </w:t>
      </w:r>
      <w:r>
        <w:rPr>
          <w:rFonts w:hint="eastAsia" w:ascii="宋体" w:hAnsi="宋体"/>
          <w:sz w:val="28"/>
          <w:szCs w:val="28"/>
          <w:lang w:val="en-US" w:eastAsia="zh-CN"/>
        </w:rPr>
        <w:t>4</w:t>
      </w:r>
      <w:r>
        <w:rPr>
          <w:rFonts w:hint="eastAsia" w:ascii="宋体" w:hAnsi="宋体"/>
          <w:sz w:val="28"/>
          <w:szCs w:val="28"/>
        </w:rPr>
        <w:t>、审核意见查看：主要用来研发机构查看部门的审核结果及审核时间。</w:t>
      </w:r>
    </w:p>
    <w:p>
      <w:r>
        <w:drawing>
          <wp:inline distT="0" distB="0" distL="114300" distR="114300">
            <wp:extent cx="5265420" cy="1362075"/>
            <wp:effectExtent l="0" t="0" r="7620" b="9525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CD25B"/>
    <w:multiLevelType w:val="singleLevel"/>
    <w:tmpl w:val="124CD25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3E1D2FF3"/>
    <w:multiLevelType w:val="multilevel"/>
    <w:tmpl w:val="3E1D2FF3"/>
    <w:lvl w:ilvl="0" w:tentative="0">
      <w:start w:val="2"/>
      <w:numFmt w:val="decimal"/>
      <w:lvlText w:val="%1"/>
      <w:lvlJc w:val="left"/>
      <w:pPr>
        <w:ind w:left="456" w:hanging="456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">
    <w:nsid w:val="65C16713"/>
    <w:multiLevelType w:val="multilevel"/>
    <w:tmpl w:val="65C16713"/>
    <w:lvl w:ilvl="0" w:tentative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D0035C"/>
    <w:rsid w:val="0000147C"/>
    <w:rsid w:val="00034A22"/>
    <w:rsid w:val="00047FB8"/>
    <w:rsid w:val="00060648"/>
    <w:rsid w:val="00062B4D"/>
    <w:rsid w:val="00095445"/>
    <w:rsid w:val="000C1915"/>
    <w:rsid w:val="000C7E14"/>
    <w:rsid w:val="000E7F85"/>
    <w:rsid w:val="000F6212"/>
    <w:rsid w:val="00227FB9"/>
    <w:rsid w:val="00252715"/>
    <w:rsid w:val="00254F08"/>
    <w:rsid w:val="002663C4"/>
    <w:rsid w:val="002D6100"/>
    <w:rsid w:val="002E0778"/>
    <w:rsid w:val="00334191"/>
    <w:rsid w:val="00335172"/>
    <w:rsid w:val="0034386C"/>
    <w:rsid w:val="00370921"/>
    <w:rsid w:val="0037285D"/>
    <w:rsid w:val="00402EC4"/>
    <w:rsid w:val="0042047C"/>
    <w:rsid w:val="00437388"/>
    <w:rsid w:val="00442BE5"/>
    <w:rsid w:val="00461A1E"/>
    <w:rsid w:val="004767C3"/>
    <w:rsid w:val="00497E8C"/>
    <w:rsid w:val="004D48EC"/>
    <w:rsid w:val="004F55A8"/>
    <w:rsid w:val="0051040E"/>
    <w:rsid w:val="005426AF"/>
    <w:rsid w:val="00553BDC"/>
    <w:rsid w:val="00560154"/>
    <w:rsid w:val="0057056D"/>
    <w:rsid w:val="005A1A2A"/>
    <w:rsid w:val="005B3F66"/>
    <w:rsid w:val="005E45E5"/>
    <w:rsid w:val="00612506"/>
    <w:rsid w:val="0061517F"/>
    <w:rsid w:val="00674E1F"/>
    <w:rsid w:val="006B0A10"/>
    <w:rsid w:val="006B25A8"/>
    <w:rsid w:val="006B6C25"/>
    <w:rsid w:val="006E2440"/>
    <w:rsid w:val="00714A3E"/>
    <w:rsid w:val="007605EE"/>
    <w:rsid w:val="007F128D"/>
    <w:rsid w:val="0088118F"/>
    <w:rsid w:val="008A2E16"/>
    <w:rsid w:val="00912576"/>
    <w:rsid w:val="00936A3F"/>
    <w:rsid w:val="00967D7C"/>
    <w:rsid w:val="0097337A"/>
    <w:rsid w:val="009D7607"/>
    <w:rsid w:val="00A04B2C"/>
    <w:rsid w:val="00A11DBD"/>
    <w:rsid w:val="00A138A0"/>
    <w:rsid w:val="00A140C9"/>
    <w:rsid w:val="00A40080"/>
    <w:rsid w:val="00A71752"/>
    <w:rsid w:val="00AB4849"/>
    <w:rsid w:val="00AD69DD"/>
    <w:rsid w:val="00AD7E13"/>
    <w:rsid w:val="00AF4E2F"/>
    <w:rsid w:val="00B40744"/>
    <w:rsid w:val="00B67AFF"/>
    <w:rsid w:val="00B949D0"/>
    <w:rsid w:val="00BA4DED"/>
    <w:rsid w:val="00BB18FD"/>
    <w:rsid w:val="00BE12D6"/>
    <w:rsid w:val="00C14622"/>
    <w:rsid w:val="00C268F2"/>
    <w:rsid w:val="00CA1FB0"/>
    <w:rsid w:val="00D21F3B"/>
    <w:rsid w:val="00D26B3A"/>
    <w:rsid w:val="00D43B88"/>
    <w:rsid w:val="00D66644"/>
    <w:rsid w:val="00E018BB"/>
    <w:rsid w:val="00E144DA"/>
    <w:rsid w:val="00E17506"/>
    <w:rsid w:val="00E56A61"/>
    <w:rsid w:val="00E57794"/>
    <w:rsid w:val="00EB424A"/>
    <w:rsid w:val="00ED1B65"/>
    <w:rsid w:val="00F032F6"/>
    <w:rsid w:val="00FC63DC"/>
    <w:rsid w:val="071B1DA9"/>
    <w:rsid w:val="1CE22E4F"/>
    <w:rsid w:val="2F02594B"/>
    <w:rsid w:val="304029C5"/>
    <w:rsid w:val="320641C5"/>
    <w:rsid w:val="33EB6304"/>
    <w:rsid w:val="34B90841"/>
    <w:rsid w:val="3CD915D3"/>
    <w:rsid w:val="458D7AAD"/>
    <w:rsid w:val="48806D17"/>
    <w:rsid w:val="4F9B147A"/>
    <w:rsid w:val="548F6BB5"/>
    <w:rsid w:val="58D0035C"/>
    <w:rsid w:val="64A822BD"/>
    <w:rsid w:val="70EB1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link w:val="14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paragraph" w:styleId="12">
    <w:name w:val="List Paragraph"/>
    <w:basedOn w:val="1"/>
    <w:qFormat/>
    <w:uiPriority w:val="99"/>
    <w:pPr>
      <w:ind w:firstLine="420" w:firstLineChars="200"/>
    </w:pPr>
  </w:style>
  <w:style w:type="character" w:customStyle="1" w:styleId="13">
    <w:name w:val="页眉 字符"/>
    <w:basedOn w:val="10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标题 4 字符"/>
    <w:basedOn w:val="10"/>
    <w:link w:val="5"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29</Pages>
  <Words>636</Words>
  <Characters>3626</Characters>
  <Lines>30</Lines>
  <Paragraphs>8</Paragraphs>
  <TotalTime>3</TotalTime>
  <ScaleCrop>false</ScaleCrop>
  <LinksUpToDate>false</LinksUpToDate>
  <CharactersWithSpaces>4254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2020-04-28T01:05:00Z</dcterms:created>
  <dc:creator>Administrator</dc:creator>
  <cp:lastModifiedBy>Administrator</cp:lastModifiedBy>
  <dcterms:modified xsi:type="dcterms:W3CDTF">2020-07-20T10:20:03Z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